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625生物化学(A)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1. 考试内容</w:t>
      </w:r>
    </w:p>
    <w:p>
      <w:pPr>
        <w:widowControl/>
        <w:spacing w:line="360" w:lineRule="auto"/>
        <w:ind w:firstLine="480" w:firstLineChars="200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基本</w:t>
      </w:r>
      <w:r>
        <w:rPr>
          <w:rFonts w:ascii="Verdana" w:hAnsi="Verdana" w:cs="宋体"/>
          <w:kern w:val="0"/>
          <w:sz w:val="24"/>
        </w:rPr>
        <w:t>生化</w:t>
      </w:r>
      <w:r>
        <w:rPr>
          <w:rFonts w:hint="eastAsia" w:ascii="Verdana" w:hAnsi="Verdana" w:cs="宋体"/>
          <w:kern w:val="0"/>
          <w:sz w:val="24"/>
        </w:rPr>
        <w:t>分子</w:t>
      </w:r>
      <w:r>
        <w:rPr>
          <w:rFonts w:ascii="Verdana" w:hAnsi="Verdana" w:cs="宋体"/>
          <w:kern w:val="0"/>
          <w:sz w:val="24"/>
        </w:rPr>
        <w:t>，生物化学</w:t>
      </w:r>
      <w:r>
        <w:rPr>
          <w:rFonts w:hint="eastAsia" w:ascii="Verdana" w:hAnsi="Verdana" w:cs="宋体"/>
          <w:kern w:val="0"/>
          <w:sz w:val="24"/>
        </w:rPr>
        <w:t>中的</w:t>
      </w:r>
      <w:r>
        <w:rPr>
          <w:rFonts w:ascii="Verdana" w:hAnsi="Verdana" w:cs="宋体"/>
          <w:kern w:val="0"/>
          <w:sz w:val="24"/>
        </w:rPr>
        <w:t>化学健；</w:t>
      </w:r>
      <w:r>
        <w:rPr>
          <w:rFonts w:hint="eastAsia" w:ascii="Verdana" w:hAnsi="Verdana" w:cs="宋体"/>
          <w:kern w:val="0"/>
          <w:sz w:val="24"/>
        </w:rPr>
        <w:t>化学概念与生化</w:t>
      </w:r>
      <w:r>
        <w:rPr>
          <w:rFonts w:ascii="Verdana" w:hAnsi="Verdana" w:cs="宋体"/>
          <w:kern w:val="0"/>
          <w:sz w:val="24"/>
        </w:rPr>
        <w:t>；蛋白质结构与功能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氨基酸，肽键形成一级结构，二级结构</w:t>
      </w:r>
      <w:r>
        <w:rPr>
          <w:rFonts w:hint="eastAsia" w:ascii="Verdana" w:hAnsi="Verdana" w:cs="宋体"/>
          <w:kern w:val="0"/>
          <w:sz w:val="24"/>
        </w:rPr>
        <w:t>（</w:t>
      </w:r>
      <w:r>
        <w:rPr>
          <w:rFonts w:ascii="Verdana" w:hAnsi="Verdana" w:cs="宋体"/>
          <w:kern w:val="0"/>
          <w:sz w:val="24"/>
        </w:rPr>
        <w:t>螺旋、折叠和转角</w:t>
      </w:r>
      <w:r>
        <w:rPr>
          <w:rFonts w:hint="eastAsia" w:ascii="Verdana" w:hAnsi="Verdana" w:cs="宋体"/>
          <w:kern w:val="0"/>
          <w:sz w:val="24"/>
        </w:rPr>
        <w:t>）</w:t>
      </w:r>
      <w:r>
        <w:rPr>
          <w:rFonts w:ascii="Verdana" w:hAnsi="Verdana" w:cs="宋体"/>
          <w:kern w:val="0"/>
          <w:sz w:val="24"/>
        </w:rPr>
        <w:t>，三级结构</w:t>
      </w:r>
      <w:r>
        <w:rPr>
          <w:rFonts w:hint="eastAsia" w:ascii="Verdana" w:hAnsi="Verdana" w:cs="宋体"/>
          <w:kern w:val="0"/>
          <w:sz w:val="24"/>
        </w:rPr>
        <w:t>（</w:t>
      </w:r>
      <w:r>
        <w:rPr>
          <w:rFonts w:ascii="Verdana" w:hAnsi="Verdana" w:cs="宋体"/>
          <w:kern w:val="0"/>
          <w:sz w:val="24"/>
        </w:rPr>
        <w:t>疏水作用</w:t>
      </w:r>
      <w:r>
        <w:rPr>
          <w:rFonts w:hint="eastAsia" w:ascii="Verdana" w:hAnsi="Verdana" w:cs="宋体"/>
          <w:kern w:val="0"/>
          <w:sz w:val="24"/>
        </w:rPr>
        <w:t>）</w:t>
      </w:r>
      <w:r>
        <w:rPr>
          <w:rFonts w:ascii="Verdana" w:hAnsi="Verdana" w:cs="宋体"/>
          <w:kern w:val="0"/>
          <w:sz w:val="24"/>
        </w:rPr>
        <w:t>，四级结构</w:t>
      </w:r>
      <w:r>
        <w:rPr>
          <w:rFonts w:hint="eastAsia" w:ascii="Verdana" w:hAnsi="Verdana" w:cs="宋体"/>
          <w:kern w:val="0"/>
          <w:sz w:val="24"/>
        </w:rPr>
        <w:t>（</w:t>
      </w:r>
      <w:r>
        <w:rPr>
          <w:rFonts w:ascii="Verdana" w:hAnsi="Verdana" w:cs="宋体"/>
          <w:kern w:val="0"/>
          <w:sz w:val="24"/>
        </w:rPr>
        <w:t>亚基组装</w:t>
      </w:r>
      <w:r>
        <w:rPr>
          <w:rFonts w:hint="eastAsia" w:ascii="Verdana" w:hAnsi="Verdana" w:cs="宋体"/>
          <w:kern w:val="0"/>
          <w:sz w:val="24"/>
        </w:rPr>
        <w:t>）</w:t>
      </w:r>
      <w:r>
        <w:rPr>
          <w:rFonts w:ascii="Verdana" w:hAnsi="Verdana" w:cs="宋体"/>
          <w:kern w:val="0"/>
          <w:sz w:val="24"/>
        </w:rPr>
        <w:t>，一级结构决定三级结构；蛋白质研究方法与技术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蛋白质纯化，蛋白质序列分析，蛋白质的免疫学研究，NMR和X-ray法研究蛋白质的结构；DNA、RNA与信息传递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核苷酸，DNA双螺旋，DNA复制，基因表达与mRNA，</w:t>
      </w:r>
      <w:r>
        <w:rPr>
          <w:rFonts w:hint="eastAsia" w:ascii="Verdana" w:hAnsi="Verdana" w:cs="宋体"/>
          <w:kern w:val="0"/>
          <w:sz w:val="24"/>
        </w:rPr>
        <w:t>密码子，</w:t>
      </w:r>
      <w:r>
        <w:rPr>
          <w:rFonts w:ascii="Verdana" w:hAnsi="Verdana" w:cs="宋体"/>
          <w:kern w:val="0"/>
          <w:sz w:val="24"/>
        </w:rPr>
        <w:t>真核生物内含子；基因研究方法</w:t>
      </w:r>
      <w:r>
        <w:rPr>
          <w:rFonts w:hint="eastAsia" w:ascii="Verdana" w:hAnsi="Verdana" w:cs="宋体"/>
          <w:kern w:val="0"/>
          <w:sz w:val="24"/>
        </w:rPr>
        <w:t>：核酸研究技术，</w:t>
      </w:r>
      <w:r>
        <w:rPr>
          <w:rFonts w:ascii="Verdana" w:hAnsi="Verdana" w:cs="宋体"/>
          <w:kern w:val="0"/>
          <w:sz w:val="24"/>
        </w:rPr>
        <w:t>DNA重组技术，</w:t>
      </w:r>
      <w:r>
        <w:rPr>
          <w:rFonts w:hint="eastAsia" w:ascii="Verdana" w:hAnsi="Verdana" w:cs="宋体"/>
          <w:kern w:val="0"/>
          <w:sz w:val="24"/>
        </w:rPr>
        <w:t>全基因组序列与分析，</w:t>
      </w:r>
      <w:r>
        <w:rPr>
          <w:rFonts w:ascii="Verdana" w:hAnsi="Verdana" w:cs="宋体"/>
          <w:kern w:val="0"/>
          <w:sz w:val="24"/>
        </w:rPr>
        <w:t>真核生物基因</w:t>
      </w:r>
      <w:r>
        <w:rPr>
          <w:rFonts w:hint="eastAsia" w:ascii="Verdana" w:hAnsi="Verdana" w:cs="宋体"/>
          <w:kern w:val="0"/>
          <w:sz w:val="24"/>
        </w:rPr>
        <w:t>表达定量与</w:t>
      </w:r>
      <w:r>
        <w:rPr>
          <w:rFonts w:ascii="Verdana" w:hAnsi="Verdana" w:cs="宋体"/>
          <w:kern w:val="0"/>
          <w:sz w:val="24"/>
        </w:rPr>
        <w:t>操作</w:t>
      </w:r>
      <w:r>
        <w:rPr>
          <w:rFonts w:hint="eastAsia" w:ascii="Verdana" w:hAnsi="Verdana" w:cs="宋体"/>
          <w:kern w:val="0"/>
          <w:sz w:val="24"/>
        </w:rPr>
        <w:t>技术</w:t>
      </w:r>
      <w:r>
        <w:rPr>
          <w:rFonts w:ascii="Verdana" w:hAnsi="Verdana" w:cs="宋体"/>
          <w:kern w:val="0"/>
          <w:sz w:val="24"/>
        </w:rPr>
        <w:t>；生物进化研究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同源性与序列比对，序列同源、结构同源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进化树，研究生物进化的现代方法；</w:t>
      </w:r>
      <w:r>
        <w:rPr>
          <w:rFonts w:hint="eastAsia" w:ascii="Verdana" w:hAnsi="Verdana" w:cs="宋体"/>
          <w:kern w:val="0"/>
          <w:sz w:val="24"/>
        </w:rPr>
        <w:t>血红蛋白结构与功能：血红蛋白与肌红蛋白，氧结合的协同性，波尔效应，贫血症；</w:t>
      </w:r>
      <w:r>
        <w:rPr>
          <w:rFonts w:ascii="Verdana" w:hAnsi="Verdana" w:cs="宋体"/>
          <w:kern w:val="0"/>
          <w:sz w:val="24"/>
        </w:rPr>
        <w:t>酶的概念与动力学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酶促反应的高效性与特异性，酶促反应的热力学，酶促反应形成</w:t>
      </w:r>
      <w:r>
        <w:rPr>
          <w:rFonts w:hint="eastAsia" w:ascii="Verdana" w:hAnsi="Verdana" w:cs="宋体"/>
          <w:kern w:val="0"/>
          <w:sz w:val="24"/>
        </w:rPr>
        <w:t>过渡态</w:t>
      </w:r>
      <w:r>
        <w:rPr>
          <w:rFonts w:ascii="Verdana" w:hAnsi="Verdana" w:cs="宋体"/>
          <w:kern w:val="0"/>
          <w:sz w:val="24"/>
        </w:rPr>
        <w:t>，米氏方程</w:t>
      </w:r>
      <w:r>
        <w:rPr>
          <w:rFonts w:hint="eastAsia" w:ascii="Verdana" w:hAnsi="Verdana" w:cs="宋体"/>
          <w:kern w:val="0"/>
          <w:sz w:val="24"/>
        </w:rPr>
        <w:t>（参数意义与方程推导）</w:t>
      </w:r>
      <w:r>
        <w:rPr>
          <w:rFonts w:ascii="Verdana" w:hAnsi="Verdana" w:cs="宋体"/>
          <w:kern w:val="0"/>
          <w:sz w:val="24"/>
        </w:rPr>
        <w:t>，酶的抑制剂，维生素与辅酶；催化类型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蛋白酶的催化机制，金属离子催化（碳酸</w:t>
      </w:r>
      <w:r>
        <w:rPr>
          <w:rFonts w:hint="eastAsia" w:ascii="Verdana" w:hAnsi="Verdana" w:cs="宋体"/>
          <w:kern w:val="0"/>
          <w:sz w:val="24"/>
        </w:rPr>
        <w:t>酐</w:t>
      </w:r>
      <w:r>
        <w:rPr>
          <w:rFonts w:ascii="Verdana" w:hAnsi="Verdana" w:cs="宋体"/>
          <w:kern w:val="0"/>
          <w:sz w:val="24"/>
        </w:rPr>
        <w:t>酶），限制性内切酶</w:t>
      </w:r>
      <w:r>
        <w:rPr>
          <w:rFonts w:hint="eastAsia" w:ascii="Verdana" w:hAnsi="Verdana" w:cs="宋体"/>
          <w:kern w:val="0"/>
          <w:sz w:val="24"/>
        </w:rPr>
        <w:t>催化机制</w:t>
      </w:r>
      <w:r>
        <w:rPr>
          <w:rFonts w:ascii="Verdana" w:hAnsi="Verdana" w:cs="宋体"/>
          <w:kern w:val="0"/>
          <w:sz w:val="24"/>
        </w:rPr>
        <w:t>，</w:t>
      </w:r>
      <w:r>
        <w:rPr>
          <w:rFonts w:hint="eastAsia" w:ascii="Verdana" w:hAnsi="Verdana" w:cs="宋体"/>
          <w:kern w:val="0"/>
          <w:sz w:val="24"/>
        </w:rPr>
        <w:t>肌球蛋白催化机制</w:t>
      </w:r>
      <w:r>
        <w:rPr>
          <w:rFonts w:ascii="Verdana" w:hAnsi="Verdana" w:cs="宋体"/>
          <w:kern w:val="0"/>
          <w:sz w:val="24"/>
        </w:rPr>
        <w:t>；</w:t>
      </w:r>
      <w:r>
        <w:rPr>
          <w:rFonts w:hint="eastAsia" w:ascii="Verdana" w:hAnsi="Verdana" w:cs="宋体"/>
          <w:kern w:val="0"/>
          <w:sz w:val="24"/>
        </w:rPr>
        <w:t>酶的</w:t>
      </w:r>
      <w:r>
        <w:rPr>
          <w:rFonts w:ascii="Verdana" w:hAnsi="Verdana" w:cs="宋体"/>
          <w:kern w:val="0"/>
          <w:sz w:val="24"/>
        </w:rPr>
        <w:t>调节类型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别构调节，协同调节，同工酶，共价修饰，酶原激活；糖，单糖，多糖，</w:t>
      </w:r>
      <w:r>
        <w:rPr>
          <w:rFonts w:hint="eastAsia" w:ascii="Verdana" w:hAnsi="Verdana" w:cs="宋体"/>
          <w:kern w:val="0"/>
          <w:sz w:val="24"/>
        </w:rPr>
        <w:t>糖苷键，</w:t>
      </w:r>
      <w:r>
        <w:rPr>
          <w:rFonts w:ascii="Verdana" w:hAnsi="Verdana" w:cs="宋体"/>
          <w:kern w:val="0"/>
          <w:sz w:val="24"/>
        </w:rPr>
        <w:t>糖蛋白，凝集素；脂类与细胞膜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脂肪酸，三类膜脂，磷脂与糖脂，膜蛋白，膜的流动性，真核生物</w:t>
      </w:r>
      <w:r>
        <w:rPr>
          <w:rFonts w:hint="eastAsia" w:ascii="Verdana" w:hAnsi="Verdana" w:cs="宋体"/>
          <w:kern w:val="0"/>
          <w:sz w:val="24"/>
        </w:rPr>
        <w:t>内</w:t>
      </w:r>
      <w:r>
        <w:rPr>
          <w:rFonts w:ascii="Verdana" w:hAnsi="Verdana" w:cs="宋体"/>
          <w:kern w:val="0"/>
          <w:sz w:val="24"/>
        </w:rPr>
        <w:t>膜</w:t>
      </w:r>
      <w:r>
        <w:rPr>
          <w:rFonts w:hint="eastAsia" w:ascii="Verdana" w:hAnsi="Verdana" w:cs="宋体"/>
          <w:kern w:val="0"/>
          <w:sz w:val="24"/>
        </w:rPr>
        <w:t>系统</w:t>
      </w:r>
      <w:r>
        <w:rPr>
          <w:rFonts w:ascii="Verdana" w:hAnsi="Verdana" w:cs="宋体"/>
          <w:kern w:val="0"/>
          <w:sz w:val="24"/>
        </w:rPr>
        <w:t>；膜孔道与泵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主动运输与被动运输，</w:t>
      </w:r>
      <w:r>
        <w:rPr>
          <w:rFonts w:hint="eastAsia" w:ascii="Verdana" w:hAnsi="Verdana" w:cs="宋体"/>
          <w:kern w:val="0"/>
          <w:sz w:val="24"/>
        </w:rPr>
        <w:t>次级运输（乳糖透过酶），</w:t>
      </w:r>
      <w:r>
        <w:rPr>
          <w:rFonts w:ascii="Verdana" w:hAnsi="Verdana" w:cs="宋体"/>
          <w:kern w:val="0"/>
          <w:sz w:val="24"/>
        </w:rPr>
        <w:t>运输与耗能，ABC运输系统，</w:t>
      </w:r>
      <w:r>
        <w:rPr>
          <w:rFonts w:hint="eastAsia" w:ascii="Verdana" w:hAnsi="Verdana" w:cs="宋体"/>
          <w:kern w:val="0"/>
          <w:sz w:val="24"/>
        </w:rPr>
        <w:t>离子</w:t>
      </w:r>
      <w:r>
        <w:rPr>
          <w:rFonts w:ascii="Verdana" w:hAnsi="Verdana" w:cs="宋体"/>
          <w:kern w:val="0"/>
          <w:sz w:val="24"/>
        </w:rPr>
        <w:t>通道</w:t>
      </w:r>
      <w:r>
        <w:rPr>
          <w:rFonts w:hint="eastAsia" w:ascii="Verdana" w:hAnsi="Verdana" w:cs="宋体"/>
          <w:kern w:val="0"/>
          <w:sz w:val="24"/>
        </w:rPr>
        <w:t>，细胞与细胞间跨双膜运输；信号传导途径：G蛋白信号通路与机制，胰岛素信号通路与机制，表皮生长因子信号通路与机制，信号通路的共性，信号通路异常与疾病。</w:t>
      </w:r>
      <w:r>
        <w:rPr>
          <w:rFonts w:ascii="Verdana" w:hAnsi="Verdana" w:cs="宋体"/>
          <w:kern w:val="0"/>
          <w:sz w:val="24"/>
        </w:rPr>
        <w:t>生物系统通用能量载体和电子载体，呼吸链及其组成，氧化磷酸化，化学渗透假说，ATP合成酶及合成机制，线粒体膜上的质子跨膜穿梭，氧化还原抑制剂；糖酵解，糖异生，糖原合成途径，丙酮酸氧化脱羧，柠檬酸循环，戊糖磷酸途径，乙醛酸循环，光合作用中的光反应与二氧化碳的同化；脂肪酸的氧化途径，乙酰辅酶A跨膜穿梭，辅酶B12，酮体，脂肪酸的合成，乙酰基跨膜途径，乙酰辅酶A羧化酶；氨基酸的分解代谢，氨基转移酶，丙氨酸－葡萄糖循环，尿素循环途径，氨基酸碳骨架代谢，氨基酸代谢酶缺乏症，氨基酸生物合成的前体，以氨基酸为前体合成的生化功能分子；核苷酸合成前体，嘌呤和嘧啶的合成，DNA的半保留、半不连续复制，原核生物DNA的复制过程，复制叉，RNA合成，反义核酸及RNA干扰技术，RNA聚合酶，转录抑制，转录后加工；蛋白质的合成步骤，tRNA基本结构，氨甲酰tRNA合成酶，核糖体的组成，氨基酸的活化，蛋白合成抑制剂，遗传密码，蛋白合成后加工，信号肽，泛素，细胞代谢网络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2. 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熟练掌握基本概念、基本理论；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Verdana" w:hAnsi="Verdana" w:cs="宋体"/>
          <w:kern w:val="0"/>
          <w:sz w:val="24"/>
        </w:rPr>
        <w:t>掌握基本的实验技能、用基本概念和基本理论分析实验现象；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ascii="Verdana" w:hAnsi="Verdana" w:cs="宋体"/>
          <w:kern w:val="0"/>
          <w:sz w:val="24"/>
        </w:rPr>
        <w:t>能够系统运用基础知识，分析解决较复杂的生命化学问题</w:t>
      </w:r>
      <w:r>
        <w:rPr>
          <w:rFonts w:hint="eastAsia" w:ascii="Verdana" w:hAnsi="Verdana" w:cs="宋体"/>
          <w:kern w:val="0"/>
          <w:sz w:val="24"/>
        </w:rPr>
        <w:t>；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</w:t>
      </w:r>
      <w:r>
        <w:rPr>
          <w:rFonts w:ascii="Verdana" w:hAnsi="Verdana" w:cs="宋体"/>
          <w:kern w:val="0"/>
          <w:sz w:val="24"/>
        </w:rPr>
        <w:t>掌握各章节之间知识点的相互关联，能够从整体角度了解动态网络结构，熟悉网络结构中每部分的重要知识内容。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3.题型和分值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总分150分，</w:t>
      </w:r>
      <w:r>
        <w:rPr>
          <w:rFonts w:ascii="Verdana" w:hAnsi="Verdana" w:cs="宋体"/>
          <w:kern w:val="0"/>
          <w:sz w:val="24"/>
        </w:rPr>
        <w:t>填空题30分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选择题</w:t>
      </w:r>
      <w:r>
        <w:rPr>
          <w:rFonts w:hint="eastAsia" w:ascii="Verdana" w:hAnsi="Verdana" w:cs="宋体"/>
          <w:kern w:val="0"/>
          <w:sz w:val="24"/>
        </w:rPr>
        <w:t>30</w:t>
      </w:r>
      <w:r>
        <w:rPr>
          <w:rFonts w:ascii="Verdana" w:hAnsi="Verdana" w:cs="宋体"/>
          <w:kern w:val="0"/>
          <w:sz w:val="24"/>
        </w:rPr>
        <w:t>分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问答题</w:t>
      </w:r>
      <w:r>
        <w:rPr>
          <w:rFonts w:hint="eastAsia" w:ascii="Verdana" w:hAnsi="Verdana" w:cs="宋体"/>
          <w:kern w:val="0"/>
          <w:sz w:val="24"/>
        </w:rPr>
        <w:t>9</w:t>
      </w:r>
      <w:r>
        <w:rPr>
          <w:rFonts w:ascii="Verdana" w:hAnsi="Verdana" w:cs="宋体"/>
          <w:kern w:val="0"/>
          <w:sz w:val="24"/>
        </w:rPr>
        <w:t>0分</w:t>
      </w:r>
    </w:p>
    <w:p>
      <w:pPr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4.参考书目:</w:t>
      </w:r>
    </w:p>
    <w:p>
      <w:pPr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生物化学A</w:t>
      </w:r>
      <w:r>
        <w:rPr>
          <w:rFonts w:hint="eastAsia" w:ascii="Verdana" w:hAnsi="Verdana" w:cs="宋体"/>
          <w:b/>
          <w:bCs/>
          <w:kern w:val="0"/>
          <w:sz w:val="24"/>
        </w:rPr>
        <w:tab/>
      </w:r>
      <w:r>
        <w:rPr>
          <w:rFonts w:hint="eastAsia" w:ascii="Verdana" w:hAnsi="Verdana" w:cs="宋体"/>
          <w:b/>
          <w:bCs/>
          <w:kern w:val="0"/>
          <w:sz w:val="24"/>
        </w:rPr>
        <w:t>高等教育出版社</w:t>
      </w:r>
      <w:r>
        <w:rPr>
          <w:rFonts w:hint="eastAsia" w:ascii="Verdana" w:hAnsi="Verdana" w:cs="宋体"/>
          <w:b/>
          <w:bCs/>
          <w:kern w:val="0"/>
          <w:sz w:val="24"/>
        </w:rPr>
        <w:tab/>
      </w:r>
      <w:r>
        <w:rPr>
          <w:rFonts w:hint="eastAsia" w:ascii="Verdana" w:hAnsi="Verdana" w:cs="宋体"/>
          <w:b/>
          <w:bCs/>
          <w:kern w:val="0"/>
          <w:sz w:val="24"/>
        </w:rPr>
        <w:t>王镜岩</w:t>
      </w:r>
      <w:r>
        <w:rPr>
          <w:rFonts w:hint="eastAsia" w:ascii="Verdana" w:hAnsi="Verdana" w:cs="宋体"/>
          <w:b/>
          <w:bCs/>
          <w:kern w:val="0"/>
          <w:sz w:val="24"/>
        </w:rPr>
        <w:tab/>
      </w:r>
      <w:r>
        <w:rPr>
          <w:rFonts w:hint="eastAsia" w:ascii="Verdana" w:hAnsi="Verdana" w:cs="宋体"/>
          <w:b/>
          <w:bCs/>
          <w:kern w:val="0"/>
          <w:sz w:val="24"/>
        </w:rPr>
        <w:t xml:space="preserve">第三版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46"/>
    <w:rsid w:val="00006543"/>
    <w:rsid w:val="00033087"/>
    <w:rsid w:val="000C2FAF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76BB5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0207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87346"/>
    <w:rsid w:val="0039189A"/>
    <w:rsid w:val="003D682C"/>
    <w:rsid w:val="00427A64"/>
    <w:rsid w:val="00452DE6"/>
    <w:rsid w:val="00464B1D"/>
    <w:rsid w:val="00476200"/>
    <w:rsid w:val="004808FD"/>
    <w:rsid w:val="00490CCF"/>
    <w:rsid w:val="00493654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628C0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8664A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B5228"/>
    <w:rsid w:val="00CC16E3"/>
    <w:rsid w:val="00CD63A7"/>
    <w:rsid w:val="00CD7B28"/>
    <w:rsid w:val="00D13B96"/>
    <w:rsid w:val="00D2095D"/>
    <w:rsid w:val="00D33DD7"/>
    <w:rsid w:val="00D40382"/>
    <w:rsid w:val="00D46911"/>
    <w:rsid w:val="00D47A55"/>
    <w:rsid w:val="00D55951"/>
    <w:rsid w:val="00D7234C"/>
    <w:rsid w:val="00D86016"/>
    <w:rsid w:val="00DC2C98"/>
    <w:rsid w:val="00DE203F"/>
    <w:rsid w:val="00E0395A"/>
    <w:rsid w:val="00E53039"/>
    <w:rsid w:val="00E568C4"/>
    <w:rsid w:val="00E6563A"/>
    <w:rsid w:val="00E81266"/>
    <w:rsid w:val="00E82E05"/>
    <w:rsid w:val="00E85C2C"/>
    <w:rsid w:val="00E9498C"/>
    <w:rsid w:val="00EA2399"/>
    <w:rsid w:val="00EB71CA"/>
    <w:rsid w:val="00F46901"/>
    <w:rsid w:val="00F95729"/>
    <w:rsid w:val="00FC52BE"/>
    <w:rsid w:val="00FE0688"/>
    <w:rsid w:val="00FF654C"/>
    <w:rsid w:val="1805307B"/>
    <w:rsid w:val="48755691"/>
    <w:rsid w:val="4A764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2</Pages>
  <Words>194</Words>
  <Characters>1108</Characters>
  <Lines>9</Lines>
  <Paragraphs>2</Paragraphs>
  <TotalTime>0</TotalTime>
  <ScaleCrop>false</ScaleCrop>
  <LinksUpToDate>false</LinksUpToDate>
  <CharactersWithSpaces>1300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2009-09-28T06:01:00Z</dcterms:created>
  <dc:creator>ljs</dc:creator>
  <cp:lastModifiedBy>vertesyuan</cp:lastModifiedBy>
  <dcterms:modified xsi:type="dcterms:W3CDTF">2022-09-21T07:05:25Z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0E4185D5C9BF40F2A1C4423F57A6A9C1</vt:lpwstr>
  </property>
</Properties>
</file>