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大连理工大学202</w:t>
      </w:r>
      <w:r>
        <w:rPr>
          <w:rFonts w:hint="eastAsia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年硕士研究生入学考试大纲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科目代码：</w:t>
      </w:r>
      <w:r>
        <w:rPr>
          <w:rFonts w:hint="eastAsia"/>
          <w:b/>
          <w:bCs/>
          <w:sz w:val="28"/>
          <w:szCs w:val="28"/>
        </w:rPr>
        <w:t>891</w:t>
      </w:r>
      <w:r>
        <w:rPr>
          <w:b/>
          <w:bCs/>
          <w:sz w:val="28"/>
          <w:szCs w:val="28"/>
        </w:rPr>
        <w:t xml:space="preserve">     科目名称：</w:t>
      </w:r>
      <w:r>
        <w:rPr>
          <w:rFonts w:hint="eastAsia"/>
          <w:b/>
          <w:bCs/>
          <w:sz w:val="28"/>
          <w:szCs w:val="28"/>
        </w:rPr>
        <w:t>教育管理</w:t>
      </w:r>
    </w:p>
    <w:p>
      <w:pPr>
        <w:spacing w:line="300" w:lineRule="auto"/>
        <w:ind w:left="143" w:leftChars="68" w:right="-617" w:rightChars="-294" w:firstLine="525" w:firstLineChars="250"/>
        <w:rPr>
          <w:szCs w:val="21"/>
        </w:rPr>
      </w:pP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  <w:lang w:val="en-US" w:eastAsia="zh-CN"/>
        </w:rPr>
        <w:t>试卷分值</w:t>
      </w:r>
      <w:bookmarkStart w:id="0" w:name="_GoBack"/>
      <w:bookmarkEnd w:id="0"/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本试卷满分150分，考试时间180分钟。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答题方式：</w:t>
      </w:r>
      <w:r>
        <w:rPr>
          <w:rFonts w:hint="eastAsia"/>
          <w:bCs/>
          <w:sz w:val="24"/>
        </w:rPr>
        <w:t>闭卷、笔试</w:t>
      </w:r>
    </w:p>
    <w:p>
      <w:pPr>
        <w:spacing w:line="300" w:lineRule="auto"/>
        <w:ind w:right="-617" w:rightChars="-294" w:firstLine="482" w:firstLineChars="200"/>
        <w:rPr>
          <w:rFonts w:ascii="Arial" w:hAnsi="Arial" w:cs="Arial"/>
          <w:b/>
          <w:color w:val="191919"/>
          <w:sz w:val="24"/>
          <w:shd w:val="clear" w:color="auto" w:fill="FFFFFF"/>
        </w:rPr>
      </w:pPr>
      <w:r>
        <w:rPr>
          <w:rFonts w:hint="eastAsia" w:ascii="Arial" w:hAnsi="Arial" w:cs="Arial"/>
          <w:b/>
          <w:color w:val="191919"/>
          <w:sz w:val="24"/>
          <w:shd w:val="clear" w:color="auto" w:fill="FFFFFF"/>
        </w:rPr>
        <w:t>考查内容：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一、教育管理学的性质和特点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（一）教育管理学的学科性质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（二）教育管理学的特点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（三）现代教育管理学产生的背景和条件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（四）教育管理学内容的三个层次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（五）教育管理学的教与学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二、现代教育管理的基本概念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（三）教育管理现代化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三、现代教育管理的理论基础及其流派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（一）理性化是现代教育管理的基本特点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（二）行政学、法学理论对现代教育管理理论的影响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 "科学管理"理论对教育管理的影响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（四）科层管理理论及其对教育管理的影响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（五）行为科学管理理论及其对教育管理的影响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（六）新公共管理理论对教育管理的影响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（七）行政伦理学的发展对教育管理的影响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四、教育行政体制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（一）教育行政体制及其类型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（二）我国的教育行政体制及其改革。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（三）20世纪80年代以来外国教育行政体制改革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五、教育行政组织及教育行政机关工作人员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（一）教育行政组织及其职能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（二）教育行政机关工作人员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（三）提高教育行政组织的效率和效益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六、教育政策与法律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（一）政策概述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（二）教育政策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（三）教育法与教育行政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（四）教育法体系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（五）教育法的制定与实施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（六）教育改革、发展与教育法规建设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七、教育计划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（一）教育计划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（二）教育预测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（三）教育计划的结构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（四）教育计划的编制步骤及方法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八、教育督导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（一）教育督导的意义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（二）教育督导的基本职能与具体任务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（三）教育督导机构与人员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（四）教育督导评估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九、教育财政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（一）教育财政概述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（二）教育财政体制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（三）教育筹资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（四）教育支出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十、教育课程行政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（一）教育课程的涵义及编订权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（二）教育课程的内容构成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（三）教育课程实施的指导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十一、教师人事行政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（一）教师人事行政的涵义与意义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（二）教师职业的专业性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（三）教师的任用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（四）教师的在职培训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（五）教师的工资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第六节教师考核制度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十二、教育信息的管理与公开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（一）教育信息及其分类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（二）教育信息管理职能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（三）教育信息公开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十三、学校效能与学校改进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（一）学校效能概述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（二）学校效能的测量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十四、学校管理过程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（一）管理过程概述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（二）学校工作决策与计划的制订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（三）学校发展战略规划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（四）学校计划执行阶段的管理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（五）学校的目标管理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十五、章学校组织管理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（一）组织概述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（二）组织理论的发展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（三）组织结构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（四）学校组织建设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十六、学校质量管理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（一）学校工作质量管理概述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（二）学校的全面质量管理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（三）学校工作的质量评价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（四）学校工作的质量控制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十七、学校建筑管理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（一）学校建筑管理概述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（二）学校建筑管理的理论基础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（三）学校建筑计划和校园建筑规划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（四）学校教室的建设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（五）学校重要附属建筑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十八、学校公共关系管理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（一）学校公共关系及其管理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（二）学校公共关系管理过程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（三）学校公共关系管理对象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十九、学校领导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（一）领导概述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（二）学校领导者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（三）领导方式与领导的有效性</w:t>
      </w:r>
    </w:p>
    <w:p>
      <w:pPr>
        <w:spacing w:line="300" w:lineRule="auto"/>
        <w:ind w:firstLine="420" w:firstLineChars="200"/>
        <w:rPr>
          <w:b/>
          <w:bCs/>
          <w:szCs w:val="21"/>
        </w:rPr>
      </w:pPr>
      <w:r>
        <w:rPr>
          <w:rFonts w:hint="eastAsia"/>
          <w:szCs w:val="21"/>
        </w:rPr>
        <w:t>（四）学校领导班子的基本素质</w:t>
      </w:r>
    </w:p>
    <w:p>
      <w:pPr>
        <w:spacing w:line="300" w:lineRule="auto"/>
        <w:ind w:firstLine="422" w:firstLineChars="200"/>
        <w:rPr>
          <w:b/>
          <w:bCs/>
          <w:szCs w:val="21"/>
        </w:rPr>
      </w:pPr>
    </w:p>
    <w:p>
      <w:pPr>
        <w:spacing w:line="300" w:lineRule="auto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复习参考资料</w:t>
      </w:r>
      <w:r>
        <w:rPr>
          <w:b/>
          <w:bCs/>
          <w:szCs w:val="21"/>
        </w:rPr>
        <w:t>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陈孝彬、高洪源主编：《教育管理学》，北京师范大学出版社2008年5月第四版。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2F4E674D"/>
    <w:rsid w:val="005F7BF3"/>
    <w:rsid w:val="00A9733F"/>
    <w:rsid w:val="0356489F"/>
    <w:rsid w:val="20793FE4"/>
    <w:rsid w:val="23F5072C"/>
    <w:rsid w:val="2F4E674D"/>
    <w:rsid w:val="3F404BBD"/>
    <w:rsid w:val="44A34927"/>
    <w:rsid w:val="4DB206E3"/>
    <w:rsid w:val="744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1248</Words>
  <Characters>1262</Characters>
  <Lines>9</Lines>
  <Paragraphs>2</Paragraphs>
  <TotalTime>16</TotalTime>
  <ScaleCrop>false</ScaleCrop>
  <LinksUpToDate>false</LinksUpToDate>
  <CharactersWithSpaces>1268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2022-08-27T03:39:00Z</dcterms:created>
  <dc:creator>Li Chong</dc:creator>
  <cp:lastModifiedBy>JWZ</cp:lastModifiedBy>
  <dcterms:modified xsi:type="dcterms:W3CDTF">2022-09-14T15:10:11Z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526163CDC2F84E08BC79FE69E111C8AF</vt:lpwstr>
  </property>
</Properties>
</file>