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重庆交通大学202</w:t>
      </w:r>
      <w:r>
        <w:rPr>
          <w:b/>
          <w:sz w:val="36"/>
          <w:szCs w:val="36"/>
        </w:rPr>
        <w:t>3</w:t>
      </w:r>
      <w:r>
        <w:rPr>
          <w:rFonts w:hint="eastAsia"/>
          <w:b/>
          <w:sz w:val="36"/>
          <w:szCs w:val="36"/>
        </w:rPr>
        <w:t>年硕士研究生招生考试</w:t>
      </w:r>
    </w:p>
    <w:p>
      <w:pPr>
        <w:jc w:val="center"/>
        <w:rPr>
          <w:rFonts w:hAnsi="宋体"/>
          <w:sz w:val="36"/>
          <w:szCs w:val="36"/>
        </w:rPr>
      </w:pPr>
      <w:r>
        <w:rPr>
          <w:rFonts w:hint="eastAsia"/>
          <w:b/>
          <w:sz w:val="36"/>
          <w:szCs w:val="36"/>
        </w:rPr>
        <w:t>《环境科学基础》考试大纲</w:t>
      </w:r>
    </w:p>
    <w:p>
      <w:pPr>
        <w:spacing w:line="360" w:lineRule="auto"/>
        <w:jc w:val="center"/>
        <w:rPr>
          <w:sz w:val="28"/>
          <w:szCs w:val="28"/>
        </w:rPr>
      </w:pP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Ansi="宋体"/>
          <w:sz w:val="28"/>
          <w:szCs w:val="28"/>
        </w:rPr>
        <w:t>总体要求</w:t>
      </w:r>
    </w:p>
    <w:p>
      <w:pPr>
        <w:ind w:firstLine="560" w:firstLineChars="200"/>
        <w:rPr>
          <w:sz w:val="28"/>
          <w:szCs w:val="28"/>
        </w:rPr>
      </w:pPr>
      <w:r>
        <w:rPr>
          <w:rFonts w:hAnsi="宋体"/>
          <w:sz w:val="28"/>
          <w:szCs w:val="28"/>
        </w:rPr>
        <w:t>环境科学基础考试主要考核《环境学导论》课程的相关知识及运用相关理论知识解决实际问题的能力。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Ansi="宋体"/>
          <w:sz w:val="28"/>
          <w:szCs w:val="28"/>
        </w:rPr>
        <w:t>具体要求</w:t>
      </w:r>
    </w:p>
    <w:p>
      <w:pPr>
        <w:adjustRightInd w:val="0"/>
        <w:snapToGrid w:val="0"/>
        <w:spacing w:before="156" w:beforeLines="50" w:line="300" w:lineRule="auto"/>
        <w:ind w:left="720"/>
        <w:jc w:val="left"/>
        <w:rPr>
          <w:sz w:val="28"/>
          <w:szCs w:val="28"/>
        </w:rPr>
      </w:pPr>
      <w:r>
        <w:rPr>
          <w:rFonts w:hAnsi="宋体"/>
          <w:b/>
          <w:bCs/>
          <w:sz w:val="28"/>
          <w:szCs w:val="28"/>
        </w:rPr>
        <w:t>（一）</w:t>
      </w:r>
      <w:r>
        <w:rPr>
          <w:rFonts w:hAnsi="宋体"/>
          <w:b/>
          <w:sz w:val="28"/>
          <w:szCs w:val="28"/>
        </w:rPr>
        <w:t>《环境学导论》</w:t>
      </w:r>
    </w:p>
    <w:p>
      <w:pPr>
        <w:ind w:firstLine="57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 w:hAnsi="宋体"/>
          <w:sz w:val="28"/>
          <w:szCs w:val="28"/>
        </w:rPr>
        <w:t>、掌握环境科学学科发展情况；了解什么是环境问题、环境问题的性质与实质；掌握目前全球环境变化内涵与科学研究前沿；</w:t>
      </w:r>
      <w:r>
        <w:rPr>
          <w:rFonts w:hAnsi="宋体"/>
          <w:sz w:val="28"/>
          <w:szCs w:val="28"/>
        </w:rPr>
        <w:t>了解近百年来全球气候变化趋势，温室效应与温室气体之间的关系。</w:t>
      </w:r>
    </w:p>
    <w:p>
      <w:pPr>
        <w:ind w:firstLine="570"/>
        <w:rPr>
          <w:sz w:val="28"/>
          <w:szCs w:val="28"/>
        </w:rPr>
      </w:pPr>
      <w:r>
        <w:rPr>
          <w:rFonts w:hAnsi="宋体"/>
          <w:sz w:val="28"/>
          <w:szCs w:val="28"/>
        </w:rPr>
        <w:t>2. 掌握生态学</w:t>
      </w:r>
      <w:r>
        <w:rPr>
          <w:rFonts w:hint="eastAsia" w:hAnsi="宋体"/>
          <w:sz w:val="28"/>
          <w:szCs w:val="28"/>
        </w:rPr>
        <w:t>学科发展情况</w:t>
      </w:r>
      <w:r>
        <w:rPr>
          <w:rFonts w:hAnsi="宋体"/>
          <w:sz w:val="28"/>
          <w:szCs w:val="28"/>
        </w:rPr>
        <w:t>，掌握生态系统的概念和功能</w:t>
      </w:r>
      <w:r>
        <w:rPr>
          <w:rFonts w:hint="eastAsia" w:hAnsi="宋体"/>
          <w:sz w:val="28"/>
          <w:szCs w:val="28"/>
        </w:rPr>
        <w:t>；</w:t>
      </w:r>
      <w:r>
        <w:rPr>
          <w:rFonts w:hAnsi="宋体"/>
          <w:sz w:val="28"/>
          <w:szCs w:val="28"/>
        </w:rPr>
        <w:t>掌握生态系统中的物质循环</w:t>
      </w:r>
      <w:r>
        <w:rPr>
          <w:rFonts w:hint="eastAsia" w:hAnsi="宋体"/>
          <w:sz w:val="28"/>
          <w:szCs w:val="28"/>
        </w:rPr>
        <w:t>；</w:t>
      </w:r>
      <w:r>
        <w:rPr>
          <w:rFonts w:hAnsi="宋体"/>
          <w:sz w:val="28"/>
          <w:szCs w:val="28"/>
        </w:rPr>
        <w:t>掌握生态平衡</w:t>
      </w:r>
      <w:r>
        <w:rPr>
          <w:rFonts w:hint="eastAsia" w:hAnsi="宋体"/>
          <w:sz w:val="28"/>
          <w:szCs w:val="28"/>
        </w:rPr>
        <w:t>与生态系统调节能力的科学内涵、了解</w:t>
      </w:r>
      <w:r>
        <w:rPr>
          <w:rFonts w:hAnsi="宋体"/>
          <w:sz w:val="28"/>
          <w:szCs w:val="28"/>
        </w:rPr>
        <w:t>破坏生态平衡的因素。掌握人类活动对环境的影响，掌握生态学在环境保护中的应用。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Ansi="宋体"/>
          <w:sz w:val="28"/>
          <w:szCs w:val="28"/>
        </w:rPr>
        <w:t xml:space="preserve">3. </w:t>
      </w:r>
      <w:r>
        <w:rPr>
          <w:rFonts w:hint="eastAsia" w:hAnsi="宋体"/>
          <w:sz w:val="28"/>
          <w:szCs w:val="28"/>
        </w:rPr>
        <w:t>掌握重要污染过程（水、大气污染、海洋、土壤及固体废弃物、噪声等）的科学原理与主要驱动因素；掌握重要污染过程的生态环境效应、当前科学研究热点与发展趋势；了解重要污染过程的处理处置前沿技术与发展趋势。</w:t>
      </w:r>
    </w:p>
    <w:p>
      <w:pPr>
        <w:ind w:firstLine="560" w:firstLineChars="200"/>
        <w:rPr>
          <w:rFonts w:hAnsi="宋体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掌握人口发展、能源、资源环境之间的互馈关系；掌握城市</w:t>
      </w:r>
      <w:r>
        <w:rPr>
          <w:rFonts w:hAnsi="宋体"/>
          <w:sz w:val="28"/>
          <w:szCs w:val="28"/>
        </w:rPr>
        <w:t>生态系统的概念、特点、结构与功能</w:t>
      </w:r>
      <w:r>
        <w:rPr>
          <w:rFonts w:hint="eastAsia" w:hAnsi="宋体"/>
          <w:sz w:val="28"/>
          <w:szCs w:val="28"/>
        </w:rPr>
        <w:t>；掌握能源开发利用及其对生态环境的潜在影响；了解我国中长期能源政策与破解能源问题的主要技术思路。</w:t>
      </w:r>
    </w:p>
    <w:p>
      <w:pPr>
        <w:ind w:firstLine="57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hint="eastAsia"/>
          <w:sz w:val="28"/>
          <w:szCs w:val="28"/>
        </w:rPr>
        <w:t>掌握可持续发展的内涵与外延；了解联合国可持续发展目标的相关内容；了解我国绿色发展与生态文明建设的主要内容；了解生态环境领域相关国际合作公约、平台与合作计划。</w:t>
      </w:r>
    </w:p>
    <w:p>
      <w:pPr>
        <w:ind w:firstLine="57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Ansi="宋体"/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>
        <w:rPr>
          <w:rFonts w:hAnsi="宋体"/>
          <w:bCs/>
          <w:sz w:val="28"/>
          <w:szCs w:val="28"/>
        </w:rPr>
        <w:t>科研能力</w:t>
      </w:r>
    </w:p>
    <w:p>
      <w:pPr>
        <w:ind w:firstLine="57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、掌握本学科专业方向研究现状及发展趋势。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、掌握本学科开展科研的常见方法、手段，以及新方法、新手段的应用。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Ansi="宋体"/>
          <w:sz w:val="28"/>
          <w:szCs w:val="28"/>
        </w:rPr>
        <w:t>考试形式与试卷结构</w:t>
      </w:r>
    </w:p>
    <w:p>
      <w:pPr>
        <w:ind w:firstLine="4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、考试形式</w:t>
      </w:r>
    </w:p>
    <w:p>
      <w:pPr>
        <w:ind w:firstLine="560" w:firstLineChars="200"/>
        <w:rPr>
          <w:sz w:val="28"/>
          <w:szCs w:val="28"/>
        </w:rPr>
      </w:pPr>
      <w:r>
        <w:rPr>
          <w:rFonts w:hAnsi="宋体"/>
          <w:sz w:val="28"/>
          <w:szCs w:val="28"/>
        </w:rPr>
        <w:t>考试形式为闭卷、笔试，考试时间为</w:t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小时，满分为</w:t>
      </w:r>
      <w:r>
        <w:rPr>
          <w:sz w:val="28"/>
          <w:szCs w:val="28"/>
        </w:rPr>
        <w:t>150</w:t>
      </w:r>
      <w:r>
        <w:rPr>
          <w:rFonts w:hAnsi="宋体"/>
          <w:sz w:val="28"/>
          <w:szCs w:val="28"/>
        </w:rPr>
        <w:t>分。</w:t>
      </w:r>
    </w:p>
    <w:p>
      <w:pPr>
        <w:ind w:firstLine="42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Ansi="宋体"/>
          <w:sz w:val="28"/>
          <w:szCs w:val="28"/>
        </w:rPr>
        <w:t>试卷结构</w:t>
      </w:r>
    </w:p>
    <w:p>
      <w:pPr>
        <w:ind w:firstLine="560" w:firstLineChars="200"/>
        <w:rPr>
          <w:sz w:val="28"/>
          <w:szCs w:val="28"/>
        </w:rPr>
      </w:pP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）问答题（</w:t>
      </w: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题</w:t>
      </w:r>
      <w:r>
        <w:rPr>
          <w:sz w:val="28"/>
          <w:szCs w:val="28"/>
        </w:rPr>
        <w:t>×30</w:t>
      </w:r>
      <w:r>
        <w:rPr>
          <w:rFonts w:hAnsi="宋体"/>
          <w:sz w:val="28"/>
          <w:szCs w:val="28"/>
        </w:rPr>
        <w:t>分、四选二）</w:t>
      </w:r>
    </w:p>
    <w:p>
      <w:pPr>
        <w:ind w:firstLine="560" w:firstLineChars="200"/>
        <w:rPr>
          <w:sz w:val="28"/>
          <w:szCs w:val="28"/>
        </w:rPr>
      </w:pP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）论述题（</w:t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题</w:t>
      </w:r>
      <w:r>
        <w:rPr>
          <w:sz w:val="28"/>
          <w:szCs w:val="28"/>
        </w:rPr>
        <w:t>×30</w:t>
      </w:r>
      <w:r>
        <w:rPr>
          <w:rFonts w:hAnsi="宋体"/>
          <w:sz w:val="28"/>
          <w:szCs w:val="28"/>
        </w:rPr>
        <w:t>分、五选三）</w:t>
      </w:r>
    </w:p>
    <w:p>
      <w:pPr>
        <w:ind w:firstLine="560" w:firstLineChars="200"/>
        <w:rPr>
          <w:sz w:val="28"/>
          <w:szCs w:val="28"/>
        </w:rPr>
      </w:pPr>
      <w:r>
        <w:rPr>
          <w:rFonts w:hAnsi="宋体"/>
          <w:sz w:val="28"/>
          <w:szCs w:val="28"/>
        </w:rPr>
        <w:t>以上共</w:t>
      </w:r>
      <w:r>
        <w:rPr>
          <w:sz w:val="28"/>
          <w:szCs w:val="28"/>
        </w:rPr>
        <w:t>9</w:t>
      </w:r>
      <w:r>
        <w:rPr>
          <w:rFonts w:hAnsi="宋体"/>
          <w:sz w:val="28"/>
          <w:szCs w:val="28"/>
        </w:rPr>
        <w:t>个题目，选</w:t>
      </w:r>
      <w:r>
        <w:rPr>
          <w:sz w:val="28"/>
          <w:szCs w:val="28"/>
        </w:rPr>
        <w:t>5</w:t>
      </w:r>
      <w:r>
        <w:rPr>
          <w:rFonts w:hAnsi="宋体"/>
          <w:sz w:val="28"/>
          <w:szCs w:val="28"/>
        </w:rPr>
        <w:t>个题目作答。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Ansi="宋体"/>
          <w:sz w:val="28"/>
          <w:szCs w:val="28"/>
        </w:rPr>
        <w:t>主要参考书目</w:t>
      </w:r>
    </w:p>
    <w:p>
      <w:pPr>
        <w:ind w:firstLine="560" w:firstLineChars="200"/>
        <w:rPr>
          <w:sz w:val="28"/>
          <w:szCs w:val="28"/>
        </w:rPr>
      </w:pPr>
      <w:r>
        <w:rPr>
          <w:rFonts w:hAnsi="宋体"/>
          <w:sz w:val="28"/>
          <w:szCs w:val="28"/>
        </w:rPr>
        <w:t>《环境学导论》，何强等，清华大学出版社，</w:t>
      </w:r>
      <w:r>
        <w:rPr>
          <w:sz w:val="28"/>
          <w:szCs w:val="28"/>
        </w:rPr>
        <w:t>2004</w:t>
      </w:r>
      <w:r>
        <w:rPr>
          <w:rFonts w:hAnsi="宋体"/>
          <w:sz w:val="28"/>
          <w:szCs w:val="28"/>
        </w:rPr>
        <w:t>，第</w:t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版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E10BA9"/>
    <w:multiLevelType w:val="multilevel"/>
    <w:tmpl w:val="62E10BA9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71"/>
    <w:rsid w:val="00002556"/>
    <w:rsid w:val="00005B9C"/>
    <w:rsid w:val="00012DE9"/>
    <w:rsid w:val="00027A7A"/>
    <w:rsid w:val="00056AD5"/>
    <w:rsid w:val="0006378F"/>
    <w:rsid w:val="000919FC"/>
    <w:rsid w:val="000B3006"/>
    <w:rsid w:val="000B42D4"/>
    <w:rsid w:val="000C1E90"/>
    <w:rsid w:val="000F09F6"/>
    <w:rsid w:val="000F0C83"/>
    <w:rsid w:val="000F785B"/>
    <w:rsid w:val="001634D0"/>
    <w:rsid w:val="00163FED"/>
    <w:rsid w:val="00166AB3"/>
    <w:rsid w:val="001740C4"/>
    <w:rsid w:val="001825B2"/>
    <w:rsid w:val="00184C91"/>
    <w:rsid w:val="00186D3F"/>
    <w:rsid w:val="00191231"/>
    <w:rsid w:val="001A1D29"/>
    <w:rsid w:val="001A338D"/>
    <w:rsid w:val="001A4447"/>
    <w:rsid w:val="001A73FC"/>
    <w:rsid w:val="001B284A"/>
    <w:rsid w:val="001B3473"/>
    <w:rsid w:val="001B34FE"/>
    <w:rsid w:val="001B526A"/>
    <w:rsid w:val="001C3571"/>
    <w:rsid w:val="001F158D"/>
    <w:rsid w:val="00202C5C"/>
    <w:rsid w:val="002105F0"/>
    <w:rsid w:val="00223568"/>
    <w:rsid w:val="00225C8E"/>
    <w:rsid w:val="00240C8F"/>
    <w:rsid w:val="00260ED6"/>
    <w:rsid w:val="0026330B"/>
    <w:rsid w:val="0026681A"/>
    <w:rsid w:val="002773F3"/>
    <w:rsid w:val="00280CE1"/>
    <w:rsid w:val="00287CEC"/>
    <w:rsid w:val="00292B34"/>
    <w:rsid w:val="002A6AE9"/>
    <w:rsid w:val="002C2C4B"/>
    <w:rsid w:val="002D35C8"/>
    <w:rsid w:val="0030589E"/>
    <w:rsid w:val="00321A94"/>
    <w:rsid w:val="00324906"/>
    <w:rsid w:val="003358A3"/>
    <w:rsid w:val="00337DA6"/>
    <w:rsid w:val="00361A88"/>
    <w:rsid w:val="00366498"/>
    <w:rsid w:val="00367A8F"/>
    <w:rsid w:val="00370ED0"/>
    <w:rsid w:val="003821C1"/>
    <w:rsid w:val="00391641"/>
    <w:rsid w:val="003C072F"/>
    <w:rsid w:val="003E7AAC"/>
    <w:rsid w:val="00416051"/>
    <w:rsid w:val="00417C75"/>
    <w:rsid w:val="00431CC0"/>
    <w:rsid w:val="00460B19"/>
    <w:rsid w:val="00467DC1"/>
    <w:rsid w:val="00471C4B"/>
    <w:rsid w:val="004747B5"/>
    <w:rsid w:val="00475DDF"/>
    <w:rsid w:val="004B26D8"/>
    <w:rsid w:val="004B3775"/>
    <w:rsid w:val="004E1227"/>
    <w:rsid w:val="004F2096"/>
    <w:rsid w:val="004F2E6A"/>
    <w:rsid w:val="004F5A68"/>
    <w:rsid w:val="00502ACA"/>
    <w:rsid w:val="005169A5"/>
    <w:rsid w:val="0053584B"/>
    <w:rsid w:val="00537A52"/>
    <w:rsid w:val="005873E2"/>
    <w:rsid w:val="005A4969"/>
    <w:rsid w:val="005C561B"/>
    <w:rsid w:val="00625AF1"/>
    <w:rsid w:val="00637A49"/>
    <w:rsid w:val="00645A59"/>
    <w:rsid w:val="006724E0"/>
    <w:rsid w:val="00681199"/>
    <w:rsid w:val="00681D28"/>
    <w:rsid w:val="006A0608"/>
    <w:rsid w:val="006A40E9"/>
    <w:rsid w:val="006A785C"/>
    <w:rsid w:val="006C0CAE"/>
    <w:rsid w:val="006D4434"/>
    <w:rsid w:val="00700C1D"/>
    <w:rsid w:val="007076D7"/>
    <w:rsid w:val="00766100"/>
    <w:rsid w:val="00775AC3"/>
    <w:rsid w:val="0079307D"/>
    <w:rsid w:val="007A0C3D"/>
    <w:rsid w:val="007A61D2"/>
    <w:rsid w:val="007A7979"/>
    <w:rsid w:val="007D04DA"/>
    <w:rsid w:val="007E19EB"/>
    <w:rsid w:val="007E5BA1"/>
    <w:rsid w:val="007E75BC"/>
    <w:rsid w:val="00813AE7"/>
    <w:rsid w:val="008164A9"/>
    <w:rsid w:val="0082511F"/>
    <w:rsid w:val="00846D01"/>
    <w:rsid w:val="00847690"/>
    <w:rsid w:val="008631EE"/>
    <w:rsid w:val="00867859"/>
    <w:rsid w:val="008773C7"/>
    <w:rsid w:val="008864B1"/>
    <w:rsid w:val="008C3177"/>
    <w:rsid w:val="008F08A1"/>
    <w:rsid w:val="00960BC0"/>
    <w:rsid w:val="009662B6"/>
    <w:rsid w:val="00974FE3"/>
    <w:rsid w:val="00976434"/>
    <w:rsid w:val="009A438C"/>
    <w:rsid w:val="009B0852"/>
    <w:rsid w:val="009B1501"/>
    <w:rsid w:val="009B21B2"/>
    <w:rsid w:val="009D2DF9"/>
    <w:rsid w:val="009E44B9"/>
    <w:rsid w:val="009F5F75"/>
    <w:rsid w:val="00A01E13"/>
    <w:rsid w:val="00A63D89"/>
    <w:rsid w:val="00A81B4D"/>
    <w:rsid w:val="00A844FC"/>
    <w:rsid w:val="00A91966"/>
    <w:rsid w:val="00A96E18"/>
    <w:rsid w:val="00A970DD"/>
    <w:rsid w:val="00AA4752"/>
    <w:rsid w:val="00AC2323"/>
    <w:rsid w:val="00AC603F"/>
    <w:rsid w:val="00AC699E"/>
    <w:rsid w:val="00AD263B"/>
    <w:rsid w:val="00AD5E7C"/>
    <w:rsid w:val="00AD70FD"/>
    <w:rsid w:val="00B1607D"/>
    <w:rsid w:val="00B61289"/>
    <w:rsid w:val="00B87B93"/>
    <w:rsid w:val="00B90AC6"/>
    <w:rsid w:val="00BA3962"/>
    <w:rsid w:val="00BA6B1C"/>
    <w:rsid w:val="00BB40A3"/>
    <w:rsid w:val="00BB4CAE"/>
    <w:rsid w:val="00BC0740"/>
    <w:rsid w:val="00BC56DA"/>
    <w:rsid w:val="00BD2934"/>
    <w:rsid w:val="00BE56D6"/>
    <w:rsid w:val="00BE62F0"/>
    <w:rsid w:val="00C066B3"/>
    <w:rsid w:val="00C16037"/>
    <w:rsid w:val="00C22D8F"/>
    <w:rsid w:val="00C46C4C"/>
    <w:rsid w:val="00C574FA"/>
    <w:rsid w:val="00C66C2F"/>
    <w:rsid w:val="00C76A59"/>
    <w:rsid w:val="00CA59AA"/>
    <w:rsid w:val="00CB3504"/>
    <w:rsid w:val="00CB360F"/>
    <w:rsid w:val="00CC5781"/>
    <w:rsid w:val="00CD2F07"/>
    <w:rsid w:val="00CF2012"/>
    <w:rsid w:val="00CF6486"/>
    <w:rsid w:val="00D1612D"/>
    <w:rsid w:val="00D166E7"/>
    <w:rsid w:val="00D435B1"/>
    <w:rsid w:val="00D70002"/>
    <w:rsid w:val="00D87DB4"/>
    <w:rsid w:val="00D905A0"/>
    <w:rsid w:val="00D920FC"/>
    <w:rsid w:val="00DA28B7"/>
    <w:rsid w:val="00DB3A0B"/>
    <w:rsid w:val="00DD4623"/>
    <w:rsid w:val="00DE3F2D"/>
    <w:rsid w:val="00E026BB"/>
    <w:rsid w:val="00E11EBE"/>
    <w:rsid w:val="00E147D4"/>
    <w:rsid w:val="00E2286A"/>
    <w:rsid w:val="00E23D00"/>
    <w:rsid w:val="00E321C6"/>
    <w:rsid w:val="00E76F2E"/>
    <w:rsid w:val="00E90C15"/>
    <w:rsid w:val="00E91D20"/>
    <w:rsid w:val="00EE55FE"/>
    <w:rsid w:val="00EF39D1"/>
    <w:rsid w:val="00EF7440"/>
    <w:rsid w:val="00F0765A"/>
    <w:rsid w:val="00F239C9"/>
    <w:rsid w:val="00F346EE"/>
    <w:rsid w:val="00F7769C"/>
    <w:rsid w:val="00F95931"/>
    <w:rsid w:val="00FA6791"/>
    <w:rsid w:val="00FC13A0"/>
    <w:rsid w:val="00FD5D16"/>
    <w:rsid w:val="00FE350D"/>
    <w:rsid w:val="00FF5CB6"/>
    <w:rsid w:val="16F66849"/>
    <w:rsid w:val="371D70F9"/>
    <w:rsid w:val="3B6C6A71"/>
    <w:rsid w:val="4DB354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rPr>
      <w:szCs w:val="20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2"/>
    <w:uiPriority w:val="0"/>
    <w:rPr>
      <w:rFonts w:ascii="Courier New" w:hAnsi="Courier New"/>
      <w:sz w:val="20"/>
      <w:szCs w:val="20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link w:val="5"/>
    <w:uiPriority w:val="0"/>
    <w:rPr>
      <w:kern w:val="2"/>
      <w:sz w:val="18"/>
      <w:szCs w:val="18"/>
    </w:rPr>
  </w:style>
  <w:style w:type="character" w:customStyle="1" w:styleId="11">
    <w:name w:val="页脚 Char"/>
    <w:link w:val="4"/>
    <w:uiPriority w:val="0"/>
    <w:rPr>
      <w:kern w:val="2"/>
      <w:sz w:val="18"/>
      <w:szCs w:val="18"/>
    </w:rPr>
  </w:style>
  <w:style w:type="character" w:customStyle="1" w:styleId="12">
    <w:name w:val="HTML 预设格式 字符"/>
    <w:link w:val="6"/>
    <w:uiPriority w:val="0"/>
    <w:rPr>
      <w:rFonts w:ascii="Courier New" w:hAnsi="Courier New" w:cs="Courier New"/>
      <w:kern w:val="2"/>
    </w:rPr>
  </w:style>
  <w:style w:type="character" w:customStyle="1" w:styleId="13">
    <w:name w:val="页脚 字符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2</Pages>
  <Words>116</Words>
  <Characters>663</Characters>
  <Lines>5</Lines>
  <Paragraphs>1</Paragraphs>
  <TotalTime>0</TotalTime>
  <ScaleCrop>false</ScaleCrop>
  <LinksUpToDate>false</LinksUpToDate>
  <CharactersWithSpaces>778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2021-09-10T07:32:00Z</dcterms:created>
  <dc:creator>Sky123.Org</dc:creator>
  <cp:lastModifiedBy>vertesyuan</cp:lastModifiedBy>
  <cp:lastPrinted>2020-01-15T02:37:00Z</cp:lastPrinted>
  <dcterms:modified xsi:type="dcterms:W3CDTF">2022-09-21T07:28:34Z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6</vt:lpwstr>
  </property>
  <property fmtid="{D5CDD505-2E9C-101B-9397-08002B2CF9AE}" pid="3" name="KSOProductBuildVer">
    <vt:lpwstr>2052-11.1.0.12358</vt:lpwstr>
  </property>
  <property fmtid="{D5CDD505-2E9C-101B-9397-08002B2CF9AE}" pid="4" name="ICV">
    <vt:lpwstr>6A61333128D446F0BAFA7AE93AB966C4</vt:lpwstr>
  </property>
</Properties>
</file>