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6"/>
          <w:szCs w:val="36"/>
        </w:rPr>
      </w:pPr>
      <w:bookmarkStart w:id="0" w:name="_GoBack"/>
      <w:bookmarkEnd w:id="0"/>
      <w:r>
        <w:rPr>
          <w:rFonts w:hint="eastAsia" w:eastAsia="黑体"/>
          <w:sz w:val="36"/>
          <w:szCs w:val="36"/>
          <w:lang w:val="en-US" w:eastAsia="zh-CN"/>
        </w:rPr>
        <w:t>809</w:t>
      </w:r>
      <w:r>
        <w:rPr>
          <w:rFonts w:hint="eastAsia" w:eastAsia="黑体"/>
          <w:sz w:val="36"/>
          <w:szCs w:val="36"/>
        </w:rPr>
        <w:t>《生产管理学》考试大纲</w:t>
      </w:r>
    </w:p>
    <w:p>
      <w:pPr>
        <w:rPr>
          <w:rFonts w:hint="eastAsia" w:eastAsia="仿宋_GB2312"/>
          <w:sz w:val="28"/>
          <w:szCs w:val="28"/>
        </w:rPr>
      </w:pPr>
    </w:p>
    <w:p>
      <w:pPr>
        <w:spacing w:line="360" w:lineRule="auto"/>
        <w:rPr>
          <w:rFonts w:hint="eastAsia" w:eastAsia="黑体"/>
          <w:sz w:val="24"/>
        </w:rPr>
      </w:pPr>
      <w:r>
        <w:rPr>
          <w:rFonts w:hint="eastAsia" w:eastAsia="黑体"/>
          <w:sz w:val="24"/>
        </w:rPr>
        <w:t>一、考试目的</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本课程的教学目的在于使学生掌握生产与运作管理的基本概念，原理和方法。要求学生在牢固掌握传统的生产与运作基本理论与方法基础上，进一步了解生产与运作管理学科的最新发展，了解本课程最新理论和方法，并结合实际，灵活利用本课程知识分析和解决现代制造和服务企业生产运作系统问题。</w:t>
      </w:r>
    </w:p>
    <w:p>
      <w:pPr>
        <w:spacing w:line="360" w:lineRule="auto"/>
        <w:rPr>
          <w:rFonts w:hint="eastAsia" w:eastAsia="黑体"/>
          <w:sz w:val="24"/>
        </w:rPr>
      </w:pPr>
      <w:r>
        <w:rPr>
          <w:rFonts w:hint="eastAsia" w:eastAsia="黑体"/>
          <w:sz w:val="24"/>
        </w:rPr>
        <w:t>二、考试时间和分数</w:t>
      </w:r>
    </w:p>
    <w:p>
      <w:pPr>
        <w:spacing w:line="360" w:lineRule="auto"/>
        <w:ind w:firstLine="480" w:firstLineChars="200"/>
        <w:rPr>
          <w:rFonts w:hint="eastAsia" w:ascii="宋体" w:hAnsi="宋体"/>
          <w:sz w:val="24"/>
        </w:rPr>
      </w:pPr>
      <w:r>
        <w:rPr>
          <w:rFonts w:hint="eastAsia" w:ascii="宋体" w:hAnsi="宋体"/>
          <w:sz w:val="24"/>
        </w:rPr>
        <w:t>考试时间：180分钟</w:t>
      </w:r>
    </w:p>
    <w:p>
      <w:pPr>
        <w:spacing w:line="360" w:lineRule="auto"/>
        <w:ind w:firstLine="480" w:firstLineChars="200"/>
        <w:rPr>
          <w:rFonts w:hint="eastAsia" w:ascii="宋体" w:hAnsi="宋体"/>
          <w:sz w:val="24"/>
        </w:rPr>
      </w:pPr>
      <w:r>
        <w:rPr>
          <w:rFonts w:hint="eastAsia" w:ascii="宋体" w:hAnsi="宋体"/>
          <w:sz w:val="24"/>
        </w:rPr>
        <w:t>考试分数：150分</w:t>
      </w:r>
    </w:p>
    <w:p>
      <w:pPr>
        <w:spacing w:line="360" w:lineRule="auto"/>
        <w:rPr>
          <w:rFonts w:hint="eastAsia" w:eastAsia="黑体"/>
          <w:sz w:val="24"/>
        </w:rPr>
      </w:pPr>
      <w:r>
        <w:rPr>
          <w:rFonts w:hint="eastAsia" w:eastAsia="黑体"/>
          <w:sz w:val="24"/>
        </w:rPr>
        <w:t>三、考试题型</w:t>
      </w:r>
    </w:p>
    <w:p>
      <w:pPr>
        <w:spacing w:line="360" w:lineRule="auto"/>
        <w:ind w:firstLine="480" w:firstLineChars="200"/>
        <w:rPr>
          <w:rFonts w:hint="eastAsia" w:ascii="宋体" w:hAnsi="宋体"/>
          <w:sz w:val="24"/>
        </w:rPr>
      </w:pPr>
      <w:r>
        <w:rPr>
          <w:rFonts w:hint="eastAsia" w:ascii="宋体" w:hAnsi="宋体"/>
          <w:sz w:val="24"/>
          <w:lang w:val="en-US" w:eastAsia="zh-CN"/>
        </w:rPr>
        <w:t>判断题</w:t>
      </w:r>
      <w:r>
        <w:rPr>
          <w:rFonts w:hint="eastAsia" w:ascii="宋体" w:hAnsi="宋体"/>
          <w:sz w:val="24"/>
        </w:rPr>
        <w:t>、选</w:t>
      </w:r>
      <w:r>
        <w:rPr>
          <w:rFonts w:hint="eastAsia" w:ascii="宋体" w:hAnsi="宋体"/>
          <w:sz w:val="24"/>
          <w:lang w:val="en-US" w:eastAsia="zh-CN"/>
        </w:rPr>
        <w:t>择</w:t>
      </w:r>
      <w:r>
        <w:rPr>
          <w:rFonts w:hint="eastAsia" w:ascii="宋体" w:hAnsi="宋体"/>
          <w:sz w:val="24"/>
        </w:rPr>
        <w:t>题</w:t>
      </w:r>
      <w:r>
        <w:rPr>
          <w:rFonts w:hint="eastAsia" w:ascii="宋体" w:hAnsi="宋体"/>
          <w:sz w:val="24"/>
          <w:lang w:eastAsia="zh-CN"/>
        </w:rPr>
        <w:t>（</w:t>
      </w:r>
      <w:r>
        <w:rPr>
          <w:rFonts w:hint="eastAsia" w:ascii="宋体" w:hAnsi="宋体"/>
          <w:sz w:val="24"/>
          <w:lang w:val="en-US" w:eastAsia="zh-CN"/>
        </w:rPr>
        <w:t>含多选</w:t>
      </w:r>
      <w:r>
        <w:rPr>
          <w:rFonts w:hint="eastAsia" w:ascii="宋体" w:hAnsi="宋体"/>
          <w:sz w:val="24"/>
        </w:rPr>
        <w:t>、</w:t>
      </w:r>
      <w:r>
        <w:rPr>
          <w:rFonts w:hint="eastAsia" w:ascii="宋体" w:hAnsi="宋体"/>
          <w:sz w:val="24"/>
          <w:lang w:val="en-US" w:eastAsia="zh-CN"/>
        </w:rPr>
        <w:t>单选）、</w:t>
      </w:r>
      <w:r>
        <w:rPr>
          <w:rFonts w:hint="eastAsia" w:ascii="宋体" w:hAnsi="宋体"/>
          <w:sz w:val="24"/>
        </w:rPr>
        <w:t>简答题、计算题、案例分析题</w:t>
      </w:r>
    </w:p>
    <w:p>
      <w:pPr>
        <w:spacing w:line="360" w:lineRule="auto"/>
        <w:rPr>
          <w:rFonts w:hint="eastAsia" w:ascii="黑体" w:eastAsia="黑体"/>
          <w:sz w:val="24"/>
        </w:rPr>
      </w:pPr>
      <w:r>
        <w:rPr>
          <w:rFonts w:hint="eastAsia" w:eastAsia="黑体"/>
          <w:sz w:val="24"/>
        </w:rPr>
        <w:t>四、</w:t>
      </w:r>
      <w:r>
        <w:rPr>
          <w:rFonts w:hint="eastAsia" w:ascii="黑体" w:hAnsi="宋体" w:eastAsia="黑体" w:cs="宋体"/>
          <w:kern w:val="0"/>
          <w:sz w:val="24"/>
        </w:rPr>
        <w:t>考核知识点</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第一章  绪</w:t>
      </w:r>
      <w:r>
        <w:rPr>
          <w:rFonts w:ascii="宋体" w:hAnsi="宋体" w:cs="宋体"/>
          <w:kern w:val="0"/>
          <w:sz w:val="24"/>
        </w:rPr>
        <w:t>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生产运作管理的基本概念与发展历程、生产运作系统的结构与功能、生产运作管理研究的内容与方法。</w:t>
      </w:r>
    </w:p>
    <w:p>
      <w:pPr>
        <w:adjustRightInd w:val="0"/>
        <w:snapToGrid w:val="0"/>
        <w:spacing w:line="360" w:lineRule="auto"/>
        <w:ind w:firstLine="480" w:firstLineChars="200"/>
        <w:rPr>
          <w:rFonts w:hint="eastAsia" w:ascii="宋体" w:hAnsi="宋体" w:cs="宋体"/>
          <w:bCs/>
          <w:kern w:val="0"/>
          <w:sz w:val="24"/>
        </w:rPr>
      </w:pPr>
      <w:r>
        <w:rPr>
          <w:rFonts w:hint="eastAsia" w:ascii="宋体" w:hAnsi="宋体" w:cs="宋体"/>
          <w:kern w:val="0"/>
          <w:sz w:val="24"/>
        </w:rPr>
        <w:t xml:space="preserve">第二章 </w:t>
      </w:r>
      <w:r>
        <w:rPr>
          <w:rFonts w:hint="eastAsia" w:ascii="宋体" w:hAnsi="宋体" w:cs="宋体"/>
          <w:bCs/>
          <w:kern w:val="0"/>
          <w:sz w:val="24"/>
        </w:rPr>
        <w:t>生产类型与生产过程组织</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bCs/>
          <w:kern w:val="0"/>
          <w:sz w:val="24"/>
        </w:rPr>
        <w:t>生产运作的分类与生产类型的划分</w:t>
      </w:r>
      <w:r>
        <w:rPr>
          <w:rFonts w:hint="eastAsia" w:ascii="宋体" w:hAnsi="宋体" w:cs="宋体"/>
          <w:bCs/>
          <w:kern w:val="0"/>
          <w:sz w:val="24"/>
          <w:lang w:eastAsia="zh-CN"/>
        </w:rPr>
        <w:t>、</w:t>
      </w:r>
      <w:r>
        <w:rPr>
          <w:rFonts w:hint="eastAsia" w:ascii="宋体" w:hAnsi="宋体" w:cs="宋体"/>
          <w:bCs/>
          <w:kern w:val="0"/>
          <w:sz w:val="24"/>
        </w:rPr>
        <w:t>生产过程组织的基本要求以及时间组织与空间组织的原则、流水生产的特征和组织条件以及成组技术。</w:t>
      </w:r>
    </w:p>
    <w:p>
      <w:pPr>
        <w:numPr>
          <w:ilvl w:val="0"/>
          <w:numId w:val="1"/>
        </w:numPr>
        <w:adjustRightInd w:val="0"/>
        <w:snapToGrid w:val="0"/>
        <w:spacing w:line="360" w:lineRule="auto"/>
        <w:ind w:firstLine="480" w:firstLineChars="200"/>
        <w:rPr>
          <w:rFonts w:hint="eastAsia" w:ascii="宋体" w:hAnsi="宋体" w:cs="宋体"/>
          <w:bCs/>
          <w:kern w:val="0"/>
          <w:sz w:val="24"/>
        </w:rPr>
      </w:pPr>
      <w:r>
        <w:rPr>
          <w:rFonts w:hint="eastAsia" w:ascii="宋体" w:hAnsi="宋体" w:cs="宋体"/>
          <w:bCs/>
          <w:kern w:val="0"/>
          <w:sz w:val="24"/>
          <w:lang w:val="en-US" w:eastAsia="zh-CN"/>
        </w:rPr>
        <w:t>需求预测与</w:t>
      </w:r>
      <w:r>
        <w:rPr>
          <w:rFonts w:hint="eastAsia" w:ascii="宋体" w:hAnsi="宋体" w:cs="宋体"/>
          <w:bCs/>
          <w:kern w:val="0"/>
          <w:sz w:val="24"/>
        </w:rPr>
        <w:t>生产计划</w:t>
      </w:r>
    </w:p>
    <w:p>
      <w:pPr>
        <w:numPr>
          <w:ilvl w:val="0"/>
          <w:numId w:val="0"/>
        </w:num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企业生产的需求预测、预测的一般程序及常用的定性与定量预测方法、生产计划的层次结构及制定方法、生产能力需求分析与规划。</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第四章 </w:t>
      </w:r>
      <w:r>
        <w:rPr>
          <w:rFonts w:hint="eastAsia" w:ascii="宋体" w:hAnsi="宋体"/>
          <w:sz w:val="24"/>
        </w:rPr>
        <w:t>企业选址与布局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企业选址的影响因素、选址的原则、选址的程序及方法、企业设施布置的原则与方法。</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第五章 企业资源计划</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库存的概念、库存控制的方法与模型、物料需求计划（</w:t>
      </w:r>
      <w:r>
        <w:rPr>
          <w:rFonts w:ascii="宋体" w:hAnsi="宋体" w:cs="宋体"/>
          <w:kern w:val="0"/>
          <w:sz w:val="24"/>
        </w:rPr>
        <w:t>MRP</w:t>
      </w:r>
      <w:r>
        <w:rPr>
          <w:rFonts w:hint="eastAsia" w:ascii="宋体" w:hAnsi="宋体" w:cs="宋体"/>
          <w:kern w:val="0"/>
          <w:sz w:val="24"/>
        </w:rPr>
        <w:t>）的构成与处理逻辑、制造资源计划</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MRP</w:t>
      </w:r>
      <w:r>
        <w:rPr>
          <w:rFonts w:hint="eastAsia" w:ascii="宋体" w:hAnsi="宋体" w:cs="宋体"/>
          <w:kern w:val="0"/>
          <w:sz w:val="24"/>
        </w:rPr>
        <w:t xml:space="preserve">Ⅱ）的结构与功能、供应链的概念及供应链管理  </w:t>
      </w:r>
      <w:r>
        <w:rPr>
          <w:rFonts w:ascii="宋体" w:hAnsi="宋体" w:cs="宋体"/>
          <w:kern w:val="0"/>
          <w:sz w:val="24"/>
        </w:rPr>
        <w:t xml:space="preserve">(SCM) </w:t>
      </w:r>
      <w:r>
        <w:rPr>
          <w:rFonts w:hint="eastAsia" w:ascii="宋体" w:hAnsi="宋体" w:cs="宋体"/>
          <w:kern w:val="0"/>
          <w:sz w:val="24"/>
        </w:rPr>
        <w:t>的基本思想、企业资源计划（</w:t>
      </w:r>
      <w:r>
        <w:rPr>
          <w:rFonts w:ascii="宋体" w:hAnsi="宋体" w:cs="宋体"/>
          <w:kern w:val="0"/>
          <w:sz w:val="24"/>
        </w:rPr>
        <w:t xml:space="preserve"> ERP</w:t>
      </w:r>
      <w:r>
        <w:rPr>
          <w:rFonts w:hint="eastAsia" w:ascii="宋体" w:hAnsi="宋体" w:cs="宋体"/>
          <w:kern w:val="0"/>
          <w:sz w:val="24"/>
        </w:rPr>
        <w:t>）的构成及应用。</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第六章 </w:t>
      </w:r>
      <w:r>
        <w:rPr>
          <w:rFonts w:hint="eastAsia" w:ascii="宋体" w:hAnsi="宋体"/>
          <w:sz w:val="24"/>
        </w:rPr>
        <w:t>生产与作业计划与控制</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生产作业计划的内容和生产进度控制的方法、生产作业计划编制的方法及常用的期量标准制定方法。 </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第七章 </w:t>
      </w:r>
      <w:r>
        <w:rPr>
          <w:rFonts w:hint="eastAsia" w:ascii="宋体" w:hAnsi="宋体"/>
          <w:sz w:val="24"/>
        </w:rPr>
        <w:t>项目管理</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sz w:val="24"/>
        </w:rPr>
        <w:t>项目计划概述、网络计划技术、关键线路的确定、</w:t>
      </w:r>
      <w:r>
        <w:rPr>
          <w:rFonts w:hint="eastAsia" w:ascii="宋体" w:hAnsi="宋体" w:cs="宋体"/>
          <w:kern w:val="0"/>
          <w:sz w:val="24"/>
        </w:rPr>
        <w:t>网络图的绘制、网络时间值的计算和网络计划的优化。</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 xml:space="preserve">第八章 </w:t>
      </w:r>
      <w:r>
        <w:rPr>
          <w:rFonts w:hint="eastAsia" w:ascii="宋体" w:hAnsi="宋体"/>
          <w:bCs/>
          <w:sz w:val="24"/>
        </w:rPr>
        <w:t>质量管理与控制</w:t>
      </w:r>
    </w:p>
    <w:p>
      <w:pPr>
        <w:adjustRightInd w:val="0"/>
        <w:snapToGrid w:val="0"/>
        <w:spacing w:line="360" w:lineRule="auto"/>
        <w:ind w:firstLine="480" w:firstLineChars="200"/>
        <w:rPr>
          <w:rFonts w:ascii="宋体" w:hAnsi="宋体" w:cs="宋体"/>
          <w:bCs/>
          <w:kern w:val="0"/>
          <w:sz w:val="24"/>
        </w:rPr>
      </w:pPr>
      <w:r>
        <w:rPr>
          <w:rFonts w:hint="eastAsia" w:ascii="宋体" w:hAnsi="宋体" w:cs="宋体"/>
          <w:bCs/>
          <w:kern w:val="0"/>
          <w:sz w:val="24"/>
        </w:rPr>
        <w:t>质量的概念，质量管理的概念、方法及内涵，</w:t>
      </w:r>
      <w:r>
        <w:rPr>
          <w:rFonts w:ascii="宋体" w:hAnsi="宋体" w:cs="宋体"/>
          <w:bCs/>
          <w:kern w:val="0"/>
          <w:sz w:val="24"/>
        </w:rPr>
        <w:t xml:space="preserve"> </w:t>
      </w:r>
      <w:r>
        <w:rPr>
          <w:rFonts w:hint="eastAsia" w:ascii="宋体" w:hAnsi="宋体" w:cs="宋体"/>
          <w:bCs/>
          <w:kern w:val="0"/>
          <w:sz w:val="24"/>
        </w:rPr>
        <w:t>PDCA的管理循环、全面质量管理TQM 、生产过程质量控制。</w:t>
      </w:r>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rPr>
        <w:t>第九章</w:t>
      </w:r>
      <w:r>
        <w:rPr>
          <w:rFonts w:ascii="宋体" w:hAnsi="宋体"/>
          <w:bCs/>
          <w:color w:val="000000"/>
          <w:sz w:val="24"/>
        </w:rPr>
        <w:t xml:space="preserve"> </w:t>
      </w:r>
      <w:r>
        <w:rPr>
          <w:rFonts w:hint="eastAsia" w:ascii="宋体" w:hAnsi="宋体"/>
          <w:bCs/>
          <w:color w:val="000000"/>
          <w:sz w:val="24"/>
        </w:rPr>
        <w:t>准时生产制与精益生产</w:t>
      </w:r>
    </w:p>
    <w:p>
      <w:pPr>
        <w:adjustRightInd w:val="0"/>
        <w:snapToGrid w:val="0"/>
        <w:spacing w:line="360" w:lineRule="auto"/>
        <w:ind w:firstLine="480" w:firstLineChars="200"/>
        <w:rPr>
          <w:rFonts w:ascii="宋体" w:hAnsi="宋体" w:cs="宋体"/>
          <w:bCs/>
          <w:kern w:val="0"/>
          <w:sz w:val="24"/>
        </w:rPr>
      </w:pPr>
      <w:r>
        <w:rPr>
          <w:rFonts w:hint="eastAsia" w:ascii="宋体" w:hAnsi="宋体" w:cs="宋体"/>
          <w:bCs/>
          <w:kern w:val="0"/>
          <w:sz w:val="24"/>
        </w:rPr>
        <w:t>无库存生产方式的哲理、准时生产制的核心思想及构建体系，精益生产</w:t>
      </w:r>
      <w:r>
        <w:rPr>
          <w:rFonts w:ascii="宋体" w:hAnsi="宋体" w:cs="宋体"/>
          <w:bCs/>
          <w:kern w:val="0"/>
          <w:sz w:val="24"/>
        </w:rPr>
        <w:t>(Lean Production)</w:t>
      </w:r>
      <w:r>
        <w:rPr>
          <w:rFonts w:hint="eastAsia" w:ascii="宋体" w:hAnsi="宋体" w:cs="宋体"/>
          <w:bCs/>
          <w:kern w:val="0"/>
          <w:sz w:val="24"/>
        </w:rPr>
        <w:t>的本质、内容及目标。</w:t>
      </w:r>
    </w:p>
    <w:p>
      <w:pPr>
        <w:adjustRightInd w:val="0"/>
        <w:snapToGrid w:val="0"/>
        <w:spacing w:line="360" w:lineRule="auto"/>
        <w:ind w:firstLine="480" w:firstLineChars="200"/>
        <w:rPr>
          <w:rFonts w:hint="eastAsia" w:ascii="宋体" w:hAnsi="宋体" w:cs="宋体"/>
          <w:bCs/>
          <w:kern w:val="0"/>
          <w:sz w:val="24"/>
        </w:rPr>
      </w:pPr>
      <w:r>
        <w:rPr>
          <w:rFonts w:hint="eastAsia" w:ascii="宋体" w:hAnsi="宋体"/>
          <w:bCs/>
          <w:color w:val="000000"/>
          <w:sz w:val="24"/>
        </w:rPr>
        <w:t>第十章</w:t>
      </w:r>
      <w:r>
        <w:rPr>
          <w:rFonts w:hint="eastAsia" w:ascii="宋体" w:hAnsi="宋体"/>
          <w:bCs/>
          <w:color w:val="000000"/>
          <w:sz w:val="24"/>
          <w:lang w:val="en-US" w:eastAsia="zh-CN"/>
        </w:rPr>
        <w:t xml:space="preserve"> </w:t>
      </w:r>
      <w:r>
        <w:rPr>
          <w:rFonts w:hint="eastAsia" w:ascii="宋体" w:hAnsi="宋体"/>
          <w:bCs/>
          <w:color w:val="000000"/>
          <w:sz w:val="24"/>
        </w:rPr>
        <w:t>生产运作管理的变革与</w:t>
      </w:r>
      <w:r>
        <w:rPr>
          <w:rFonts w:hint="eastAsia" w:ascii="宋体" w:hAnsi="宋体" w:cs="宋体"/>
          <w:bCs/>
          <w:kern w:val="0"/>
          <w:sz w:val="24"/>
        </w:rPr>
        <w:t>先进生产方式</w:t>
      </w:r>
    </w:p>
    <w:p>
      <w:pPr>
        <w:adjustRightInd w:val="0"/>
        <w:snapToGrid w:val="0"/>
        <w:spacing w:line="360" w:lineRule="auto"/>
        <w:ind w:firstLine="480" w:firstLineChars="200"/>
        <w:rPr>
          <w:rFonts w:ascii="宋体" w:hAnsi="宋体" w:cs="宋体"/>
          <w:kern w:val="0"/>
          <w:sz w:val="24"/>
        </w:rPr>
      </w:pPr>
      <w:r>
        <w:rPr>
          <w:rFonts w:hint="eastAsia" w:ascii="宋体" w:hAnsi="宋体" w:cs="宋体"/>
          <w:bCs/>
          <w:kern w:val="0"/>
          <w:sz w:val="24"/>
        </w:rPr>
        <w:t>计算机集成制造、敏捷制造、虚拟制造、并行工程</w:t>
      </w:r>
      <w:r>
        <w:rPr>
          <w:rFonts w:hint="eastAsia" w:ascii="宋体" w:hAnsi="宋体" w:cs="宋体"/>
          <w:bCs/>
          <w:kern w:val="0"/>
          <w:sz w:val="24"/>
          <w:lang w:eastAsia="zh-CN"/>
        </w:rPr>
        <w:t>、</w:t>
      </w:r>
      <w:r>
        <w:rPr>
          <w:rFonts w:hint="eastAsia" w:ascii="宋体" w:hAnsi="宋体" w:cs="宋体"/>
          <w:bCs/>
          <w:kern w:val="0"/>
          <w:sz w:val="24"/>
          <w:lang w:val="en-US" w:eastAsia="zh-CN"/>
        </w:rPr>
        <w:t>智能制造</w:t>
      </w:r>
      <w:r>
        <w:rPr>
          <w:rFonts w:hint="eastAsia" w:ascii="宋体" w:hAnsi="宋体" w:cs="宋体"/>
          <w:bCs/>
          <w:kern w:val="0"/>
          <w:sz w:val="24"/>
        </w:rPr>
        <w:t>等先进生产制造技术的介绍、制造业生产模式的进化及管理模式的变革。</w:t>
      </w:r>
    </w:p>
    <w:p>
      <w:pPr>
        <w:adjustRightInd w:val="0"/>
        <w:snapToGrid w:val="0"/>
        <w:spacing w:line="360" w:lineRule="auto"/>
        <w:rPr>
          <w:rFonts w:hint="eastAsia" w:ascii="黑体" w:hAnsi="宋体" w:eastAsia="黑体"/>
          <w:color w:val="000000"/>
          <w:sz w:val="24"/>
        </w:rPr>
      </w:pPr>
      <w:r>
        <w:rPr>
          <w:rFonts w:hint="eastAsia" w:ascii="黑体" w:eastAsia="黑体"/>
          <w:sz w:val="24"/>
        </w:rPr>
        <w:t>五、</w:t>
      </w:r>
      <w:r>
        <w:rPr>
          <w:rFonts w:hint="eastAsia" w:ascii="黑体" w:hAnsi="宋体" w:eastAsia="黑体"/>
          <w:color w:val="000000"/>
          <w:sz w:val="24"/>
        </w:rPr>
        <w:t>教材和主要参考资料：</w:t>
      </w:r>
    </w:p>
    <w:p>
      <w:pPr>
        <w:adjustRightInd w:val="0"/>
        <w:snapToGrid w:val="0"/>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《生产与运作与管理》第</w:t>
      </w:r>
      <w:r>
        <w:rPr>
          <w:rFonts w:hint="eastAsia" w:ascii="宋体" w:hAnsi="宋体"/>
          <w:color w:val="000000"/>
          <w:sz w:val="24"/>
          <w:lang w:val="en-US" w:eastAsia="zh-CN"/>
        </w:rPr>
        <w:t>1</w:t>
      </w:r>
      <w:r>
        <w:rPr>
          <w:rFonts w:hint="eastAsia" w:ascii="宋体" w:hAnsi="宋体"/>
          <w:color w:val="000000"/>
          <w:sz w:val="24"/>
        </w:rPr>
        <w:t>版，主编</w:t>
      </w:r>
      <w:r>
        <w:rPr>
          <w:rFonts w:hint="eastAsia" w:ascii="宋体" w:hAnsi="宋体"/>
          <w:color w:val="000000"/>
          <w:sz w:val="24"/>
          <w:lang w:eastAsia="zh-CN"/>
        </w:rPr>
        <w:t>：</w:t>
      </w:r>
      <w:r>
        <w:rPr>
          <w:rFonts w:hint="eastAsia" w:ascii="宋体" w:hAnsi="宋体"/>
          <w:color w:val="000000"/>
          <w:sz w:val="24"/>
        </w:rPr>
        <w:t>孙树栋，副主编</w:t>
      </w:r>
      <w:r>
        <w:rPr>
          <w:rFonts w:hint="eastAsia" w:ascii="宋体" w:hAnsi="宋体"/>
          <w:color w:val="000000"/>
          <w:sz w:val="24"/>
          <w:lang w:eastAsia="zh-CN"/>
        </w:rPr>
        <w:t>：</w:t>
      </w:r>
      <w:r>
        <w:rPr>
          <w:rFonts w:hint="eastAsia" w:ascii="宋体" w:hAnsi="宋体"/>
          <w:color w:val="000000"/>
          <w:sz w:val="24"/>
        </w:rPr>
        <w:t>杨宏安，科学出版社出版社，2010年10月</w:t>
      </w:r>
      <w:r>
        <w:rPr>
          <w:rFonts w:hint="eastAsia" w:ascii="宋体" w:hAnsi="宋体"/>
          <w:color w:val="000000"/>
          <w:sz w:val="24"/>
          <w:lang w:eastAsia="zh-CN"/>
        </w:rPr>
        <w:t>；</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《生产</w:t>
      </w:r>
      <w:r>
        <w:rPr>
          <w:rFonts w:hint="eastAsia" w:ascii="宋体" w:hAnsi="宋体"/>
          <w:color w:val="000000"/>
          <w:sz w:val="24"/>
          <w:lang w:val="en-US" w:eastAsia="zh-CN"/>
        </w:rPr>
        <w:t>计划与控制</w:t>
      </w:r>
      <w:r>
        <w:rPr>
          <w:rFonts w:hint="eastAsia" w:ascii="宋体" w:hAnsi="宋体"/>
          <w:color w:val="000000"/>
          <w:sz w:val="24"/>
        </w:rPr>
        <w:t>》</w:t>
      </w:r>
      <w:r>
        <w:rPr>
          <w:rFonts w:hint="eastAsia" w:ascii="宋体" w:hAnsi="宋体"/>
          <w:color w:val="000000"/>
          <w:sz w:val="24"/>
          <w:lang w:val="en-US" w:eastAsia="zh-CN"/>
        </w:rPr>
        <w:t>第2版</w:t>
      </w:r>
      <w:r>
        <w:rPr>
          <w:rFonts w:hint="eastAsia" w:ascii="宋体" w:hAnsi="宋体"/>
          <w:color w:val="000000"/>
          <w:sz w:val="24"/>
        </w:rPr>
        <w:t>，主编</w:t>
      </w:r>
      <w:r>
        <w:rPr>
          <w:rFonts w:hint="eastAsia" w:ascii="宋体" w:hAnsi="宋体"/>
          <w:color w:val="000000"/>
          <w:sz w:val="24"/>
          <w:lang w:eastAsia="zh-CN"/>
        </w:rPr>
        <w:t>：</w:t>
      </w:r>
      <w:r>
        <w:rPr>
          <w:rFonts w:hint="eastAsia" w:ascii="宋体" w:hAnsi="宋体"/>
          <w:color w:val="000000"/>
          <w:sz w:val="24"/>
        </w:rPr>
        <w:t>王</w:t>
      </w:r>
      <w:r>
        <w:rPr>
          <w:rFonts w:hint="eastAsia" w:ascii="宋体" w:hAnsi="宋体"/>
          <w:color w:val="000000"/>
          <w:sz w:val="24"/>
          <w:lang w:val="en-US" w:eastAsia="zh-CN"/>
        </w:rPr>
        <w:t>丽莉，</w:t>
      </w:r>
      <w:r>
        <w:rPr>
          <w:rFonts w:hint="eastAsia" w:ascii="宋体" w:hAnsi="宋体"/>
          <w:color w:val="000000"/>
          <w:sz w:val="24"/>
        </w:rPr>
        <w:t>副主编</w:t>
      </w:r>
      <w:r>
        <w:rPr>
          <w:rFonts w:hint="eastAsia" w:ascii="宋体" w:hAnsi="宋体"/>
          <w:color w:val="000000"/>
          <w:sz w:val="24"/>
          <w:lang w:eastAsia="zh-CN"/>
        </w:rPr>
        <w:t>：</w:t>
      </w:r>
      <w:r>
        <w:rPr>
          <w:rFonts w:hint="eastAsia" w:ascii="宋体" w:hAnsi="宋体"/>
          <w:color w:val="000000"/>
          <w:sz w:val="24"/>
          <w:lang w:val="en-US" w:eastAsia="zh-CN"/>
        </w:rPr>
        <w:t>张凤蓉</w:t>
      </w:r>
      <w:r>
        <w:rPr>
          <w:rFonts w:hint="eastAsia" w:ascii="宋体" w:hAnsi="宋体"/>
          <w:color w:val="000000"/>
          <w:sz w:val="24"/>
        </w:rPr>
        <w:t>编著，</w:t>
      </w:r>
      <w:r>
        <w:rPr>
          <w:rFonts w:hint="eastAsia" w:ascii="宋体" w:hAnsi="宋体"/>
          <w:sz w:val="24"/>
          <w:lang w:val="en-US" w:eastAsia="zh-CN"/>
        </w:rPr>
        <w:t>机械工业</w:t>
      </w:r>
      <w:r>
        <w:rPr>
          <w:rFonts w:hint="eastAsia" w:ascii="宋体" w:hAnsi="宋体"/>
          <w:sz w:val="24"/>
        </w:rPr>
        <w:t>出版社，</w:t>
      </w:r>
      <w:r>
        <w:rPr>
          <w:rFonts w:hint="eastAsia" w:ascii="宋体" w:hAnsi="宋体"/>
          <w:color w:val="000000"/>
          <w:sz w:val="24"/>
        </w:rPr>
        <w:t>20</w:t>
      </w:r>
      <w:r>
        <w:rPr>
          <w:rFonts w:hint="eastAsia" w:ascii="宋体" w:hAnsi="宋体"/>
          <w:color w:val="000000"/>
          <w:sz w:val="24"/>
          <w:lang w:val="en-US" w:eastAsia="zh-CN"/>
        </w:rPr>
        <w:t>19</w:t>
      </w:r>
      <w:r>
        <w:rPr>
          <w:rFonts w:hint="eastAsia" w:ascii="宋体" w:hAnsi="宋体"/>
          <w:color w:val="000000"/>
          <w:sz w:val="24"/>
        </w:rPr>
        <w:t>年7月</w:t>
      </w:r>
      <w:r>
        <w:rPr>
          <w:rFonts w:hint="eastAsia" w:ascii="宋体" w:hAnsi="宋体"/>
          <w:color w:val="000000"/>
          <w:sz w:val="24"/>
          <w:lang w:eastAsia="zh-CN"/>
        </w:rPr>
        <w:t>。</w:t>
      </w:r>
    </w:p>
    <w:p>
      <w:pPr>
        <w:spacing w:line="360" w:lineRule="auto"/>
        <w:ind w:firstLine="480" w:firstLineChars="200"/>
        <w:rPr>
          <w:rFonts w:hint="eastAsia" w:ascii="楷体_GB2312" w:hAnsi="宋体" w:eastAsia="楷体_GB2312"/>
          <w:color w:val="000000"/>
          <w:sz w:val="24"/>
        </w:rPr>
      </w:pPr>
    </w:p>
    <w:p>
      <w:pPr>
        <w:ind w:firstLine="560" w:firstLineChars="200"/>
        <w:rPr>
          <w:rFonts w:hint="eastAsia"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2C8888"/>
    <w:multiLevelType w:val="singleLevel"/>
    <w:tmpl w:val="392C888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CF"/>
    <w:rsid w:val="000B3664"/>
    <w:rsid w:val="000F4C83"/>
    <w:rsid w:val="00173BAE"/>
    <w:rsid w:val="00193DD7"/>
    <w:rsid w:val="00200B5D"/>
    <w:rsid w:val="00205FD7"/>
    <w:rsid w:val="002545D9"/>
    <w:rsid w:val="002C1415"/>
    <w:rsid w:val="002D7DF4"/>
    <w:rsid w:val="00514AB9"/>
    <w:rsid w:val="00550BAD"/>
    <w:rsid w:val="00596ED8"/>
    <w:rsid w:val="006919A9"/>
    <w:rsid w:val="00797C5C"/>
    <w:rsid w:val="007D4828"/>
    <w:rsid w:val="008403B3"/>
    <w:rsid w:val="008F0AA4"/>
    <w:rsid w:val="009237E0"/>
    <w:rsid w:val="009B00CF"/>
    <w:rsid w:val="00A521AE"/>
    <w:rsid w:val="00C10A32"/>
    <w:rsid w:val="00CB10E4"/>
    <w:rsid w:val="00D2072D"/>
    <w:rsid w:val="00DA52DB"/>
    <w:rsid w:val="00EB37B7"/>
    <w:rsid w:val="0C627228"/>
    <w:rsid w:val="334E47F8"/>
    <w:rsid w:val="342E1015"/>
    <w:rsid w:val="48E716F7"/>
    <w:rsid w:val="59C66F71"/>
    <w:rsid w:val="635079FA"/>
    <w:rsid w:val="6400322A"/>
    <w:rsid w:val="726D20A8"/>
    <w:rsid w:val="79FF7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153</Words>
  <Characters>877</Characters>
  <Lines>7</Lines>
  <Paragraphs>2</Paragraphs>
  <TotalTime>0</TotalTime>
  <ScaleCrop>false</ScaleCrop>
  <LinksUpToDate>false</LinksUpToDate>
  <CharactersWithSpaces>1028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2009-10-22T08:36:00Z</dcterms:created>
  <dc:creator>user</dc:creator>
  <cp:lastModifiedBy>vertesyuan</cp:lastModifiedBy>
  <cp:lastPrinted>2006-06-15T08:02:00Z</cp:lastPrinted>
  <dcterms:modified xsi:type="dcterms:W3CDTF">2022-10-09T07:56:47Z</dcterms:modified>
  <dc:title>工程硕士 机械设计基础考试大纲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2052-11.1.0.12358</vt:lpwstr>
  </property>
  <property fmtid="{D5CDD505-2E9C-101B-9397-08002B2CF9AE}" pid="4" name="ICV">
    <vt:lpwstr>09F79C663E90492DA5BC9BA5F530B7CF</vt:lpwstr>
  </property>
</Properties>
</file>