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仿宋" w:eastAsia="黑体"/>
          <w:b/>
          <w:sz w:val="32"/>
          <w:szCs w:val="32"/>
        </w:rPr>
      </w:pPr>
      <w:bookmarkStart w:id="0" w:name="_GoBack"/>
      <w:bookmarkEnd w:id="0"/>
      <w:r>
        <w:rPr>
          <w:rFonts w:hint="eastAsia" w:ascii="黑体" w:hAnsi="仿宋" w:eastAsia="黑体"/>
          <w:b/>
          <w:sz w:val="32"/>
          <w:szCs w:val="32"/>
        </w:rPr>
        <w:t>华北电力大学202</w:t>
      </w:r>
      <w:r>
        <w:rPr>
          <w:rFonts w:ascii="黑体" w:hAnsi="仿宋" w:eastAsia="黑体"/>
          <w:b/>
          <w:sz w:val="32"/>
          <w:szCs w:val="32"/>
        </w:rPr>
        <w:t>3</w:t>
      </w:r>
      <w:r>
        <w:rPr>
          <w:rFonts w:hint="eastAsia" w:ascii="黑体" w:hAnsi="仿宋" w:eastAsia="黑体"/>
          <w:b/>
          <w:sz w:val="32"/>
          <w:szCs w:val="32"/>
        </w:rPr>
        <w:t>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考试科目编号：84</w:t>
      </w:r>
      <w:r>
        <w:rPr>
          <w:rFonts w:ascii="仿宋_GB2312" w:hAnsi="仿宋" w:eastAsia="仿宋_GB2312"/>
          <w:sz w:val="28"/>
          <w:szCs w:val="28"/>
        </w:rPr>
        <w:t>2</w:t>
      </w:r>
    </w:p>
    <w:p>
      <w:pPr>
        <w:rPr>
          <w:rFonts w:hint="eastAsia" w:ascii="仿宋_GB2312" w:hAnsi="仿宋" w:eastAsia="仿宋_GB2312"/>
          <w:sz w:val="28"/>
          <w:szCs w:val="28"/>
        </w:rPr>
      </w:pPr>
      <w:r>
        <w:rPr>
          <w:rFonts w:hint="eastAsia" w:ascii="仿宋_GB2312" w:hAnsi="仿宋" w:eastAsia="仿宋_GB2312"/>
          <w:sz w:val="28"/>
          <w:szCs w:val="28"/>
        </w:rPr>
        <w:t>考试科目名称：自动控制原理基础</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一、</w:t>
      </w:r>
      <w:r>
        <w:rPr>
          <w:rFonts w:hint="eastAsia" w:ascii="仿宋_GB2312" w:hAnsi="仿宋" w:eastAsia="仿宋_GB2312"/>
          <w:sz w:val="28"/>
          <w:szCs w:val="28"/>
        </w:rPr>
        <w:tab/>
      </w:r>
      <w:r>
        <w:rPr>
          <w:rFonts w:hint="eastAsia" w:ascii="仿宋_GB2312" w:hAnsi="仿宋" w:eastAsia="仿宋_GB2312"/>
          <w:sz w:val="28"/>
          <w:szCs w:val="28"/>
        </w:rPr>
        <w:t>考试的总体要求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熟练掌握经典控制理论中的基本概念、</w:t>
      </w:r>
      <w:r>
        <w:rPr>
          <w:rFonts w:hint="eastAsia" w:ascii="仿宋_GB2312" w:hAnsi="华文中宋" w:eastAsia="仿宋_GB2312"/>
          <w:sz w:val="28"/>
        </w:rPr>
        <w:t>数学模型建立及对象特性分析方法；能够运</w:t>
      </w:r>
      <w:r>
        <w:rPr>
          <w:rFonts w:hint="eastAsia" w:ascii="仿宋_GB2312" w:hAnsi="仿宋" w:eastAsia="仿宋_GB2312"/>
          <w:sz w:val="28"/>
          <w:szCs w:val="28"/>
        </w:rPr>
        <w:t>用</w:t>
      </w:r>
      <w:r>
        <w:rPr>
          <w:rFonts w:hint="eastAsia" w:ascii="仿宋_GB2312" w:hAnsi="华文中宋" w:eastAsia="仿宋_GB2312"/>
          <w:sz w:val="28"/>
        </w:rPr>
        <w:t>时域分析法、根轨迹分析法和频率分析法对线性</w:t>
      </w:r>
      <w:r>
        <w:rPr>
          <w:rFonts w:hint="eastAsia" w:ascii="仿宋_GB2312" w:hAnsi="仿宋" w:eastAsia="仿宋_GB2312"/>
          <w:sz w:val="28"/>
          <w:szCs w:val="28"/>
        </w:rPr>
        <w:t>连续</w:t>
      </w:r>
      <w:r>
        <w:rPr>
          <w:rFonts w:hint="eastAsia" w:ascii="仿宋_GB2312" w:hAnsi="华文中宋" w:eastAsia="仿宋_GB2312"/>
          <w:sz w:val="28"/>
        </w:rPr>
        <w:t>定常</w:t>
      </w:r>
      <w:r>
        <w:rPr>
          <w:rFonts w:hint="eastAsia" w:ascii="仿宋_GB2312" w:hAnsi="仿宋" w:eastAsia="仿宋_GB2312"/>
          <w:sz w:val="28"/>
          <w:szCs w:val="28"/>
        </w:rPr>
        <w:t>控制系统进行分析与设计；掌握</w:t>
      </w:r>
      <w:r>
        <w:rPr>
          <w:rFonts w:hint="eastAsia" w:ascii="仿宋_GB2312" w:hAnsi="华文中宋" w:eastAsia="仿宋_GB2312"/>
          <w:sz w:val="28"/>
        </w:rPr>
        <w:t>现代控制理论中的基本概念和状态空间分析方法。</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二、</w:t>
      </w:r>
      <w:r>
        <w:rPr>
          <w:rFonts w:hint="eastAsia" w:ascii="仿宋_GB2312" w:hAnsi="仿宋" w:eastAsia="仿宋_GB2312"/>
          <w:sz w:val="28"/>
          <w:szCs w:val="28"/>
        </w:rPr>
        <w:tab/>
      </w:r>
      <w:r>
        <w:rPr>
          <w:rFonts w:hint="eastAsia" w:ascii="仿宋_GB2312" w:hAnsi="仿宋" w:eastAsia="仿宋_GB2312"/>
          <w:sz w:val="28"/>
          <w:szCs w:val="28"/>
        </w:rPr>
        <w:t>考试的内容</w:t>
      </w:r>
    </w:p>
    <w:p>
      <w:pPr>
        <w:ind w:firstLine="560" w:firstLineChars="200"/>
        <w:jc w:val="left"/>
        <w:rPr>
          <w:rFonts w:ascii="仿宋_GB2312" w:hAnsi="仿宋" w:eastAsia="仿宋_GB2312"/>
          <w:sz w:val="28"/>
          <w:szCs w:val="28"/>
        </w:rPr>
      </w:pPr>
      <w:r>
        <w:rPr>
          <w:rFonts w:hint="eastAsia" w:ascii="仿宋_GB2312" w:hAnsi="华文中宋" w:eastAsia="仿宋_GB2312"/>
          <w:sz w:val="28"/>
        </w:rPr>
        <w:t>1.</w:t>
      </w:r>
      <w:r>
        <w:rPr>
          <w:rFonts w:hint="eastAsia" w:ascii="仿宋_GB2312" w:hAnsi="仿宋" w:eastAsia="仿宋_GB2312"/>
          <w:sz w:val="28"/>
          <w:szCs w:val="28"/>
        </w:rPr>
        <w:t>基本概念</w:t>
      </w:r>
    </w:p>
    <w:p>
      <w:pPr>
        <w:ind w:firstLine="560" w:firstLineChars="200"/>
        <w:jc w:val="left"/>
        <w:rPr>
          <w:rFonts w:hint="eastAsia" w:ascii="仿宋_GB2312" w:hAnsi="华文中宋" w:eastAsia="仿宋_GB2312"/>
          <w:sz w:val="28"/>
        </w:rPr>
      </w:pPr>
      <w:r>
        <w:rPr>
          <w:rFonts w:hint="eastAsia" w:ascii="仿宋_GB2312" w:hAnsi="仿宋" w:eastAsia="仿宋_GB2312"/>
          <w:sz w:val="28"/>
          <w:szCs w:val="28"/>
        </w:rPr>
        <w:t>经典控制理论和</w:t>
      </w:r>
      <w:r>
        <w:rPr>
          <w:rFonts w:hint="eastAsia" w:ascii="仿宋_GB2312" w:hAnsi="华文中宋" w:eastAsia="仿宋_GB2312"/>
          <w:sz w:val="28"/>
        </w:rPr>
        <w:t>现代控制理论中的基本概念</w:t>
      </w:r>
      <w:r>
        <w:rPr>
          <w:rFonts w:hint="eastAsia" w:ascii="仿宋_GB2312" w:hAnsi="仿宋" w:eastAsia="仿宋_GB2312"/>
          <w:sz w:val="28"/>
          <w:szCs w:val="28"/>
        </w:rPr>
        <w:t>。</w:t>
      </w:r>
    </w:p>
    <w:p>
      <w:pPr>
        <w:ind w:firstLine="560" w:firstLineChars="200"/>
        <w:jc w:val="left"/>
        <w:rPr>
          <w:rFonts w:hint="eastAsia" w:ascii="仿宋_GB2312" w:hAnsi="华文中宋" w:eastAsia="仿宋_GB2312"/>
          <w:sz w:val="28"/>
        </w:rPr>
      </w:pPr>
      <w:r>
        <w:rPr>
          <w:rFonts w:hint="eastAsia" w:ascii="仿宋_GB2312" w:hAnsi="华文中宋" w:eastAsia="仿宋_GB2312"/>
          <w:sz w:val="28"/>
        </w:rPr>
        <w:t>2．数学模型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建立系统的数学模型，包括微分方程、传递函数、结构图、信号流图模型等，并能够在上述模型之间进行转换；根据给出的结构图、信号流图求取典型传递函数。</w:t>
      </w:r>
    </w:p>
    <w:p>
      <w:pPr>
        <w:ind w:firstLine="560" w:firstLineChars="200"/>
        <w:jc w:val="left"/>
        <w:rPr>
          <w:rFonts w:hint="eastAsia" w:ascii="仿宋_GB2312" w:hAnsi="华文中宋" w:eastAsia="仿宋_GB2312"/>
          <w:sz w:val="28"/>
        </w:rPr>
      </w:pPr>
      <w:r>
        <w:rPr>
          <w:rFonts w:hint="eastAsia" w:ascii="仿宋_GB2312" w:hAnsi="华文中宋" w:eastAsia="仿宋_GB2312"/>
          <w:sz w:val="28"/>
        </w:rPr>
        <w:t>3．时域分析</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用劳斯判据判定闭环控制系统稳定性，确定特征根的分布；求取一阶、二阶系统的时域响应，计算动态性能指标；求取典型输入（阶跃输入、斜坡输入、加速度输入）下系统的稳态误差。</w:t>
      </w:r>
    </w:p>
    <w:p>
      <w:pPr>
        <w:ind w:firstLine="560" w:firstLineChars="200"/>
        <w:jc w:val="left"/>
        <w:rPr>
          <w:rFonts w:hint="eastAsia" w:ascii="仿宋_GB2312" w:hAnsi="华文中宋" w:eastAsia="仿宋_GB2312"/>
          <w:sz w:val="28"/>
        </w:rPr>
      </w:pPr>
      <w:r>
        <w:rPr>
          <w:rFonts w:hint="eastAsia" w:ascii="仿宋_GB2312" w:hAnsi="华文中宋" w:eastAsia="仿宋_GB2312"/>
          <w:sz w:val="28"/>
        </w:rPr>
        <w:t>4．根轨迹分析法</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根据给出的控制系统模型，绘制180度根轨迹（含参量根轨迹），并求取关键节点参数；利用根轨迹图进行定性分析（确定稳定、不稳定区间，确定单调衰减、振荡衰减区间等）。</w:t>
      </w:r>
    </w:p>
    <w:p>
      <w:pPr>
        <w:ind w:firstLine="560" w:firstLineChars="200"/>
        <w:jc w:val="left"/>
        <w:rPr>
          <w:rFonts w:hint="eastAsia" w:ascii="仿宋_GB2312" w:hAnsi="华文中宋" w:eastAsia="仿宋_GB2312"/>
          <w:sz w:val="28"/>
        </w:rPr>
      </w:pPr>
      <w:r>
        <w:rPr>
          <w:rFonts w:hint="eastAsia" w:ascii="仿宋_GB2312" w:hAnsi="华文中宋" w:eastAsia="仿宋_GB2312"/>
          <w:sz w:val="28"/>
        </w:rPr>
        <w:t>5．频率分析法</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绘制给定系统的奈奎斯特曲线、伯德图，根据给定的伯德图求取系统传递函数；由频率域稳定判据判定控制系统稳定性，确定系统闭环极点的分布情况，计算系统稳定裕度；利用频率分析法进行超前校正或滞后校正的分析与设计。</w:t>
      </w:r>
    </w:p>
    <w:p>
      <w:pPr>
        <w:ind w:firstLine="560" w:firstLineChars="200"/>
        <w:jc w:val="left"/>
        <w:rPr>
          <w:rFonts w:hint="eastAsia" w:ascii="仿宋_GB2312" w:hAnsi="华文中宋" w:eastAsia="仿宋_GB2312"/>
          <w:sz w:val="28"/>
        </w:rPr>
      </w:pPr>
      <w:r>
        <w:rPr>
          <w:rFonts w:hint="eastAsia" w:ascii="仿宋_GB2312" w:hAnsi="华文中宋" w:eastAsia="仿宋_GB2312"/>
          <w:sz w:val="28"/>
        </w:rPr>
        <w:t>6．现代控制理论基础</w:t>
      </w:r>
    </w:p>
    <w:p>
      <w:pPr>
        <w:pStyle w:val="3"/>
        <w:ind w:firstLine="560"/>
        <w:rPr>
          <w:rFonts w:ascii="仿宋_GB2312" w:hAnsi="仿宋" w:eastAsia="仿宋_GB2312"/>
          <w:sz w:val="28"/>
          <w:szCs w:val="28"/>
        </w:rPr>
      </w:pPr>
      <w:r>
        <w:rPr>
          <w:rFonts w:hint="eastAsia" w:ascii="仿宋_GB2312" w:hAnsi="仿宋" w:eastAsia="仿宋_GB2312"/>
          <w:sz w:val="28"/>
          <w:szCs w:val="28"/>
        </w:rPr>
        <w:t>绘制控制系统模拟结构图，建立系统状态空间模型，求取系统传递函数，求解状态空间方程；分析系统的能控性和能观性；掌握线性系统渐进稳定的概念及李雅普诺夫第一法平衡状态稳定判据；利用状态反馈配置极点，设计全维状态观测器。</w:t>
      </w:r>
    </w:p>
    <w:p>
      <w:pPr>
        <w:ind w:firstLine="560" w:firstLineChars="200"/>
        <w:jc w:val="left"/>
        <w:rPr>
          <w:rFonts w:ascii="仿宋_GB2312" w:hAnsi="华文中宋" w:eastAsia="仿宋_GB2312"/>
          <w:sz w:val="28"/>
        </w:rPr>
      </w:pPr>
      <w:r>
        <w:rPr>
          <w:rFonts w:hint="eastAsia" w:ascii="仿宋_GB2312" w:hAnsi="华文中宋" w:eastAsia="仿宋_GB2312"/>
          <w:sz w:val="28"/>
        </w:rPr>
        <w:t>7．工程控制系统分析</w:t>
      </w:r>
    </w:p>
    <w:p>
      <w:pPr>
        <w:ind w:firstLine="560" w:firstLineChars="200"/>
        <w:jc w:val="left"/>
        <w:rPr>
          <w:rFonts w:hint="eastAsia" w:ascii="仿宋_GB2312" w:hAnsi="华文中宋" w:eastAsia="仿宋_GB2312"/>
          <w:sz w:val="28"/>
        </w:rPr>
      </w:pPr>
      <w:r>
        <w:rPr>
          <w:rFonts w:hint="eastAsia" w:ascii="仿宋_GB2312" w:hAnsi="华文中宋" w:eastAsia="仿宋_GB2312"/>
          <w:sz w:val="28"/>
        </w:rPr>
        <w:t>针对电路、力学系统、水箱等简单工程控制系统，应用经典控制理论相关知识，说明系统工作原理并建立系统模型，分析系统稳定性和动态性能等。</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三、考试的题型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以分析、证明和计算题为主，也包括对基本概念的测试。</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四、参考书目</w:t>
      </w:r>
    </w:p>
    <w:p>
      <w:pPr>
        <w:ind w:firstLine="560" w:firstLineChars="200"/>
        <w:jc w:val="left"/>
        <w:rPr>
          <w:rFonts w:hint="eastAsia" w:ascii="仿宋_GB2312" w:hAnsi="仿宋" w:eastAsia="仿宋_GB2312"/>
          <w:sz w:val="28"/>
          <w:szCs w:val="28"/>
        </w:rPr>
      </w:pPr>
      <w:r>
        <w:rPr>
          <w:rFonts w:hint="eastAsia" w:ascii="仿宋_GB2312" w:hAnsi="华文中宋" w:eastAsia="仿宋_GB2312"/>
          <w:sz w:val="28"/>
        </w:rPr>
        <w:t>1．</w:t>
      </w:r>
      <w:r>
        <w:rPr>
          <w:rFonts w:hint="eastAsia" w:ascii="仿宋_GB2312" w:hAnsi="仿宋" w:eastAsia="仿宋_GB2312"/>
          <w:sz w:val="28"/>
          <w:szCs w:val="28"/>
        </w:rPr>
        <w:t>胡寿松编著，自动控制原理，科学出版社，第六版.</w:t>
      </w:r>
    </w:p>
    <w:p>
      <w:pPr>
        <w:ind w:firstLine="560" w:firstLineChars="200"/>
        <w:jc w:val="left"/>
        <w:rPr>
          <w:rFonts w:hint="eastAsia" w:ascii="仿宋_GB2312" w:hAnsi="仿宋" w:eastAsia="仿宋_GB2312"/>
          <w:sz w:val="28"/>
          <w:szCs w:val="28"/>
        </w:rPr>
      </w:pPr>
      <w:r>
        <w:rPr>
          <w:rFonts w:hint="eastAsia" w:ascii="仿宋_GB2312" w:hAnsi="华文中宋" w:eastAsia="仿宋_GB2312"/>
          <w:sz w:val="28"/>
        </w:rPr>
        <w:t>2．</w:t>
      </w:r>
      <w:r>
        <w:rPr>
          <w:rFonts w:hint="eastAsia" w:ascii="仿宋_GB2312" w:hAnsi="仿宋" w:eastAsia="仿宋_GB2312"/>
          <w:sz w:val="28"/>
          <w:szCs w:val="28"/>
        </w:rPr>
        <w:t>刘豹编著，现代控制理论，机械工业出版社，第三版.</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lang/>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YjRkZjBiNDBkYTI5NGZhZjI5ZmRiNDYxMWZmYTQifQ=="/>
  </w:docVars>
  <w:rsids>
    <w:rsidRoot w:val="00A95A51"/>
    <w:rsid w:val="00016556"/>
    <w:rsid w:val="00021302"/>
    <w:rsid w:val="00062292"/>
    <w:rsid w:val="0007476D"/>
    <w:rsid w:val="0009197D"/>
    <w:rsid w:val="000B52FF"/>
    <w:rsid w:val="000C4B34"/>
    <w:rsid w:val="000E099A"/>
    <w:rsid w:val="000F1547"/>
    <w:rsid w:val="00104D97"/>
    <w:rsid w:val="00106905"/>
    <w:rsid w:val="00110DDC"/>
    <w:rsid w:val="001719F9"/>
    <w:rsid w:val="00177074"/>
    <w:rsid w:val="001A784B"/>
    <w:rsid w:val="001B1B40"/>
    <w:rsid w:val="001D0B21"/>
    <w:rsid w:val="001D5D5F"/>
    <w:rsid w:val="0020548F"/>
    <w:rsid w:val="002243A3"/>
    <w:rsid w:val="00253009"/>
    <w:rsid w:val="0025727F"/>
    <w:rsid w:val="00276BA0"/>
    <w:rsid w:val="0027760A"/>
    <w:rsid w:val="002A24CF"/>
    <w:rsid w:val="003067B2"/>
    <w:rsid w:val="00317238"/>
    <w:rsid w:val="00347C8B"/>
    <w:rsid w:val="00351760"/>
    <w:rsid w:val="003733ED"/>
    <w:rsid w:val="003D39E9"/>
    <w:rsid w:val="003F1B9D"/>
    <w:rsid w:val="00405826"/>
    <w:rsid w:val="004276A0"/>
    <w:rsid w:val="00431B6C"/>
    <w:rsid w:val="00432DC8"/>
    <w:rsid w:val="0044424C"/>
    <w:rsid w:val="004468D0"/>
    <w:rsid w:val="004640F2"/>
    <w:rsid w:val="00464ACC"/>
    <w:rsid w:val="00475D38"/>
    <w:rsid w:val="004A0641"/>
    <w:rsid w:val="004A190F"/>
    <w:rsid w:val="004A47A2"/>
    <w:rsid w:val="004B70EC"/>
    <w:rsid w:val="004C2452"/>
    <w:rsid w:val="004C6DAD"/>
    <w:rsid w:val="004D16BA"/>
    <w:rsid w:val="004F5C57"/>
    <w:rsid w:val="005078CF"/>
    <w:rsid w:val="00564FC0"/>
    <w:rsid w:val="00571B31"/>
    <w:rsid w:val="005870B1"/>
    <w:rsid w:val="005B17D1"/>
    <w:rsid w:val="005C3D9B"/>
    <w:rsid w:val="005C634D"/>
    <w:rsid w:val="005D7286"/>
    <w:rsid w:val="005E6EC9"/>
    <w:rsid w:val="0060111D"/>
    <w:rsid w:val="00601AEE"/>
    <w:rsid w:val="00606E5B"/>
    <w:rsid w:val="006400BC"/>
    <w:rsid w:val="00641B59"/>
    <w:rsid w:val="00655AB1"/>
    <w:rsid w:val="0066093C"/>
    <w:rsid w:val="00691EC1"/>
    <w:rsid w:val="006C063F"/>
    <w:rsid w:val="007544F6"/>
    <w:rsid w:val="007645DB"/>
    <w:rsid w:val="00796516"/>
    <w:rsid w:val="007A1D36"/>
    <w:rsid w:val="007B4D1C"/>
    <w:rsid w:val="007B5117"/>
    <w:rsid w:val="007C0AB0"/>
    <w:rsid w:val="007C0BE8"/>
    <w:rsid w:val="0084757D"/>
    <w:rsid w:val="008579DE"/>
    <w:rsid w:val="008938D1"/>
    <w:rsid w:val="008C6BC9"/>
    <w:rsid w:val="008E1847"/>
    <w:rsid w:val="008F5309"/>
    <w:rsid w:val="00905C73"/>
    <w:rsid w:val="009328BD"/>
    <w:rsid w:val="009618A6"/>
    <w:rsid w:val="0097078A"/>
    <w:rsid w:val="009B3FC6"/>
    <w:rsid w:val="009F1655"/>
    <w:rsid w:val="00A00FBD"/>
    <w:rsid w:val="00A02372"/>
    <w:rsid w:val="00A0472E"/>
    <w:rsid w:val="00A26456"/>
    <w:rsid w:val="00A316A5"/>
    <w:rsid w:val="00A857D6"/>
    <w:rsid w:val="00A95A51"/>
    <w:rsid w:val="00AB42A1"/>
    <w:rsid w:val="00AB680C"/>
    <w:rsid w:val="00AE464A"/>
    <w:rsid w:val="00B1494F"/>
    <w:rsid w:val="00B438E8"/>
    <w:rsid w:val="00B82B8D"/>
    <w:rsid w:val="00B844BA"/>
    <w:rsid w:val="00B93F26"/>
    <w:rsid w:val="00BA22FB"/>
    <w:rsid w:val="00BD06B1"/>
    <w:rsid w:val="00BD42DD"/>
    <w:rsid w:val="00BE3244"/>
    <w:rsid w:val="00C00AC5"/>
    <w:rsid w:val="00C25A13"/>
    <w:rsid w:val="00C56397"/>
    <w:rsid w:val="00C57484"/>
    <w:rsid w:val="00CB0A22"/>
    <w:rsid w:val="00CB5632"/>
    <w:rsid w:val="00CB6BBB"/>
    <w:rsid w:val="00CB7B62"/>
    <w:rsid w:val="00CE4F4C"/>
    <w:rsid w:val="00CF1933"/>
    <w:rsid w:val="00D1336B"/>
    <w:rsid w:val="00D13AAA"/>
    <w:rsid w:val="00D24629"/>
    <w:rsid w:val="00D272C3"/>
    <w:rsid w:val="00D30016"/>
    <w:rsid w:val="00D5441D"/>
    <w:rsid w:val="00D573EE"/>
    <w:rsid w:val="00DB1907"/>
    <w:rsid w:val="00DF6F95"/>
    <w:rsid w:val="00E02A84"/>
    <w:rsid w:val="00E46DB0"/>
    <w:rsid w:val="00E63843"/>
    <w:rsid w:val="00E81002"/>
    <w:rsid w:val="00EC1F26"/>
    <w:rsid w:val="00ED7CCA"/>
    <w:rsid w:val="00F040F1"/>
    <w:rsid w:val="00F56BEA"/>
    <w:rsid w:val="00F639B9"/>
    <w:rsid w:val="00F87B13"/>
    <w:rsid w:val="00FA799E"/>
    <w:rsid w:val="00FD5100"/>
    <w:rsid w:val="00FD5B7F"/>
    <w:rsid w:val="00FF5BFA"/>
    <w:rsid w:val="0E8C0F51"/>
    <w:rsid w:val="1D6D7585"/>
    <w:rsid w:val="32A774EE"/>
    <w:rsid w:val="4B9008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uiPriority w:val="0"/>
    <w:pPr>
      <w:jc w:val="left"/>
    </w:pPr>
    <w:rPr>
      <w:rFonts w:eastAsia="华文中宋"/>
      <w:sz w:val="24"/>
    </w:rPr>
  </w:style>
  <w:style w:type="paragraph" w:styleId="3">
    <w:name w:val="Plain Text"/>
    <w:basedOn w:val="1"/>
    <w:uiPriority w:val="0"/>
    <w:rPr>
      <w:rFonts w:ascii="宋体" w:hAnsi="Courier New"/>
      <w:szCs w:val="21"/>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9">
    <w:name w:val="page number"/>
    <w:uiPriority w:val="0"/>
  </w:style>
  <w:style w:type="character" w:customStyle="1" w:styleId="10">
    <w:name w:val="页眉 字符"/>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NCEPU</Company>
  <Pages>2</Pages>
  <Words>128</Words>
  <Characters>731</Characters>
  <Lines>6</Lines>
  <Paragraphs>1</Paragraphs>
  <TotalTime>0</TotalTime>
  <ScaleCrop>false</ScaleCrop>
  <LinksUpToDate>false</LinksUpToDate>
  <CharactersWithSpaces>858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2022-09-13T14:02:00Z</dcterms:created>
  <dc:creator>微软用户</dc:creator>
  <cp:lastModifiedBy>vertesyuan</cp:lastModifiedBy>
  <cp:lastPrinted>2008-09-08T02:12:00Z</cp:lastPrinted>
  <dcterms:modified xsi:type="dcterms:W3CDTF">2022-10-10T03:18:38Z</dcterms:modified>
  <dc:title>课程编号：851              课程名称：自动控制原理</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47E851E513844110B6111DAB7C0955EF</vt:lpwstr>
  </property>
</Properties>
</file>