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自动控制原理        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控制系统的数学模型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控制系统数学模型的建立；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控制系统结构图及信号流图。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线性系统的时域分析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一阶、二阶及高阶系统的时域分析；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线性系统的稳定性基本概念及熟练掌握劳斯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Routh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稳定判据判别稳定性的方法；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控制系统稳态误差分析及其计算方法。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线性系统的根轨迹法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掌握根轨迹定义、根轨迹方程及绘制根轨迹的基本规则；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运用根轨迹法分析控制系统。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线性系统的频域分析法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线性系统频率响应物理意义及其描述方法；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典型环节的频率响应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幅相曲线与对数频率特性曲线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开环系统及闭环系统的频率响应的绘制；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奈奎斯特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Nyquist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稳定判据和控制系统相对稳定性；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频域指标与时域指标的关系。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线性系统的校正设计</w:t>
            </w:r>
          </w:p>
          <w:p>
            <w:pPr>
              <w:numPr>
                <w:ilvl w:val="1"/>
                <w:numId w:val="6"/>
              </w:numPr>
              <w:tabs>
                <w:tab w:val="left" w:pos="780"/>
                <w:tab w:val="clear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分析法校正；</w:t>
            </w:r>
          </w:p>
          <w:p>
            <w:pPr>
              <w:numPr>
                <w:ilvl w:val="1"/>
                <w:numId w:val="6"/>
              </w:numPr>
              <w:tabs>
                <w:tab w:val="left" w:pos="780"/>
                <w:tab w:val="clear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综合法校正；</w:t>
            </w:r>
          </w:p>
          <w:p>
            <w:pPr>
              <w:numPr>
                <w:ilvl w:val="1"/>
                <w:numId w:val="6"/>
              </w:numPr>
              <w:tabs>
                <w:tab w:val="left" w:pos="780"/>
                <w:tab w:val="clear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根轨迹法校正；</w:t>
            </w:r>
          </w:p>
          <w:p>
            <w:pPr>
              <w:numPr>
                <w:ilvl w:val="1"/>
                <w:numId w:val="6"/>
              </w:numPr>
              <w:tabs>
                <w:tab w:val="left" w:pos="780"/>
                <w:tab w:val="clear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复合校正。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非线性控制系统分析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了解典型非线性特性的输入输出关系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数学表达及关系曲线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理解非线性环节对线性系统的影响；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相平面法、描述函数法分析非线性控制系统。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线性离散控制系统的分析与校正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线性离散控制系统的基本概念、基本定理及数学描述；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线性离散控制系统的稳定性分析；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线性离散控制系统的暂态、稳态、误差分析；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线性离散控制系统的数字校正。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线性系统的状态空间描述</w:t>
            </w:r>
          </w:p>
          <w:p>
            <w:pPr>
              <w:numPr>
                <w:ilvl w:val="1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线性时不变系统状态空间描述和</w:t>
            </w:r>
            <w:r>
              <w:rPr>
                <w:rFonts w:ascii="宋体" w:hAnsi="宋体"/>
              </w:rPr>
              <w:t>输入输出描述，组合系统的</w:t>
            </w:r>
            <w:r>
              <w:rPr>
                <w:rFonts w:hint="eastAsia" w:ascii="宋体" w:hAnsi="宋体"/>
              </w:rPr>
              <w:t>状态</w:t>
            </w:r>
            <w:r>
              <w:rPr>
                <w:rFonts w:ascii="宋体" w:hAnsi="宋体"/>
              </w:rPr>
              <w:t>空间描述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实现和最小实现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1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线性定常系统的运动分析、状态转移阵、脉冲响应阵；</w:t>
            </w:r>
          </w:p>
          <w:p>
            <w:pPr>
              <w:numPr>
                <w:ilvl w:val="1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线性系统的能控性和能观性判别方法。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线性定常系统的坐标变换</w:t>
            </w:r>
          </w:p>
          <w:p>
            <w:pPr>
              <w:numPr>
                <w:ilvl w:val="1"/>
                <w:numId w:val="10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线性系统状态空间描述在</w:t>
            </w:r>
            <w:r>
              <w:rPr>
                <w:rFonts w:ascii="宋体" w:hAnsi="宋体"/>
              </w:rPr>
              <w:t>坐标变换下的</w:t>
            </w:r>
            <w:r>
              <w:rPr>
                <w:rFonts w:hint="eastAsia" w:ascii="宋体" w:hAnsi="宋体"/>
              </w:rPr>
              <w:t>特性；</w:t>
            </w:r>
          </w:p>
          <w:p>
            <w:pPr>
              <w:numPr>
                <w:ilvl w:val="1"/>
                <w:numId w:val="10"/>
              </w:num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对偶性原理；</w:t>
            </w:r>
          </w:p>
          <w:p>
            <w:pPr>
              <w:numPr>
                <w:ilvl w:val="1"/>
                <w:numId w:val="10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线性定常系统能控规范</w:t>
            </w:r>
            <w:r>
              <w:rPr>
                <w:rFonts w:ascii="宋体" w:hAnsi="宋体"/>
              </w:rPr>
              <w:t>形和能观测</w:t>
            </w:r>
            <w:r>
              <w:rPr>
                <w:rFonts w:hint="eastAsia" w:ascii="宋体" w:hAnsi="宋体"/>
              </w:rPr>
              <w:t>规范</w:t>
            </w:r>
            <w:r>
              <w:rPr>
                <w:rFonts w:ascii="宋体" w:hAnsi="宋体"/>
              </w:rPr>
              <w:t>形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1"/>
                <w:numId w:val="10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线性系统的结构分解。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李雅普诺夫稳定性分析</w:t>
            </w:r>
          </w:p>
          <w:p>
            <w:pPr>
              <w:numPr>
                <w:ilvl w:val="0"/>
                <w:numId w:val="11"/>
              </w:numPr>
              <w:tabs>
                <w:tab w:val="left" w:pos="785"/>
              </w:tabs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内部稳定性和外部稳定性；</w:t>
            </w:r>
          </w:p>
          <w:p>
            <w:pPr>
              <w:numPr>
                <w:ilvl w:val="0"/>
                <w:numId w:val="11"/>
              </w:numPr>
              <w:tabs>
                <w:tab w:val="left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李亚普诺夫意义下运动稳定性的基本概念；</w:t>
            </w:r>
          </w:p>
          <w:p>
            <w:pPr>
              <w:numPr>
                <w:ilvl w:val="0"/>
                <w:numId w:val="11"/>
              </w:numPr>
              <w:tabs>
                <w:tab w:val="left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李亚普诺夫第二法主要定理；</w:t>
            </w:r>
          </w:p>
          <w:p>
            <w:pPr>
              <w:numPr>
                <w:ilvl w:val="0"/>
                <w:numId w:val="11"/>
              </w:numPr>
              <w:tabs>
                <w:tab w:val="left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系统运动稳定性判据。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线性反馈系统的时间域综合</w:t>
            </w:r>
          </w:p>
          <w:p>
            <w:pPr>
              <w:numPr>
                <w:ilvl w:val="0"/>
                <w:numId w:val="12"/>
              </w:numPr>
              <w:tabs>
                <w:tab w:val="left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状态反馈和输出反馈；</w:t>
            </w:r>
          </w:p>
          <w:p>
            <w:pPr>
              <w:numPr>
                <w:ilvl w:val="0"/>
                <w:numId w:val="12"/>
              </w:numPr>
              <w:tabs>
                <w:tab w:val="left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极点配置的设计方法；</w:t>
            </w:r>
          </w:p>
          <w:p>
            <w:pPr>
              <w:numPr>
                <w:ilvl w:val="0"/>
                <w:numId w:val="12"/>
              </w:numPr>
              <w:tabs>
                <w:tab w:val="left" w:pos="78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状态观测器的设计；</w:t>
            </w:r>
          </w:p>
          <w:p>
            <w:pPr>
              <w:numPr>
                <w:ilvl w:val="0"/>
                <w:numId w:val="12"/>
              </w:numPr>
              <w:tabs>
                <w:tab w:val="left" w:pos="785"/>
              </w:tabs>
              <w:rPr>
                <w:rFonts w:hint="eastAsia"/>
              </w:rPr>
            </w:pPr>
            <w:r>
              <w:rPr>
                <w:rFonts w:hint="eastAsia" w:ascii="宋体" w:hAnsi="宋体"/>
              </w:rPr>
              <w:t>基于状态观测器的状态反馈系统。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7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考试总分：150分           考试时间：3小时         考试方式：笔试</w:t>
            </w:r>
          </w:p>
          <w:p>
            <w:pPr>
              <w:rPr>
                <w:rFonts w:hint="eastAsia" w:hAnsi="宋体"/>
              </w:rPr>
            </w:pPr>
            <w:r>
              <w:rPr>
                <w:rFonts w:hint="eastAsia"/>
              </w:rPr>
              <w:t>考试题型：分析计算题（150分）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参考书目（材料）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《自动控制原理》，刘胜编著，哈尔滨工程大学出版社，2015年。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《线性系统理论》，</w:t>
            </w:r>
            <w:r>
              <w:rPr>
                <w:sz w:val="24"/>
              </w:rPr>
              <w:t>陆军等编著，</w:t>
            </w:r>
            <w:r>
              <w:rPr>
                <w:rFonts w:hint="eastAsia"/>
                <w:sz w:val="24"/>
              </w:rPr>
              <w:t>科学出版社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2019年。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353CF"/>
    <w:multiLevelType w:val="multilevel"/>
    <w:tmpl w:val="06A353CF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1" w:tentative="0">
      <w:start w:val="1"/>
      <w:numFmt w:val="japaneseCounting"/>
      <w:lvlText w:val="%2、"/>
      <w:lvlJc w:val="left"/>
      <w:pPr>
        <w:ind w:left="126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BC9474A"/>
    <w:multiLevelType w:val="multilevel"/>
    <w:tmpl w:val="0BC9474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ascii="Times New Roman" w:eastAsia="宋体"/>
        <w:sz w:val="21"/>
      </w:rPr>
    </w:lvl>
    <w:lvl w:ilvl="1" w:tentative="0">
      <w:start w:val="1"/>
      <w:numFmt w:val="decimal"/>
      <w:lvlText w:val="%2、"/>
      <w:lvlJc w:val="left"/>
      <w:pPr>
        <w:tabs>
          <w:tab w:val="left" w:pos="785"/>
        </w:tabs>
        <w:ind w:left="785" w:hanging="360"/>
      </w:pPr>
      <w:rPr>
        <w:rFonts w:hint="default" w:ascii="宋体" w:hAnsi="宋体" w:eastAsia="宋体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AC41380"/>
    <w:multiLevelType w:val="multilevel"/>
    <w:tmpl w:val="1AC4138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ascii="Times New Roman" w:eastAsia="宋体"/>
        <w:sz w:val="21"/>
      </w:rPr>
    </w:lvl>
    <w:lvl w:ilvl="1" w:tentative="0">
      <w:start w:val="1"/>
      <w:numFmt w:val="decimal"/>
      <w:lvlText w:val="%2."/>
      <w:lvlJc w:val="left"/>
      <w:pPr>
        <w:tabs>
          <w:tab w:val="left" w:pos="785"/>
        </w:tabs>
        <w:ind w:left="785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1242593"/>
    <w:multiLevelType w:val="multilevel"/>
    <w:tmpl w:val="21242593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2C80302"/>
    <w:multiLevelType w:val="multilevel"/>
    <w:tmpl w:val="22C8030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ascii="Times New Roman" w:eastAsia="宋体"/>
        <w:sz w:val="21"/>
      </w:rPr>
    </w:lvl>
    <w:lvl w:ilvl="1" w:tentative="0">
      <w:start w:val="1"/>
      <w:numFmt w:val="decimal"/>
      <w:lvlText w:val="%2."/>
      <w:lvlJc w:val="left"/>
      <w:pPr>
        <w:tabs>
          <w:tab w:val="left" w:pos="785"/>
        </w:tabs>
        <w:ind w:left="785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8B87A7E"/>
    <w:multiLevelType w:val="multilevel"/>
    <w:tmpl w:val="48B87A7E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6">
    <w:nsid w:val="5BEF20C8"/>
    <w:multiLevelType w:val="multilevel"/>
    <w:tmpl w:val="5BEF20C8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>
    <w:nsid w:val="69761462"/>
    <w:multiLevelType w:val="multilevel"/>
    <w:tmpl w:val="69761462"/>
    <w:lvl w:ilvl="0" w:tentative="0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70136184"/>
    <w:multiLevelType w:val="multilevel"/>
    <w:tmpl w:val="70136184"/>
    <w:lvl w:ilvl="0" w:tentative="0">
      <w:start w:val="1"/>
      <w:numFmt w:val="decimal"/>
      <w:lvlText w:val="%1.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71506CA7"/>
    <w:multiLevelType w:val="multilevel"/>
    <w:tmpl w:val="71506CA7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1" w:tentative="0">
      <w:start w:val="1"/>
      <w:numFmt w:val="japaneseCounting"/>
      <w:lvlText w:val="%2、"/>
      <w:lvlJc w:val="left"/>
      <w:pPr>
        <w:ind w:left="126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0">
    <w:nsid w:val="75B32EF4"/>
    <w:multiLevelType w:val="multilevel"/>
    <w:tmpl w:val="75B32EF4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1">
    <w:nsid w:val="7E345549"/>
    <w:multiLevelType w:val="multilevel"/>
    <w:tmpl w:val="7E34554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ascii="Times New Roman" w:eastAsia="宋体"/>
        <w:sz w:val="21"/>
      </w:rPr>
    </w:lvl>
    <w:lvl w:ilvl="1" w:tentative="0">
      <w:start w:val="1"/>
      <w:numFmt w:val="decimal"/>
      <w:lvlText w:val="%2."/>
      <w:lvlJc w:val="left"/>
      <w:pPr>
        <w:tabs>
          <w:tab w:val="left" w:pos="785"/>
        </w:tabs>
        <w:ind w:left="785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1964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6FB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304F3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51D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342199F"/>
    <w:rsid w:val="151D0FBC"/>
    <w:rsid w:val="15535AE8"/>
    <w:rsid w:val="20A5599E"/>
    <w:rsid w:val="21C5088A"/>
    <w:rsid w:val="23BB5D11"/>
    <w:rsid w:val="333F7431"/>
    <w:rsid w:val="34CA746D"/>
    <w:rsid w:val="501A32A9"/>
    <w:rsid w:val="58305E4D"/>
    <w:rsid w:val="5B9E673D"/>
    <w:rsid w:val="6E6E4E00"/>
    <w:rsid w:val="7620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2021-09-09T05:51:00Z</cp:lastPrinted>
  <dcterms:modified xsi:type="dcterms:W3CDTF">2022-10-09T08:08:08Z</dcterms:modified>
  <dc:title>关于编制2009年硕士研究生招生专业目录的通知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67E965A51510430FB6697B2016CA9195</vt:lpwstr>
  </property>
</Properties>
</file>