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《材料工程基础》考试大纲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材料科学与工程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材料工程基础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6"/>
              <w:ind w:left="42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材料工程基础基本概念、基本理论的掌握程度以及应用基本理论分析材料问题的能力，要求通过本课程的学习，使学生全面了解金属材料成形技术，掌握常用材料工程基础里材料的种类、化学成分、力学性能、熟悉常用工程材料的处理工艺过程，掌握金属材料成形技术的原理、特点和技术要点。初步具备综合运用所学知识分析和解决工程中实际问题的能力。</w:t>
            </w:r>
          </w:p>
          <w:p>
            <w:pPr>
              <w:pStyle w:val="16"/>
              <w:ind w:left="42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考生分析问题要求文字语言通顺，层次清楚；回答问题要求要点明确，理由充分；画图要求清晰明了；计算题要有明确原理，准确的结果，合理的计量单位。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6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6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材料性能、结构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    约10分</w:t>
            </w:r>
          </w:p>
          <w:p>
            <w:pPr>
              <w:pStyle w:val="16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凝固、再结晶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6"/>
              <w:ind w:left="420"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钢的热处理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        约20分</w:t>
            </w:r>
          </w:p>
          <w:p>
            <w:pPr>
              <w:pStyle w:val="16"/>
              <w:ind w:left="420"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常用的工程金属材料                       约15分</w:t>
            </w:r>
          </w:p>
          <w:p>
            <w:pPr>
              <w:pStyle w:val="16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金属的热处理 铸造、金属的塑性加工、焊接  约35分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．概念题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约25分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约15分</w:t>
            </w:r>
          </w:p>
          <w:p>
            <w:pPr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4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．综合分析题    约35分</w:t>
            </w:r>
          </w:p>
          <w:p>
            <w:pPr>
              <w:ind w:firstLine="450" w:firstLineChars="250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注：概念题包括名词与术语解释、选择、填空题等，题型不定。</w:t>
            </w:r>
          </w:p>
          <w:p>
            <w:pPr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（一）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材料的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性能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材料的力学性能、材料的物理化学性能</w:t>
            </w:r>
          </w:p>
          <w:p>
            <w:pPr>
              <w:ind w:left="315" w:leftChars="150" w:firstLine="77" w:firstLineChars="4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考试要求</w:t>
            </w:r>
          </w:p>
          <w:p>
            <w:pPr>
              <w:ind w:left="315" w:leftChars="150" w:firstLine="77" w:firstLineChars="4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1．掌握</w:t>
            </w:r>
            <w:r>
              <w:rPr>
                <w:sz w:val="18"/>
                <w:szCs w:val="18"/>
              </w:rPr>
              <w:t>材料的力学性能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2．掌握</w:t>
            </w:r>
            <w:r>
              <w:rPr>
                <w:sz w:val="18"/>
                <w:szCs w:val="18"/>
              </w:rPr>
              <w:t>材料的物理与化学性能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3．了解</w:t>
            </w:r>
            <w:r>
              <w:rPr>
                <w:sz w:val="18"/>
                <w:szCs w:val="18"/>
              </w:rPr>
              <w:t>材料的工艺性能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（二）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材料的结构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材料的结合方式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金属的晶体结构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及缺陷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理解</w:t>
            </w:r>
            <w:r>
              <w:rPr>
                <w:rFonts w:ascii="宋体" w:hAnsi="宋体"/>
                <w:bCs/>
                <w:sz w:val="18"/>
                <w:szCs w:val="18"/>
              </w:rPr>
              <w:t>材料的结合方式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金属的晶体结构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及缺陷。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（三）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材料凝固的基本过程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纯</w:t>
            </w:r>
            <w:r>
              <w:rPr>
                <w:rFonts w:ascii="宋体" w:hAnsi="宋体"/>
                <w:bCs/>
                <w:sz w:val="18"/>
                <w:szCs w:val="18"/>
              </w:rPr>
              <w:t>金属的结晶过程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、合金的结晶、</w:t>
            </w:r>
            <w:r>
              <w:rPr>
                <w:sz w:val="18"/>
                <w:szCs w:val="18"/>
              </w:rPr>
              <w:t>二元相图的建立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材料凝固的基本过程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、铁碳相图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掌握纯</w:t>
            </w:r>
            <w:r>
              <w:rPr>
                <w:rFonts w:ascii="宋体" w:hAnsi="宋体"/>
                <w:bCs/>
                <w:sz w:val="18"/>
                <w:szCs w:val="18"/>
              </w:rPr>
              <w:t>金属的结晶过程；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晶核形成方式及其区别；晶核长大方式及其区别；</w:t>
            </w:r>
            <w:r>
              <w:rPr>
                <w:rFonts w:ascii="宋体" w:hAnsi="宋体"/>
                <w:bCs/>
                <w:sz w:val="18"/>
                <w:szCs w:val="18"/>
              </w:rPr>
              <w:t>晶粒大小的控制；同素异构转变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。 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掌握合金的结晶、</w:t>
            </w:r>
            <w:r>
              <w:rPr>
                <w:sz w:val="18"/>
                <w:szCs w:val="18"/>
              </w:rPr>
              <w:t>二元相图的建立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379" w:firstLineChars="211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材料凝固的基本过程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金属的结晶过程；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晶核形成方式及其区别；晶核长大方式及其区别；</w:t>
            </w:r>
            <w:r>
              <w:rPr>
                <w:rFonts w:ascii="宋体" w:hAnsi="宋体"/>
                <w:bCs/>
                <w:sz w:val="18"/>
                <w:szCs w:val="18"/>
              </w:rPr>
              <w:t>晶粒大小的控制；同素异构转变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。 </w:t>
            </w:r>
          </w:p>
          <w:p>
            <w:pPr>
              <w:ind w:firstLine="396" w:firstLineChars="22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二元相图的基本类型与分析；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铁碳合金相图及凝固分析。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（四）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金属的塑性变形与再结晶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金属塑性变形与加工硬化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、金属的</w:t>
            </w:r>
            <w:r>
              <w:rPr>
                <w:rFonts w:ascii="宋体" w:hAnsi="宋体"/>
                <w:bCs/>
                <w:sz w:val="18"/>
                <w:szCs w:val="18"/>
              </w:rPr>
              <w:t>回复与再结晶。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金属塑性变形与加工硬化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掌握金属的</w:t>
            </w:r>
            <w:r>
              <w:rPr>
                <w:rFonts w:ascii="宋体" w:hAnsi="宋体"/>
                <w:bCs/>
                <w:sz w:val="18"/>
                <w:szCs w:val="18"/>
              </w:rPr>
              <w:t>回复与再结晶。</w:t>
            </w:r>
          </w:p>
          <w:p>
            <w:pPr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（五）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钢的热处理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钢在加热中和冷却过程中的转变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钢的退火与正火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淬火与回火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；表面热处理；表面处理新技术。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钢在加热中和冷却过程中的转变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钢的退火与正火；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钢的淬火与回火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掌握钢的表面热处理。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了解金属材料表面处理新技术。</w:t>
            </w:r>
          </w:p>
          <w:p>
            <w:pPr>
              <w:ind w:firstLine="354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（六）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工业用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金属材料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钢、铁及有色金属的分类、典型牌号及成分、性能特点。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掌握工业用钢的基本分类、典型牌号及成分、性能特点。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掌握铸铁的基本分类、典型牌号及成分、性能特点。</w:t>
            </w:r>
          </w:p>
          <w:p>
            <w:pPr>
              <w:ind w:firstLine="360" w:firstLineChars="2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掌握有色金属的基本分类、典型牌号及成分、性能特点。</w:t>
            </w:r>
          </w:p>
          <w:p>
            <w:pPr>
              <w:tabs>
                <w:tab w:val="center" w:pos="4587"/>
              </w:tabs>
              <w:ind w:left="342" w:leftChars="163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（七）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金属液态成形技术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--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铸造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tabs>
                <w:tab w:val="center" w:pos="4587"/>
              </w:tabs>
              <w:ind w:left="449" w:leftChars="214" w:firstLine="1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铸造的原理、特点、应用；铸造方法分类；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砂型铸造；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特种铸造</w:t>
            </w:r>
          </w:p>
          <w:p>
            <w:pPr>
              <w:ind w:firstLine="352" w:firstLineChars="1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tabs>
                <w:tab w:val="center" w:pos="4587"/>
              </w:tabs>
              <w:ind w:left="449" w:leftChars="214" w:firstLine="1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铸造的原理、特点、应用；铸造方法分类；</w:t>
            </w:r>
          </w:p>
          <w:p>
            <w:pPr>
              <w:tabs>
                <w:tab w:val="center" w:pos="4587"/>
              </w:tabs>
              <w:ind w:left="449" w:leftChars="214" w:firstLine="1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砂型铸造；</w:t>
            </w:r>
          </w:p>
          <w:p>
            <w:pPr>
              <w:ind w:left="355" w:leftChars="169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熟悉</w:t>
            </w:r>
            <w:r>
              <w:rPr>
                <w:rFonts w:ascii="宋体" w:hAnsi="宋体"/>
                <w:bCs/>
                <w:sz w:val="18"/>
                <w:szCs w:val="18"/>
              </w:rPr>
              <w:t>其它铸造方法。</w:t>
            </w:r>
            <w:r>
              <w:rPr>
                <w:rFonts w:ascii="宋体" w:hAnsi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（八）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金属塑性成形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--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锻造与冲压</w:t>
            </w:r>
            <w:r>
              <w:rPr>
                <w:rFonts w:ascii="宋体" w:hAnsi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考试内容</w:t>
            </w:r>
          </w:p>
          <w:p>
            <w:pPr>
              <w:ind w:left="355" w:leftChars="169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锻造、冲压</w:t>
            </w:r>
          </w:p>
          <w:p>
            <w:pPr>
              <w:ind w:firstLine="532" w:firstLineChars="2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锻造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的知识</w:t>
            </w:r>
            <w:r>
              <w:rPr>
                <w:rFonts w:ascii="宋体" w:hAnsi="宋体"/>
                <w:bCs/>
                <w:sz w:val="18"/>
                <w:szCs w:val="18"/>
              </w:rPr>
              <w:t>；</w:t>
            </w:r>
          </w:p>
          <w:p>
            <w:pPr>
              <w:ind w:left="355" w:leftChars="169" w:firstLine="180" w:firstLineChars="1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冲压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的知识</w:t>
            </w:r>
            <w:r>
              <w:rPr>
                <w:rFonts w:ascii="宋体" w:hAnsi="宋体"/>
                <w:bCs/>
                <w:sz w:val="18"/>
                <w:szCs w:val="18"/>
              </w:rPr>
              <w:t>。</w:t>
            </w:r>
            <w:r>
              <w:rPr>
                <w:rFonts w:ascii="宋体" w:hAnsi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（九）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金属的连接成形——焊接</w:t>
            </w:r>
            <w:r>
              <w:rPr>
                <w:rFonts w:ascii="宋体" w:hAnsi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考试内容</w:t>
            </w:r>
          </w:p>
          <w:p>
            <w:pPr>
              <w:ind w:firstLine="532" w:firstLineChars="2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焊接的原理、特点、应用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焊接方法分类</w:t>
            </w:r>
          </w:p>
          <w:p>
            <w:pPr>
              <w:ind w:firstLine="532" w:firstLineChars="2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焊接的原理、特点、应用；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</w:t>
            </w:r>
            <w:r>
              <w:rPr>
                <w:rFonts w:ascii="宋体" w:hAnsi="宋体"/>
                <w:bCs/>
                <w:sz w:val="18"/>
                <w:szCs w:val="18"/>
              </w:rPr>
              <w:t>焊接方法分类；电弧焊；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熟悉</w:t>
            </w:r>
            <w:r>
              <w:rPr>
                <w:rFonts w:ascii="宋体" w:hAnsi="宋体"/>
                <w:bCs/>
                <w:sz w:val="18"/>
                <w:szCs w:val="18"/>
              </w:rPr>
              <w:t>电渣焊；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了解</w:t>
            </w:r>
            <w:r>
              <w:rPr>
                <w:rFonts w:ascii="宋体" w:hAnsi="宋体"/>
                <w:bCs/>
                <w:sz w:val="18"/>
                <w:szCs w:val="18"/>
              </w:rPr>
              <w:t>其他焊接方法。</w:t>
            </w:r>
            <w:r>
              <w:rPr>
                <w:rFonts w:ascii="宋体" w:hAnsi="宋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（十）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粉末冶金成形 </w:t>
            </w:r>
          </w:p>
          <w:p>
            <w:pPr>
              <w:ind w:left="355" w:leftChars="169" w:firstLine="180" w:firstLineChars="1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考试内容</w:t>
            </w:r>
          </w:p>
          <w:p>
            <w:pPr>
              <w:tabs>
                <w:tab w:val="center" w:pos="4587"/>
              </w:tabs>
              <w:ind w:left="449" w:leftChars="214" w:firstLine="90" w:firstLineChars="5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粉末冶金的分类及粉体制备、成型及烧结</w:t>
            </w:r>
          </w:p>
          <w:p>
            <w:pPr>
              <w:ind w:firstLine="532" w:firstLineChars="296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考试要求</w:t>
            </w:r>
          </w:p>
          <w:p>
            <w:pPr>
              <w:ind w:firstLine="540" w:firstLineChars="3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掌握粉末冶金的分类及粉体制备；</w:t>
            </w:r>
          </w:p>
          <w:p>
            <w:pPr>
              <w:ind w:firstLine="540" w:firstLineChars="3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熟悉粉末冶金的成型及烧结。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机械工程材料</w:t>
            </w:r>
            <w:r>
              <w:rPr>
                <w:sz w:val="18"/>
                <w:szCs w:val="18"/>
              </w:rPr>
              <w:t>》(第</w:t>
            </w:r>
            <w:r>
              <w:rPr>
                <w:rFonts w:hint="eastAsia"/>
                <w:sz w:val="18"/>
                <w:szCs w:val="18"/>
              </w:rPr>
              <w:t>八</w:t>
            </w:r>
            <w:r>
              <w:rPr>
                <w:sz w:val="18"/>
                <w:szCs w:val="18"/>
              </w:rPr>
              <w:t>版)，</w:t>
            </w:r>
            <w:r>
              <w:rPr>
                <w:rFonts w:hint="eastAsia"/>
                <w:sz w:val="18"/>
                <w:szCs w:val="18"/>
              </w:rPr>
              <w:t>于永泗 齐民</w:t>
            </w:r>
            <w:r>
              <w:rPr>
                <w:sz w:val="18"/>
                <w:szCs w:val="18"/>
              </w:rPr>
              <w:t>主编，</w:t>
            </w:r>
            <w:r>
              <w:rPr>
                <w:rFonts w:hint="eastAsia"/>
                <w:sz w:val="18"/>
                <w:szCs w:val="18"/>
              </w:rPr>
              <w:t>大连理工</w:t>
            </w:r>
            <w:r>
              <w:rPr>
                <w:sz w:val="18"/>
                <w:szCs w:val="18"/>
              </w:rPr>
              <w:t>大学出版社，2010年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left="354" w:leftChars="43" w:hanging="264" w:hangingChars="147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《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Cs/>
                <w:sz w:val="18"/>
                <w:szCs w:val="18"/>
              </w:rPr>
              <w:instrText xml:space="preserve"> HYPERLINK "https://www.baidu.com/link?url=iTIVXJNL19W8udg0UUxiPbfjCfZ2YXG8Ik0G7YAtzB4w81dvTCsjFloPHKbU_SK7lF838GpZSL0GHDrEfQ5oRg59xyI1MDaJslhPWfs4IMu&amp;wd=&amp;eqid=a3c72cac000382480000000359573ac1" \t "_blank" </w:instrTex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bCs/>
                <w:sz w:val="18"/>
                <w:szCs w:val="18"/>
              </w:rPr>
              <w:t>金属工艺学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  <w:r>
              <w:rPr>
                <w:rFonts w:ascii="宋体" w:hAnsi="宋体"/>
                <w:bCs/>
                <w:sz w:val="18"/>
                <w:szCs w:val="18"/>
              </w:rPr>
              <w:t>(第五版) 上下册 邓文英,郭晓鹏 主编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高等教育出版社，2008年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31BE3"/>
    <w:rsid w:val="0087421B"/>
    <w:rsid w:val="21D432EA"/>
    <w:rsid w:val="4BD97BC0"/>
    <w:rsid w:val="7B727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link w:val="9"/>
    <w:uiPriority w:val="0"/>
    <w:rPr>
      <w:rFonts w:ascii="Calibri" w:hAnsi="Calibri" w:eastAsia="宋体" w:cs="Times New Roman"/>
    </w:rPr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har Char Char Char"/>
    <w:basedOn w:val="1"/>
    <w:link w:val="8"/>
    <w:uiPriority w:val="0"/>
    <w:pPr>
      <w:tabs>
        <w:tab w:val="left" w:pos="360"/>
      </w:tabs>
    </w:pPr>
    <w:rPr>
      <w:rFonts w:ascii="Calibri" w:hAnsi="Calibri" w:eastAsia="宋体" w:cs="Times New Roman"/>
    </w:rPr>
  </w:style>
  <w:style w:type="character" w:styleId="10">
    <w:name w:val="Emphasis"/>
    <w:qFormat/>
    <w:uiPriority w:val="0"/>
    <w:rPr>
      <w:rFonts w:ascii="Calibri" w:hAnsi="Calibri" w:eastAsia="宋体" w:cs="Times New Roman"/>
      <w:i/>
      <w:iCs/>
    </w:rPr>
  </w:style>
  <w:style w:type="character" w:styleId="11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2">
    <w:name w:val="页脚 Char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uiPriority w:val="0"/>
    <w:rPr>
      <w:rFonts w:ascii="Calibri" w:hAnsi="Calibri" w:eastAsia="宋体" w:cs="Times New Roman"/>
    </w:rPr>
  </w:style>
  <w:style w:type="character" w:customStyle="1" w:styleId="15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paragraph" w:customStyle="1" w:styleId="16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310</Words>
  <Characters>1772</Characters>
  <Lines>14</Lines>
  <Paragraphs>4</Paragraphs>
  <TotalTime>0</TotalTime>
  <ScaleCrop>false</ScaleCrop>
  <LinksUpToDate>false</LinksUpToDate>
  <CharactersWithSpaces>2078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2022-10-10T03:25:44Z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EFDE5AD1682B4B1B9277CDAB208603B6</vt:lpwstr>
  </property>
</Properties>
</file>