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2700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语言文学学院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05</w:t>
            </w:r>
            <w:r>
              <w:rPr>
                <w:rFonts w:ascii="宋体" w:hAnsi="宋体" w:cs="Arial"/>
                <w:szCs w:val="21"/>
              </w:rPr>
              <w:t>02</w:t>
            </w:r>
            <w:r>
              <w:rPr>
                <w:rFonts w:hint="eastAsia" w:ascii="宋体" w:hAnsi="宋体" w:cs="Arial"/>
                <w:szCs w:val="21"/>
              </w:rPr>
              <w:t>00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外国语言文学</w:t>
            </w:r>
          </w:p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243法语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3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隶书" w:hAnsi="宋体" w:eastAsia="隶书"/>
                <w:b/>
                <w:sz w:val="24"/>
              </w:rPr>
            </w:pPr>
            <w:r>
              <w:rPr>
                <w:rFonts w:hint="eastAsia" w:ascii="隶书" w:hAnsi="宋体" w:eastAsia="隶书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考试内容：</w:t>
            </w:r>
          </w:p>
          <w:p>
            <w:pPr>
              <w:spacing w:line="360" w:lineRule="exact"/>
              <w:ind w:firstLine="210" w:firstLineChars="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1.语法部分的理解与灵活运用。</w:t>
            </w:r>
          </w:p>
          <w:p>
            <w:pPr>
              <w:spacing w:line="360" w:lineRule="exact"/>
              <w:ind w:firstLine="210" w:firstLineChars="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语中从句无人称句强调句等句子的构成，各种介词、代词、冠词、副词的用法及句中的位置排放，未完成过去式、简单过去式、复合过去式、先过去式、简单将来时、过去将来时、条件式、命令式、被动式等基本时态的运用，</w:t>
            </w:r>
            <w:r>
              <w:rPr>
                <w:rFonts w:ascii="宋体" w:hAnsi="宋体" w:cs="宋体"/>
                <w:kern w:val="0"/>
                <w:szCs w:val="21"/>
              </w:rPr>
              <w:t>理解句子的结构</w:t>
            </w:r>
            <w:r>
              <w:rPr>
                <w:rFonts w:hint="eastAsia" w:ascii="宋体" w:hAnsi="宋体" w:cs="宋体"/>
                <w:kern w:val="0"/>
                <w:szCs w:val="21"/>
              </w:rPr>
              <w:t>，明确</w:t>
            </w:r>
            <w:r>
              <w:rPr>
                <w:rFonts w:ascii="宋体" w:hAnsi="宋体" w:cs="宋体"/>
                <w:kern w:val="0"/>
                <w:szCs w:val="21"/>
              </w:rPr>
              <w:t>文章中所指关系，理解</w:t>
            </w:r>
            <w:r>
              <w:rPr>
                <w:rFonts w:hint="eastAsia" w:ascii="宋体" w:hAnsi="宋体" w:cs="宋体"/>
                <w:kern w:val="0"/>
                <w:szCs w:val="21"/>
              </w:rPr>
              <w:t>句子</w:t>
            </w:r>
            <w:r>
              <w:rPr>
                <w:rFonts w:ascii="宋体" w:hAnsi="宋体" w:cs="宋体"/>
                <w:kern w:val="0"/>
                <w:szCs w:val="21"/>
              </w:rPr>
              <w:t>所表达</w:t>
            </w:r>
            <w:r>
              <w:rPr>
                <w:rFonts w:hint="eastAsia" w:ascii="宋体" w:hAnsi="宋体" w:cs="宋体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Cs w:val="21"/>
              </w:rPr>
              <w:t>内容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 xml:space="preserve">  2.词汇的掌握。</w:t>
            </w:r>
          </w:p>
          <w:p>
            <w:pPr>
              <w:spacing w:line="360" w:lineRule="exact"/>
              <w:ind w:firstLine="205" w:firstLineChars="9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常用动词各种时态下的不同变位形式，</w:t>
            </w:r>
            <w:r>
              <w:rPr>
                <w:rFonts w:hint="eastAsia" w:ascii="宋体" w:hAnsi="宋体" w:cs="宋体"/>
                <w:kern w:val="0"/>
                <w:szCs w:val="21"/>
              </w:rPr>
              <w:t>代动词的固定用法及不同时态的变位，动词固定搭配，</w:t>
            </w:r>
            <w:r>
              <w:rPr>
                <w:rFonts w:hint="eastAsia" w:ascii="宋体" w:hAnsi="宋体"/>
                <w:szCs w:val="21"/>
              </w:rPr>
              <w:t>法语中名词形容词阴阳性和单复数的配合，词组的</w:t>
            </w:r>
            <w:r>
              <w:rPr>
                <w:rFonts w:hint="eastAsia" w:ascii="宋体" w:hAnsi="宋体" w:cs="宋体"/>
                <w:kern w:val="0"/>
                <w:szCs w:val="21"/>
              </w:rPr>
              <w:t>固定搭配</w:t>
            </w:r>
            <w:r>
              <w:rPr>
                <w:rFonts w:hint="eastAsia" w:ascii="宋体" w:hAnsi="宋体"/>
                <w:szCs w:val="21"/>
              </w:rPr>
              <w:t>以及固定短语等，在语法基础上，能够运用所掌握的词汇，</w:t>
            </w:r>
            <w:r>
              <w:rPr>
                <w:rFonts w:ascii="宋体" w:hAnsi="宋体" w:cs="宋体"/>
                <w:kern w:val="0"/>
                <w:szCs w:val="21"/>
              </w:rPr>
              <w:t>通过推理，</w:t>
            </w:r>
            <w:r>
              <w:rPr>
                <w:rFonts w:hint="eastAsia" w:ascii="宋体" w:hAnsi="宋体"/>
                <w:szCs w:val="21"/>
              </w:rPr>
              <w:t>理解并领会文章的含义，做出正确的句子翻译。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60" w:lineRule="exact"/>
              <w:ind w:firstLine="0" w:firstLineChars="0"/>
              <w:rPr>
                <w:rFonts w:hint="eastAsia" w:ascii="隶书" w:eastAsia="隶书"/>
                <w:b/>
                <w:bCs/>
                <w:sz w:val="24"/>
              </w:rPr>
            </w:pPr>
            <w:r>
              <w:rPr>
                <w:rFonts w:hint="eastAsia" w:ascii="隶书" w:hAnsi="宋体" w:eastAsia="隶书"/>
                <w:sz w:val="24"/>
              </w:rPr>
              <w:t>二、</w:t>
            </w:r>
            <w:r>
              <w:rPr>
                <w:rFonts w:hint="eastAsia" w:ascii="隶书" w:eastAsia="隶书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60" w:lineRule="exact"/>
              <w:ind w:firstLine="0"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（一）试卷成绩及考试时间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本试卷满分为100分，考试时间为180分钟。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（二）答题方式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答题方式为闭卷、笔试。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（三）试卷内容结构</w:t>
            </w:r>
          </w:p>
          <w:p>
            <w:pPr>
              <w:pStyle w:val="5"/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1.第一部分：选择题 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包括时态、词汇、词组搭配等，约20小题。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2.第二部分：填空题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包括介词、代词、副词等填空，约15题。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3.第三部分：阅读理解</w:t>
            </w:r>
          </w:p>
          <w:p>
            <w:pPr>
              <w:pStyle w:val="5"/>
              <w:spacing w:line="36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约3篇文章，每篇文章后4道选择题。</w:t>
            </w:r>
          </w:p>
          <w:p>
            <w:pPr>
              <w:pStyle w:val="5"/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4.第四部分：法译汉</w:t>
            </w:r>
          </w:p>
          <w:p>
            <w:pPr>
              <w:pStyle w:val="5"/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测试考生法译汉的能力，约2小段文章。</w:t>
            </w:r>
          </w:p>
          <w:p>
            <w:pPr>
              <w:pStyle w:val="5"/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5.第五部分：汉译法</w:t>
            </w:r>
          </w:p>
          <w:p>
            <w:pPr>
              <w:pStyle w:val="5"/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考察考生运用能力，约1小段文章。</w:t>
            </w:r>
          </w:p>
          <w:p>
            <w:pPr>
              <w:pStyle w:val="5"/>
              <w:spacing w:line="360" w:lineRule="exact"/>
              <w:ind w:firstLine="105" w:firstLineChar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（四）试卷题型结构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选择题（约20分）；填空题（约15分）；阅读理解（约25分）；法译汉（约      20分）；汉译法（约20分）。</w:t>
            </w:r>
          </w:p>
        </w:tc>
      </w:tr>
    </w:tbl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学位点意见：                           招生单位意见：</w:t>
      </w:r>
    </w:p>
    <w:p>
      <w:pPr>
        <w:spacing w:line="360" w:lineRule="exact"/>
      </w:pPr>
      <w:r>
        <w:rPr>
          <w:rFonts w:hint="eastAsia"/>
          <w:sz w:val="24"/>
        </w:rPr>
        <w:t>学位点负责人签字：                     招生单位负责人签字（盖章）：</w:t>
      </w:r>
    </w:p>
    <w:sectPr>
      <w:headerReference r:id="rId3" w:type="default"/>
      <w:pgSz w:w="11906" w:h="16838"/>
      <w:pgMar w:top="680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jBmOTc0OTQ3YTVkNDRjNGZkMWVlZTdiYWE1YmEifQ=="/>
  </w:docVars>
  <w:rsids>
    <w:rsidRoot w:val="00000000"/>
    <w:rsid w:val="0AA7382A"/>
    <w:rsid w:val="441E4D2B"/>
    <w:rsid w:val="59CD1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2022-09-19T07:13:08Z</dcterms:created>
  <dc:creator>Administrator</dc:creator>
  <cp:lastModifiedBy>vertesyuan</cp:lastModifiedBy>
  <dcterms:modified xsi:type="dcterms:W3CDTF">2022-10-09T12:29:43Z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10B5C417BDC74FC0A19C606E50F09E98</vt:lpwstr>
  </property>
</Properties>
</file>