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华文中宋" w:hAnsi="华文中宋" w:eastAsia="华文中宋"/>
          <w:b/>
          <w:bCs/>
          <w:color w:val="000000"/>
          <w:sz w:val="36"/>
          <w:szCs w:val="36"/>
        </w:rPr>
      </w:pPr>
      <w:bookmarkStart w:id="1" w:name="_GoBack"/>
      <w:bookmarkEnd w:id="1"/>
      <w:r>
        <w:rPr>
          <w:rFonts w:hint="eastAsia" w:ascii="华文中宋" w:hAnsi="华文中宋" w:eastAsia="华文中宋"/>
          <w:b/>
          <w:bCs/>
          <w:color w:val="000000"/>
          <w:sz w:val="36"/>
          <w:szCs w:val="36"/>
        </w:rPr>
        <w:t>初试自命题科目考试大纲</w:t>
      </w:r>
    </w:p>
    <w:p>
      <w:pPr>
        <w:spacing w:before="312" w:beforeLines="100" w:after="312" w:afterLines="100"/>
        <w:ind w:firstLine="321" w:firstLineChars="100"/>
        <w:rPr>
          <w:rFonts w:hint="eastAsia" w:ascii="华文仿宋" w:hAnsi="华文仿宋" w:eastAsia="华文仿宋"/>
          <w:b/>
          <w:bCs/>
          <w:color w:val="000000"/>
          <w:sz w:val="32"/>
          <w:szCs w:val="32"/>
        </w:rPr>
      </w:pPr>
      <w:r>
        <w:rPr>
          <w:rFonts w:hint="eastAsia" w:ascii="华文仿宋" w:hAnsi="华文仿宋" w:eastAsia="华文仿宋"/>
          <w:b/>
          <w:bCs/>
          <w:color w:val="000000"/>
          <w:sz w:val="32"/>
          <w:szCs w:val="32"/>
        </w:rPr>
        <w:t xml:space="preserve">招生单位名称：资源与地球科学学院 </w:t>
      </w:r>
      <w:r>
        <w:rPr>
          <w:rFonts w:ascii="华文仿宋" w:hAnsi="华文仿宋" w:eastAsia="华文仿宋"/>
          <w:b/>
          <w:bCs/>
          <w:color w:val="000000"/>
          <w:sz w:val="32"/>
          <w:szCs w:val="32"/>
        </w:rPr>
        <w:t xml:space="preserve">  </w:t>
      </w:r>
      <w:r>
        <w:rPr>
          <w:rFonts w:hint="eastAsia" w:ascii="华文仿宋" w:hAnsi="华文仿宋" w:eastAsia="华文仿宋"/>
          <w:b/>
          <w:bCs/>
          <w:color w:val="000000"/>
          <w:sz w:val="32"/>
          <w:szCs w:val="32"/>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955"/>
        <w:gridCol w:w="3282"/>
        <w:gridCol w:w="751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0" w:hRule="atLeast"/>
          <w:jc w:val="center"/>
        </w:trPr>
        <w:tc>
          <w:tcPr>
            <w:tcW w:w="1005" w:type="dxa"/>
            <w:noWrap w:val="0"/>
            <w:vAlign w:val="top"/>
          </w:tcPr>
          <w:p>
            <w:pPr>
              <w:spacing w:before="312" w:beforeLines="100" w:after="312" w:afterLines="100"/>
              <w:jc w:val="center"/>
              <w:rPr>
                <w:rFonts w:hint="eastAsia" w:ascii="华文仿宋" w:hAnsi="华文仿宋" w:eastAsia="华文仿宋"/>
                <w:b/>
                <w:bCs/>
                <w:color w:val="000000"/>
                <w:sz w:val="28"/>
                <w:szCs w:val="28"/>
              </w:rPr>
            </w:pPr>
            <w:r>
              <w:rPr>
                <w:rFonts w:hint="eastAsia" w:ascii="华文仿宋" w:hAnsi="华文仿宋" w:eastAsia="华文仿宋"/>
                <w:b/>
                <w:bCs/>
                <w:color w:val="000000"/>
                <w:sz w:val="28"/>
                <w:szCs w:val="28"/>
              </w:rPr>
              <w:t>科目代码</w:t>
            </w:r>
          </w:p>
        </w:tc>
        <w:tc>
          <w:tcPr>
            <w:tcW w:w="955" w:type="dxa"/>
            <w:noWrap w:val="0"/>
            <w:vAlign w:val="top"/>
          </w:tcPr>
          <w:p>
            <w:pPr>
              <w:spacing w:before="312" w:beforeLines="100" w:after="312" w:afterLines="100"/>
              <w:jc w:val="center"/>
              <w:rPr>
                <w:rFonts w:hint="eastAsia" w:ascii="华文仿宋" w:hAnsi="华文仿宋" w:eastAsia="华文仿宋"/>
                <w:b/>
                <w:bCs/>
                <w:color w:val="000000"/>
                <w:sz w:val="28"/>
                <w:szCs w:val="28"/>
              </w:rPr>
            </w:pPr>
            <w:r>
              <w:rPr>
                <w:rFonts w:hint="eastAsia" w:ascii="华文仿宋" w:hAnsi="华文仿宋" w:eastAsia="华文仿宋"/>
                <w:b/>
                <w:bCs/>
                <w:color w:val="000000"/>
                <w:sz w:val="28"/>
                <w:szCs w:val="28"/>
              </w:rPr>
              <w:t>科目名称</w:t>
            </w:r>
          </w:p>
        </w:tc>
        <w:tc>
          <w:tcPr>
            <w:tcW w:w="3282" w:type="dxa"/>
            <w:noWrap w:val="0"/>
            <w:vAlign w:val="top"/>
          </w:tcPr>
          <w:p>
            <w:pPr>
              <w:spacing w:before="312" w:beforeLines="100" w:after="312" w:afterLines="100"/>
              <w:jc w:val="center"/>
              <w:rPr>
                <w:rFonts w:hint="eastAsia" w:ascii="华文仿宋" w:hAnsi="华文仿宋" w:eastAsia="华文仿宋"/>
                <w:b/>
                <w:bCs/>
                <w:color w:val="000000"/>
                <w:sz w:val="28"/>
                <w:szCs w:val="28"/>
              </w:rPr>
            </w:pPr>
            <w:r>
              <w:rPr>
                <w:rFonts w:hint="eastAsia" w:ascii="华文仿宋" w:hAnsi="华文仿宋" w:eastAsia="华文仿宋"/>
                <w:b/>
                <w:bCs/>
                <w:color w:val="000000"/>
                <w:sz w:val="28"/>
                <w:szCs w:val="28"/>
              </w:rPr>
              <w:t>参考书目</w:t>
            </w:r>
          </w:p>
        </w:tc>
        <w:tc>
          <w:tcPr>
            <w:tcW w:w="7513" w:type="dxa"/>
            <w:noWrap w:val="0"/>
            <w:vAlign w:val="top"/>
          </w:tcPr>
          <w:p>
            <w:pPr>
              <w:spacing w:before="312" w:beforeLines="100" w:after="312" w:afterLines="100"/>
              <w:jc w:val="center"/>
              <w:rPr>
                <w:rFonts w:hint="eastAsia" w:ascii="华文仿宋" w:hAnsi="华文仿宋" w:eastAsia="华文仿宋"/>
                <w:b/>
                <w:bCs/>
                <w:color w:val="000000"/>
                <w:sz w:val="28"/>
                <w:szCs w:val="28"/>
              </w:rPr>
            </w:pPr>
            <w:r>
              <w:rPr>
                <w:rFonts w:hint="eastAsia" w:ascii="华文仿宋" w:hAnsi="华文仿宋" w:eastAsia="华文仿宋"/>
                <w:b/>
                <w:bCs/>
                <w:color w:val="000000"/>
                <w:sz w:val="28"/>
                <w:szCs w:val="28"/>
              </w:rPr>
              <w:t>考试大纲</w:t>
            </w:r>
          </w:p>
        </w:tc>
        <w:tc>
          <w:tcPr>
            <w:tcW w:w="1197" w:type="dxa"/>
            <w:noWrap w:val="0"/>
            <w:vAlign w:val="top"/>
          </w:tcPr>
          <w:p>
            <w:pPr>
              <w:spacing w:before="312" w:beforeLines="100" w:after="312" w:afterLines="100"/>
              <w:jc w:val="center"/>
              <w:rPr>
                <w:rFonts w:hint="eastAsia" w:ascii="华文仿宋" w:hAnsi="华文仿宋" w:eastAsia="华文仿宋"/>
                <w:b/>
                <w:bCs/>
                <w:color w:val="000000"/>
                <w:sz w:val="28"/>
                <w:szCs w:val="28"/>
              </w:rPr>
            </w:pPr>
            <w:r>
              <w:rPr>
                <w:rFonts w:hint="eastAsia" w:ascii="华文仿宋" w:hAnsi="华文仿宋" w:eastAsia="华文仿宋"/>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05" w:type="dxa"/>
            <w:noWrap w:val="0"/>
            <w:vAlign w:val="center"/>
          </w:tcPr>
          <w:p>
            <w:pPr>
              <w:jc w:val="center"/>
              <w:rPr>
                <w:rFonts w:ascii="宋体" w:hAnsi="宋体" w:eastAsia="宋体"/>
                <w:bCs/>
                <w:szCs w:val="21"/>
              </w:rPr>
            </w:pPr>
            <w:r>
              <w:rPr>
                <w:rFonts w:hint="eastAsia" w:ascii="宋体" w:hAnsi="宋体" w:eastAsia="宋体"/>
                <w:bCs/>
                <w:szCs w:val="21"/>
              </w:rPr>
              <w:t>663</w:t>
            </w:r>
          </w:p>
        </w:tc>
        <w:tc>
          <w:tcPr>
            <w:tcW w:w="955" w:type="dxa"/>
            <w:noWrap w:val="0"/>
            <w:vAlign w:val="center"/>
          </w:tcPr>
          <w:p>
            <w:pPr>
              <w:jc w:val="center"/>
              <w:rPr>
                <w:rFonts w:ascii="宋体" w:hAnsi="宋体" w:eastAsia="宋体"/>
                <w:bCs/>
                <w:szCs w:val="21"/>
              </w:rPr>
            </w:pPr>
            <w:r>
              <w:rPr>
                <w:rFonts w:hint="eastAsia" w:ascii="宋体" w:hAnsi="宋体" w:eastAsia="宋体"/>
                <w:bCs/>
                <w:szCs w:val="21"/>
              </w:rPr>
              <w:t>地球物理勘</w:t>
            </w:r>
            <w:r>
              <w:rPr>
                <w:rFonts w:ascii="宋体" w:hAnsi="宋体" w:eastAsia="宋体"/>
                <w:bCs/>
                <w:szCs w:val="21"/>
              </w:rPr>
              <w:t>探原理</w:t>
            </w:r>
          </w:p>
        </w:tc>
        <w:tc>
          <w:tcPr>
            <w:tcW w:w="3282" w:type="dxa"/>
            <w:noWrap w:val="0"/>
            <w:vAlign w:val="center"/>
          </w:tcPr>
          <w:p>
            <w:pPr>
              <w:jc w:val="left"/>
              <w:rPr>
                <w:rFonts w:hint="eastAsia" w:ascii="宋体" w:hAnsi="宋体" w:eastAsia="宋体"/>
                <w:bCs/>
                <w:szCs w:val="21"/>
              </w:rPr>
            </w:pPr>
            <w:r>
              <w:rPr>
                <w:rFonts w:hint="eastAsia" w:ascii="宋体" w:hAnsi="宋体" w:eastAsia="宋体"/>
                <w:bCs/>
                <w:szCs w:val="21"/>
              </w:rPr>
              <w:t>《地震勘探原</w:t>
            </w:r>
            <w:r>
              <w:rPr>
                <w:rFonts w:ascii="宋体" w:hAnsi="宋体" w:eastAsia="宋体"/>
                <w:bCs/>
                <w:szCs w:val="21"/>
              </w:rPr>
              <w:t>理》，陆基孟、王永刚，中国石油大学出版社，2014年。</w:t>
            </w:r>
          </w:p>
          <w:p>
            <w:pPr>
              <w:jc w:val="left"/>
              <w:rPr>
                <w:rFonts w:ascii="宋体" w:hAnsi="宋体" w:eastAsia="宋体"/>
                <w:bCs/>
                <w:szCs w:val="21"/>
              </w:rPr>
            </w:pPr>
          </w:p>
          <w:p>
            <w:pPr>
              <w:jc w:val="left"/>
              <w:rPr>
                <w:rFonts w:ascii="宋体" w:hAnsi="宋体" w:eastAsia="宋体"/>
                <w:bCs/>
                <w:szCs w:val="21"/>
              </w:rPr>
            </w:pPr>
            <w:r>
              <w:rPr>
                <w:rFonts w:hint="eastAsia" w:ascii="宋体" w:hAnsi="宋体" w:eastAsia="宋体"/>
                <w:bCs/>
                <w:szCs w:val="21"/>
              </w:rPr>
              <w:t>《地电场与电法</w:t>
            </w:r>
            <w:r>
              <w:rPr>
                <w:rFonts w:ascii="宋体" w:hAnsi="宋体" w:eastAsia="宋体"/>
                <w:bCs/>
                <w:szCs w:val="21"/>
              </w:rPr>
              <w:t>勘探》，李金铭，地质出版社，2007年。</w:t>
            </w:r>
          </w:p>
        </w:tc>
        <w:tc>
          <w:tcPr>
            <w:tcW w:w="7513" w:type="dxa"/>
            <w:noWrap w:val="0"/>
            <w:vAlign w:val="top"/>
          </w:tcPr>
          <w:p>
            <w:pPr>
              <w:spacing w:line="340" w:lineRule="exact"/>
              <w:rPr>
                <w:rFonts w:hint="eastAsia" w:ascii="宋体" w:hAnsi="宋体" w:eastAsia="宋体"/>
                <w:bCs/>
                <w:szCs w:val="21"/>
              </w:rPr>
            </w:pPr>
            <w:r>
              <w:rPr>
                <w:rFonts w:hint="eastAsia" w:ascii="宋体" w:hAnsi="宋体" w:eastAsia="宋体"/>
                <w:bCs/>
                <w:szCs w:val="21"/>
              </w:rPr>
              <w:t>一、</w:t>
            </w:r>
            <w:r>
              <w:rPr>
                <w:rFonts w:ascii="宋体" w:hAnsi="宋体" w:eastAsia="宋体"/>
                <w:bCs/>
                <w:szCs w:val="21"/>
              </w:rPr>
              <w:t xml:space="preserve"> 考试目的与要求</w:t>
            </w:r>
          </w:p>
          <w:p>
            <w:pPr>
              <w:spacing w:line="340" w:lineRule="exact"/>
              <w:rPr>
                <w:rFonts w:hint="eastAsia" w:ascii="宋体" w:hAnsi="宋体" w:eastAsia="宋体"/>
                <w:bCs/>
                <w:szCs w:val="21"/>
              </w:rPr>
            </w:pPr>
            <w:r>
              <w:rPr>
                <w:rFonts w:ascii="宋体" w:hAnsi="宋体" w:eastAsia="宋体"/>
                <w:bCs/>
                <w:szCs w:val="21"/>
              </w:rPr>
              <w:t xml:space="preserve"> 1. 考试目的 </w:t>
            </w:r>
          </w:p>
          <w:p>
            <w:pPr>
              <w:spacing w:line="340" w:lineRule="exact"/>
              <w:ind w:firstLine="420" w:firstLineChars="200"/>
              <w:rPr>
                <w:rFonts w:hint="eastAsia" w:ascii="宋体" w:hAnsi="宋体" w:eastAsia="宋体"/>
                <w:bCs/>
                <w:szCs w:val="21"/>
              </w:rPr>
            </w:pPr>
            <w:r>
              <w:rPr>
                <w:rFonts w:ascii="宋体" w:hAnsi="宋体" w:eastAsia="宋体"/>
                <w:bCs/>
                <w:szCs w:val="21"/>
              </w:rPr>
              <w:t xml:space="preserve">考核考生对地震勘探和电法勘探的基本理论、基本方法和基本技能的掌握程度，主要考核考生对常用地震勘探和电法勘探的观测方法及其基本原理的了解和认识程度。 </w:t>
            </w:r>
          </w:p>
          <w:p>
            <w:pPr>
              <w:spacing w:line="340" w:lineRule="exact"/>
              <w:rPr>
                <w:rFonts w:hint="eastAsia" w:ascii="宋体" w:hAnsi="宋体" w:eastAsia="宋体"/>
                <w:bCs/>
                <w:szCs w:val="21"/>
              </w:rPr>
            </w:pPr>
            <w:r>
              <w:rPr>
                <w:rFonts w:ascii="宋体" w:hAnsi="宋体" w:eastAsia="宋体"/>
                <w:bCs/>
                <w:szCs w:val="21"/>
              </w:rPr>
              <w:t xml:space="preserve">2. 考试要求 </w:t>
            </w:r>
          </w:p>
          <w:p>
            <w:pPr>
              <w:spacing w:line="340" w:lineRule="exact"/>
              <w:ind w:firstLine="420" w:firstLineChars="200"/>
              <w:rPr>
                <w:rFonts w:hint="eastAsia" w:ascii="宋体" w:hAnsi="宋体" w:eastAsia="宋体"/>
                <w:bCs/>
                <w:szCs w:val="21"/>
              </w:rPr>
            </w:pPr>
            <w:r>
              <w:rPr>
                <w:rFonts w:ascii="宋体" w:hAnsi="宋体" w:eastAsia="宋体"/>
                <w:bCs/>
                <w:szCs w:val="21"/>
              </w:rPr>
              <w:t>本科目考试要求考生能够掌握常用地震勘探方法和常用电法勘探方法的基本概念、基本原理、基本方法和技术，并能够根据所掌握的方法和技术进行基本应用。</w:t>
            </w:r>
          </w:p>
          <w:p>
            <w:pPr>
              <w:spacing w:line="340" w:lineRule="exact"/>
              <w:rPr>
                <w:rFonts w:hint="eastAsia" w:ascii="宋体" w:hAnsi="宋体" w:eastAsia="宋体"/>
                <w:bCs/>
                <w:szCs w:val="21"/>
              </w:rPr>
            </w:pPr>
            <w:r>
              <w:rPr>
                <w:rFonts w:ascii="宋体" w:hAnsi="宋体" w:eastAsia="宋体"/>
                <w:bCs/>
                <w:szCs w:val="21"/>
              </w:rPr>
              <w:t xml:space="preserve">二、 考试范围 </w:t>
            </w:r>
          </w:p>
          <w:p>
            <w:pPr>
              <w:spacing w:line="340" w:lineRule="exact"/>
              <w:rPr>
                <w:rFonts w:hint="eastAsia" w:ascii="宋体" w:hAnsi="宋体" w:eastAsia="宋体"/>
                <w:bCs/>
                <w:szCs w:val="21"/>
              </w:rPr>
            </w:pPr>
            <w:r>
              <w:rPr>
                <w:rFonts w:ascii="宋体" w:hAnsi="宋体" w:eastAsia="宋体"/>
                <w:bCs/>
                <w:szCs w:val="21"/>
              </w:rPr>
              <w:t>1. 地震勘探原理</w:t>
            </w:r>
          </w:p>
          <w:p>
            <w:pPr>
              <w:spacing w:line="340" w:lineRule="exact"/>
              <w:ind w:firstLine="420" w:firstLineChars="200"/>
              <w:rPr>
                <w:rFonts w:hint="eastAsia" w:ascii="宋体" w:hAnsi="宋体" w:eastAsia="宋体"/>
                <w:bCs/>
                <w:szCs w:val="21"/>
              </w:rPr>
            </w:pPr>
            <w:r>
              <w:rPr>
                <w:rFonts w:ascii="宋体" w:hAnsi="宋体" w:eastAsia="宋体"/>
                <w:bCs/>
                <w:szCs w:val="21"/>
              </w:rPr>
              <w:t xml:space="preserve">地震波运动学理论，包括：几何地震学原理、常速单界面反射波特征、变速多界面反射波特征、地震折射波和VSP时距曲线特征。  </w:t>
            </w:r>
          </w:p>
          <w:p>
            <w:pPr>
              <w:spacing w:line="340" w:lineRule="exact"/>
              <w:ind w:firstLine="420" w:firstLineChars="200"/>
              <w:rPr>
                <w:rFonts w:hint="eastAsia" w:ascii="宋体" w:hAnsi="宋体" w:eastAsia="宋体"/>
                <w:bCs/>
                <w:szCs w:val="21"/>
              </w:rPr>
            </w:pPr>
            <w:r>
              <w:rPr>
                <w:rFonts w:ascii="宋体" w:hAnsi="宋体" w:eastAsia="宋体"/>
                <w:bCs/>
                <w:szCs w:val="21"/>
              </w:rPr>
              <w:t>地震资料采集方法与技术，包括：野外观测系统、地震波的激发与接收、低速带测定与静校正、地震组合法和多次覆盖技术。</w:t>
            </w:r>
          </w:p>
          <w:p>
            <w:pPr>
              <w:spacing w:line="340" w:lineRule="exact"/>
              <w:ind w:firstLine="420" w:firstLineChars="200"/>
              <w:rPr>
                <w:rFonts w:ascii="宋体" w:hAnsi="宋体" w:eastAsia="宋体"/>
                <w:bCs/>
                <w:szCs w:val="21"/>
              </w:rPr>
            </w:pPr>
            <w:r>
              <w:rPr>
                <w:rFonts w:ascii="宋体" w:hAnsi="宋体" w:eastAsia="宋体"/>
                <w:bCs/>
                <w:szCs w:val="21"/>
              </w:rPr>
              <w:t>地震波速度，包括：影响地震波速度的因素、各种地震波速度的概念、地震波速度的测定、</w:t>
            </w:r>
            <w:r>
              <w:rPr>
                <w:rFonts w:hint="eastAsia" w:ascii="宋体" w:hAnsi="宋体" w:eastAsia="宋体"/>
                <w:bCs/>
                <w:szCs w:val="21"/>
              </w:rPr>
              <w:t>各类地震波速度的相互关系和地震波速度的应用。</w:t>
            </w:r>
          </w:p>
          <w:p>
            <w:pPr>
              <w:spacing w:line="340" w:lineRule="exact"/>
              <w:ind w:firstLine="420" w:firstLineChars="200"/>
              <w:rPr>
                <w:rFonts w:hint="eastAsia" w:ascii="宋体" w:hAnsi="宋体" w:eastAsia="宋体"/>
                <w:bCs/>
                <w:szCs w:val="21"/>
              </w:rPr>
            </w:pPr>
            <w:r>
              <w:rPr>
                <w:rFonts w:hint="eastAsia" w:ascii="宋体" w:hAnsi="宋体" w:eastAsia="宋体"/>
                <w:bCs/>
                <w:szCs w:val="21"/>
              </w:rPr>
              <w:t>水平叠加与地震分辨率，包括：地震剖面形成原理，水平叠加处理，纵向分辨率，横向分辨率。</w:t>
            </w:r>
            <w:r>
              <w:rPr>
                <w:rFonts w:ascii="宋体" w:hAnsi="宋体" w:eastAsia="宋体"/>
                <w:bCs/>
                <w:szCs w:val="21"/>
              </w:rPr>
              <w:t xml:space="preserve"> </w:t>
            </w:r>
          </w:p>
          <w:p>
            <w:pPr>
              <w:spacing w:line="340" w:lineRule="exact"/>
              <w:ind w:firstLine="420" w:firstLineChars="200"/>
              <w:rPr>
                <w:rFonts w:hint="eastAsia" w:ascii="宋体" w:hAnsi="宋体" w:eastAsia="宋体"/>
                <w:bCs/>
                <w:szCs w:val="21"/>
              </w:rPr>
            </w:pPr>
            <w:r>
              <w:rPr>
                <w:rFonts w:ascii="宋体" w:hAnsi="宋体" w:eastAsia="宋体"/>
                <w:bCs/>
                <w:szCs w:val="21"/>
              </w:rPr>
              <w:t>2. 电法勘探原理</w:t>
            </w:r>
          </w:p>
          <w:p>
            <w:pPr>
              <w:spacing w:line="340" w:lineRule="exact"/>
              <w:ind w:firstLine="420" w:firstLineChars="200"/>
              <w:rPr>
                <w:rFonts w:hint="eastAsia" w:ascii="宋体" w:hAnsi="宋体" w:eastAsia="宋体"/>
                <w:bCs/>
                <w:szCs w:val="21"/>
              </w:rPr>
            </w:pPr>
            <w:r>
              <w:rPr>
                <w:rFonts w:ascii="宋体" w:hAnsi="宋体" w:eastAsia="宋体"/>
                <w:bCs/>
                <w:szCs w:val="21"/>
              </w:rPr>
              <w:t>岩石和矿物的电磁学性质；大地中的恒稳电流场；大地中的交变电磁场；电法勘探的工作原理（均匀大地电阻率测定，视电阻率概念，视电阻定性分析关系式，电阻率法分类及装置类型，常用电阻率法视电阻率表达式的关系，几何测深与变频测深及扩散测深，地质断面与地电断面，一维、二维与三维地电模型）</w:t>
            </w:r>
          </w:p>
          <w:p>
            <w:pPr>
              <w:spacing w:line="340" w:lineRule="exact"/>
              <w:ind w:firstLine="420" w:firstLineChars="200"/>
              <w:rPr>
                <w:rFonts w:hint="eastAsia" w:ascii="宋体" w:hAnsi="宋体" w:eastAsia="宋体"/>
                <w:bCs/>
                <w:szCs w:val="21"/>
              </w:rPr>
            </w:pPr>
            <w:r>
              <w:rPr>
                <w:rFonts w:ascii="宋体" w:hAnsi="宋体" w:eastAsia="宋体"/>
                <w:bCs/>
                <w:szCs w:val="21"/>
              </w:rPr>
              <w:t>垂向电测深法（水平层状介质表面点电流源电场及视电阻率公式，电测深理论曲线及其性质， 电测深曲线等值现象，野外工作方法与技术）</w:t>
            </w:r>
          </w:p>
          <w:p>
            <w:pPr>
              <w:spacing w:line="340" w:lineRule="exact"/>
              <w:ind w:firstLine="420" w:firstLineChars="200"/>
              <w:rPr>
                <w:rFonts w:hint="eastAsia" w:ascii="宋体" w:hAnsi="宋体" w:eastAsia="宋体"/>
                <w:bCs/>
                <w:szCs w:val="21"/>
              </w:rPr>
            </w:pPr>
            <w:r>
              <w:rPr>
                <w:rFonts w:ascii="宋体" w:hAnsi="宋体" w:eastAsia="宋体"/>
                <w:bCs/>
                <w:szCs w:val="21"/>
              </w:rPr>
              <w:t>电剖面法（联合剖面法，对称</w:t>
            </w:r>
            <w:r>
              <w:rPr>
                <w:rFonts w:hint="eastAsia" w:ascii="宋体" w:hAnsi="宋体" w:eastAsia="宋体"/>
                <w:bCs/>
                <w:szCs w:val="21"/>
              </w:rPr>
              <w:t>四极剖面法，偶极剖面法，中间梯度法）</w:t>
            </w:r>
            <w:r>
              <w:rPr>
                <w:rFonts w:ascii="宋体" w:hAnsi="宋体" w:eastAsia="宋体"/>
                <w:bCs/>
                <w:szCs w:val="21"/>
              </w:rPr>
              <w:t>高密度电阻率法（基本思想，装置形式，仪器与施工方法，典型结构异常图示与分析）</w:t>
            </w:r>
          </w:p>
          <w:p>
            <w:pPr>
              <w:spacing w:line="340" w:lineRule="exact"/>
              <w:ind w:firstLine="420" w:firstLineChars="200"/>
              <w:rPr>
                <w:rFonts w:hint="eastAsia" w:ascii="宋体" w:hAnsi="宋体" w:eastAsia="宋体"/>
                <w:bCs/>
                <w:szCs w:val="21"/>
              </w:rPr>
            </w:pPr>
            <w:r>
              <w:rPr>
                <w:rFonts w:ascii="宋体" w:hAnsi="宋体" w:eastAsia="宋体"/>
                <w:bCs/>
                <w:szCs w:val="21"/>
              </w:rPr>
              <w:t>大地电磁测深法（大地电磁场，水平层状介质大地电磁测深原理，二维介质大地电磁测深原理，仪器与野外工作方法简介）</w:t>
            </w:r>
          </w:p>
          <w:p>
            <w:pPr>
              <w:spacing w:line="340" w:lineRule="exact"/>
              <w:ind w:firstLine="420" w:firstLineChars="200"/>
              <w:rPr>
                <w:rFonts w:hint="eastAsia" w:ascii="宋体" w:hAnsi="宋体" w:eastAsia="宋体"/>
                <w:bCs/>
                <w:szCs w:val="21"/>
              </w:rPr>
            </w:pPr>
            <w:r>
              <w:rPr>
                <w:rFonts w:ascii="宋体" w:hAnsi="宋体" w:eastAsia="宋体"/>
                <w:bCs/>
                <w:szCs w:val="21"/>
              </w:rPr>
              <w:t>频率测深法（人工谐变场类型及其所产生的电磁波传播</w:t>
            </w:r>
            <w:r>
              <w:rPr>
                <w:rFonts w:hint="eastAsia" w:ascii="宋体" w:hAnsi="宋体" w:eastAsia="宋体"/>
                <w:bCs/>
                <w:szCs w:val="21"/>
              </w:rPr>
              <w:t>途径</w:t>
            </w:r>
            <w:r>
              <w:rPr>
                <w:rFonts w:ascii="宋体" w:hAnsi="宋体" w:eastAsia="宋体"/>
                <w:bCs/>
                <w:szCs w:val="21"/>
              </w:rPr>
              <w:t xml:space="preserve"> ，波场区的划分可控源声频大地电磁测深法原理。频率测深法原理，工作方法与特点）</w:t>
            </w:r>
          </w:p>
          <w:p>
            <w:pPr>
              <w:spacing w:line="340" w:lineRule="exact"/>
              <w:ind w:firstLine="420" w:firstLineChars="200"/>
              <w:rPr>
                <w:rFonts w:hint="eastAsia" w:ascii="宋体" w:hAnsi="宋体" w:eastAsia="宋体"/>
                <w:bCs/>
                <w:szCs w:val="21"/>
              </w:rPr>
            </w:pPr>
            <w:r>
              <w:rPr>
                <w:rFonts w:ascii="宋体" w:hAnsi="宋体" w:eastAsia="宋体"/>
                <w:bCs/>
                <w:szCs w:val="21"/>
              </w:rPr>
              <w:t>可控源音频大地电磁测深法（基本原理、野外施工技术、工作方法与特点）</w:t>
            </w:r>
          </w:p>
          <w:p>
            <w:pPr>
              <w:spacing w:line="340" w:lineRule="exact"/>
              <w:ind w:firstLine="420" w:firstLineChars="200"/>
              <w:rPr>
                <w:rFonts w:hint="eastAsia" w:ascii="宋体" w:hAnsi="宋体" w:eastAsia="宋体"/>
                <w:bCs/>
                <w:szCs w:val="21"/>
              </w:rPr>
            </w:pPr>
            <w:r>
              <w:rPr>
                <w:rFonts w:ascii="宋体" w:hAnsi="宋体" w:eastAsia="宋体"/>
                <w:bCs/>
                <w:szCs w:val="21"/>
              </w:rPr>
              <w:t>瞬变电磁测深法（人工瞬变场类型及其所产生的电磁波传播途径，瞬变</w:t>
            </w:r>
            <w:r>
              <w:rPr>
                <w:rFonts w:hint="eastAsia" w:ascii="宋体" w:hAnsi="宋体" w:eastAsia="宋体"/>
                <w:bCs/>
                <w:szCs w:val="21"/>
              </w:rPr>
              <w:t>场测深法类型</w:t>
            </w:r>
            <w:r>
              <w:rPr>
                <w:rFonts w:ascii="宋体" w:hAnsi="宋体" w:eastAsia="宋体"/>
                <w:bCs/>
                <w:szCs w:val="21"/>
              </w:rPr>
              <w:t>大回线源瞬变电磁测深法原理）</w:t>
            </w:r>
          </w:p>
          <w:p>
            <w:pPr>
              <w:spacing w:line="340" w:lineRule="exact"/>
              <w:ind w:firstLine="420" w:firstLineChars="200"/>
              <w:rPr>
                <w:rFonts w:hint="eastAsia" w:ascii="宋体" w:hAnsi="宋体" w:eastAsia="宋体"/>
                <w:bCs/>
                <w:szCs w:val="21"/>
              </w:rPr>
            </w:pPr>
            <w:r>
              <w:rPr>
                <w:rFonts w:ascii="宋体" w:hAnsi="宋体" w:eastAsia="宋体"/>
                <w:bCs/>
                <w:szCs w:val="21"/>
              </w:rPr>
              <w:t>其它电法勘探方法（充电法、自然电场法和激发极化法）</w:t>
            </w:r>
          </w:p>
          <w:p>
            <w:pPr>
              <w:spacing w:line="340" w:lineRule="exact"/>
              <w:ind w:firstLine="420" w:firstLineChars="200"/>
              <w:rPr>
                <w:rFonts w:hint="eastAsia" w:ascii="宋体" w:hAnsi="宋体" w:eastAsia="宋体"/>
                <w:bCs/>
                <w:szCs w:val="21"/>
              </w:rPr>
            </w:pPr>
            <w:r>
              <w:rPr>
                <w:rFonts w:ascii="宋体" w:hAnsi="宋体" w:eastAsia="宋体"/>
                <w:bCs/>
                <w:szCs w:val="21"/>
              </w:rPr>
              <w:t xml:space="preserve">探地雷达（探地雷达基本原理，施工技术方法） </w:t>
            </w:r>
          </w:p>
          <w:p>
            <w:pPr>
              <w:spacing w:line="340" w:lineRule="exact"/>
              <w:ind w:firstLine="420" w:firstLineChars="200"/>
              <w:rPr>
                <w:rFonts w:hint="eastAsia" w:ascii="宋体" w:hAnsi="宋体" w:eastAsia="宋体"/>
                <w:bCs/>
                <w:szCs w:val="21"/>
              </w:rPr>
            </w:pPr>
            <w:r>
              <w:rPr>
                <w:rFonts w:ascii="宋体" w:hAnsi="宋体" w:eastAsia="宋体"/>
                <w:bCs/>
                <w:szCs w:val="21"/>
              </w:rPr>
              <w:t>三、 试题结构（包括考试时间，试题类型等）</w:t>
            </w:r>
          </w:p>
          <w:p>
            <w:pPr>
              <w:spacing w:line="340" w:lineRule="exact"/>
              <w:ind w:firstLine="420" w:firstLineChars="200"/>
              <w:rPr>
                <w:rFonts w:hint="eastAsia" w:ascii="宋体" w:hAnsi="宋体" w:eastAsia="宋体"/>
                <w:bCs/>
                <w:szCs w:val="21"/>
              </w:rPr>
            </w:pPr>
            <w:r>
              <w:rPr>
                <w:rFonts w:ascii="宋体" w:hAnsi="宋体" w:eastAsia="宋体"/>
                <w:bCs/>
                <w:szCs w:val="21"/>
              </w:rPr>
              <w:t xml:space="preserve"> 1. 考试时间</w:t>
            </w:r>
            <w:r>
              <w:rPr>
                <w:rFonts w:hint="eastAsia" w:ascii="宋体" w:hAnsi="宋体" w:eastAsia="宋体"/>
                <w:bCs/>
                <w:szCs w:val="21"/>
              </w:rPr>
              <w:t xml:space="preserve"> </w:t>
            </w:r>
            <w:r>
              <w:rPr>
                <w:rFonts w:ascii="宋体" w:hAnsi="宋体" w:eastAsia="宋体"/>
                <w:bCs/>
                <w:szCs w:val="21"/>
              </w:rPr>
              <w:t>地球物理勘探原理的考试时间为 180 分钟。</w:t>
            </w:r>
          </w:p>
          <w:p>
            <w:pPr>
              <w:spacing w:line="340" w:lineRule="exact"/>
              <w:ind w:firstLine="420" w:firstLineChars="200"/>
              <w:rPr>
                <w:rFonts w:ascii="宋体" w:hAnsi="宋体" w:eastAsia="宋体"/>
                <w:bCs/>
                <w:szCs w:val="21"/>
              </w:rPr>
            </w:pPr>
            <w:r>
              <w:rPr>
                <w:rFonts w:ascii="宋体" w:hAnsi="宋体" w:eastAsia="宋体"/>
                <w:bCs/>
                <w:szCs w:val="21"/>
              </w:rPr>
              <w:t xml:space="preserve"> 2. 试题类型题型有名词解释、填空、简答和论述等，总分为 150 分。</w:t>
            </w:r>
          </w:p>
        </w:tc>
        <w:tc>
          <w:tcPr>
            <w:tcW w:w="1197" w:type="dxa"/>
            <w:noWrap w:val="0"/>
            <w:vAlign w:val="top"/>
          </w:tcPr>
          <w:p>
            <w:pPr>
              <w:spacing w:before="312" w:beforeLines="100" w:after="312" w:afterLines="100"/>
              <w:rPr>
                <w:rFonts w:hint="eastAsia" w:ascii="宋体" w:hAnsi="宋体" w:eastAsia="宋体"/>
                <w:bCs/>
                <w:color w:val="000000"/>
                <w:szCs w:val="21"/>
              </w:rPr>
            </w:pPr>
          </w:p>
        </w:tc>
      </w:tr>
    </w:tbl>
    <w:p>
      <w:pPr>
        <w:spacing w:line="360" w:lineRule="exact"/>
        <w:ind w:left="840" w:leftChars="100" w:right="223" w:rightChars="106" w:hanging="630" w:hangingChars="300"/>
        <w:rPr>
          <w:rFonts w:hint="eastAsia" w:ascii="宋体" w:hAnsi="宋体"/>
          <w:color w:val="000000"/>
          <w:szCs w:val="21"/>
        </w:rPr>
      </w:pPr>
      <w:r>
        <w:rPr>
          <w:rFonts w:hint="eastAsia" w:ascii="宋体" w:hAnsi="宋体"/>
          <w:bCs/>
          <w:color w:val="000000"/>
          <w:szCs w:val="21"/>
        </w:rPr>
        <w:t>要求：1.</w:t>
      </w:r>
      <w:r>
        <w:rPr>
          <w:rFonts w:hint="eastAsia" w:ascii="宋体" w:hAnsi="宋体"/>
          <w:color w:val="000000"/>
          <w:szCs w:val="21"/>
        </w:rPr>
        <w:t>参考书目应尽量考虑通用性和出版时间（出版时间不宜太早，以方便考生购买）；非正式出版物以及正在出版过程中的书不能作参考书；参考书应注明书名、编著者、出版社、出版年份等。如：《</w:t>
      </w:r>
      <w:bookmarkStart w:id="0" w:name="OLE_LINK1"/>
      <w:r>
        <w:rPr>
          <w:rFonts w:hint="eastAsia" w:ascii="宋体" w:hAnsi="宋体"/>
          <w:color w:val="000000"/>
          <w:szCs w:val="21"/>
        </w:rPr>
        <w:t>高级英语</w:t>
      </w:r>
      <w:bookmarkEnd w:id="0"/>
      <w:r>
        <w:rPr>
          <w:rFonts w:hint="eastAsia" w:ascii="宋体" w:hAnsi="宋体"/>
          <w:color w:val="000000"/>
          <w:szCs w:val="21"/>
        </w:rPr>
        <w:t>》（修订版）第１、２册，张汉熙主编，外国教学与研究出版社，２０００年；</w:t>
      </w:r>
    </w:p>
    <w:p>
      <w:pPr>
        <w:spacing w:line="360" w:lineRule="exact"/>
        <w:ind w:left="840" w:leftChars="100" w:right="223" w:rightChars="106" w:hanging="630" w:hangingChars="300"/>
      </w:pPr>
      <w:r>
        <w:rPr>
          <w:rFonts w:hint="eastAsia" w:ascii="宋体" w:hAnsi="宋体"/>
          <w:color w:val="000000"/>
          <w:szCs w:val="21"/>
        </w:rPr>
        <w:t xml:space="preserve">      2.不允许使用计算器；绘图及其他科目考试时如有其他说明的请在“备注”栏内标明</w:t>
      </w:r>
    </w:p>
    <w:sectPr>
      <w:pgSz w:w="16838" w:h="11906" w:orient="landscape"/>
      <w:pgMar w:top="1134" w:right="1440" w:bottom="96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287" w:usb1="080F0000" w:usb2="00000010" w:usb3="00000000" w:csb0="0004009F"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0MDOwNDUwNDc1tzBT0lEKTi0uzszPAykwrAUAixD0PywAAAA="/>
  </w:docVars>
  <w:rsids>
    <w:rsidRoot w:val="00CB2D52"/>
    <w:rsid w:val="00056A8F"/>
    <w:rsid w:val="000911EB"/>
    <w:rsid w:val="001327FC"/>
    <w:rsid w:val="00222ADE"/>
    <w:rsid w:val="0023796C"/>
    <w:rsid w:val="002879B8"/>
    <w:rsid w:val="00405A36"/>
    <w:rsid w:val="00413A8D"/>
    <w:rsid w:val="004A115C"/>
    <w:rsid w:val="004E69F0"/>
    <w:rsid w:val="00525CF0"/>
    <w:rsid w:val="00531B35"/>
    <w:rsid w:val="005815F5"/>
    <w:rsid w:val="005A1559"/>
    <w:rsid w:val="005C68A9"/>
    <w:rsid w:val="005E23E7"/>
    <w:rsid w:val="005F4DBA"/>
    <w:rsid w:val="005F60E7"/>
    <w:rsid w:val="00684D42"/>
    <w:rsid w:val="006B7D73"/>
    <w:rsid w:val="007202E2"/>
    <w:rsid w:val="007261E3"/>
    <w:rsid w:val="009D1539"/>
    <w:rsid w:val="009E6B9E"/>
    <w:rsid w:val="009F4DF6"/>
    <w:rsid w:val="00A065C2"/>
    <w:rsid w:val="00A65B23"/>
    <w:rsid w:val="00B05CAC"/>
    <w:rsid w:val="00B232A1"/>
    <w:rsid w:val="00B56742"/>
    <w:rsid w:val="00BD1F25"/>
    <w:rsid w:val="00CB2D52"/>
    <w:rsid w:val="00CD487B"/>
    <w:rsid w:val="00CE2A4B"/>
    <w:rsid w:val="00D044F6"/>
    <w:rsid w:val="00E35657"/>
    <w:rsid w:val="00E618E4"/>
    <w:rsid w:val="00E80298"/>
    <w:rsid w:val="00F3389B"/>
    <w:rsid w:val="00F7088A"/>
    <w:rsid w:val="00FA1284"/>
    <w:rsid w:val="242D6025"/>
    <w:rsid w:val="2DD063FB"/>
    <w:rsid w:val="2DFF2243"/>
    <w:rsid w:val="336A54D2"/>
    <w:rsid w:val="3E9C64EA"/>
    <w:rsid w:val="3FBA696D"/>
    <w:rsid w:val="56AE45AF"/>
    <w:rsid w:val="7CCE34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semiHidden/>
    <w:uiPriority w:val="99"/>
    <w:rPr>
      <w:kern w:val="2"/>
      <w:sz w:val="18"/>
      <w:szCs w:val="18"/>
    </w:rPr>
  </w:style>
  <w:style w:type="character" w:customStyle="1" w:styleId="8">
    <w:name w:val="页眉 字符"/>
    <w:link w:val="4"/>
    <w:uiPriority w:val="99"/>
    <w:rPr>
      <w:kern w:val="2"/>
      <w:sz w:val="18"/>
      <w:szCs w:val="18"/>
    </w:rPr>
  </w:style>
  <w:style w:type="character" w:customStyle="1" w:styleId="9">
    <w:name w:val="页脚 字符"/>
    <w:link w:val="3"/>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204</Words>
  <Characters>1163</Characters>
  <Lines>9</Lines>
  <Paragraphs>2</Paragraphs>
  <TotalTime>0</TotalTime>
  <ScaleCrop>false</ScaleCrop>
  <LinksUpToDate>false</LinksUpToDate>
  <CharactersWithSpaces>1365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2019-09-11T02:10:00Z</dcterms:created>
  <dc:creator>cumt_rhb@163.com</dc:creator>
  <cp:lastModifiedBy>vertesyuan</cp:lastModifiedBy>
  <cp:lastPrinted>2022-09-13T02:28:00Z</cp:lastPrinted>
  <dcterms:modified xsi:type="dcterms:W3CDTF">2022-10-09T07:05:15Z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19B8CFB2B94848A5A21BC6CF1BA8FEA6</vt:lpwstr>
  </property>
</Properties>
</file>