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</w:rPr>
        <w:t>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招生</w:t>
      </w:r>
      <w:r>
        <w:rPr>
          <w:rFonts w:hint="eastAsia" w:ascii="黑体" w:eastAsia="黑体"/>
          <w:b/>
          <w:sz w:val="32"/>
          <w:szCs w:val="32"/>
        </w:rPr>
        <w:t>考试</w:t>
      </w:r>
    </w:p>
    <w:p>
      <w:pPr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《</w:t>
      </w:r>
      <w:r>
        <w:rPr>
          <w:rFonts w:hint="eastAsia" w:ascii="黑体" w:eastAsia="黑体"/>
          <w:b/>
          <w:sz w:val="32"/>
          <w:szCs w:val="32"/>
        </w:rPr>
        <w:t>物理化学</w:t>
      </w:r>
      <w:r>
        <w:rPr>
          <w:rFonts w:hint="eastAsia" w:ascii="黑体" w:eastAsia="黑体"/>
          <w:b/>
          <w:sz w:val="32"/>
          <w:szCs w:val="32"/>
          <w:lang w:eastAsia="zh-CN"/>
        </w:rPr>
        <w:t>》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考试</w:t>
      </w:r>
      <w:r>
        <w:rPr>
          <w:rFonts w:hint="eastAsia" w:ascii="黑体" w:eastAsia="黑体"/>
          <w:b/>
          <w:sz w:val="32"/>
          <w:szCs w:val="32"/>
        </w:rPr>
        <w:t>大纲</w:t>
      </w:r>
    </w:p>
    <w:p>
      <w:pPr>
        <w:widowControl/>
        <w:wordWrap w:val="0"/>
        <w:spacing w:line="288" w:lineRule="auto"/>
        <w:rPr>
          <w:rFonts w:ascii="宋体" w:hAnsi="宋体" w:cs="Arial"/>
          <w:b/>
          <w:bCs/>
          <w:color w:val="353535"/>
          <w:kern w:val="0"/>
          <w:sz w:val="24"/>
        </w:rPr>
      </w:pPr>
    </w:p>
    <w:p>
      <w:pPr>
        <w:widowControl/>
        <w:wordWrap w:val="0"/>
        <w:spacing w:line="288" w:lineRule="auto"/>
        <w:rPr>
          <w:rFonts w:ascii="宋体" w:hAnsi="宋体" w:cs="Arial"/>
          <w:color w:val="F2F2F2"/>
          <w:kern w:val="0"/>
          <w:sz w:val="24"/>
        </w:rPr>
      </w:pPr>
      <w:r>
        <w:rPr>
          <w:rFonts w:ascii="宋体" w:hAnsi="宋体" w:cs="Arial"/>
          <w:b/>
          <w:bCs/>
          <w:color w:val="353535"/>
          <w:kern w:val="0"/>
          <w:sz w:val="24"/>
        </w:rPr>
        <w:t>参考教材</w:t>
      </w:r>
      <w:r>
        <w:rPr>
          <w:rFonts w:ascii="宋体" w:hAnsi="宋体" w:cs="Arial"/>
          <w:color w:val="353535"/>
          <w:kern w:val="0"/>
          <w:sz w:val="24"/>
        </w:rPr>
        <w:t>：天津大学</w:t>
      </w:r>
      <w:r>
        <w:rPr>
          <w:rFonts w:hint="eastAsia" w:ascii="宋体" w:hAnsi="宋体" w:cs="Arial"/>
          <w:color w:val="353535"/>
          <w:kern w:val="0"/>
          <w:sz w:val="24"/>
        </w:rPr>
        <w:t>《物理化学》</w:t>
      </w:r>
      <w:r>
        <w:rPr>
          <w:rFonts w:ascii="宋体" w:hAnsi="宋体" w:cs="Arial"/>
          <w:color w:val="353535"/>
          <w:kern w:val="0"/>
          <w:sz w:val="24"/>
        </w:rPr>
        <w:t>第</w:t>
      </w:r>
      <w:r>
        <w:rPr>
          <w:rFonts w:hint="eastAsia" w:ascii="宋体" w:hAnsi="宋体" w:cs="Arial"/>
          <w:color w:val="353535"/>
          <w:kern w:val="0"/>
          <w:sz w:val="24"/>
        </w:rPr>
        <w:t>六</w:t>
      </w:r>
      <w:r>
        <w:rPr>
          <w:rFonts w:ascii="宋体" w:hAnsi="宋体" w:cs="Arial"/>
          <w:color w:val="353535"/>
          <w:kern w:val="0"/>
          <w:sz w:val="24"/>
        </w:rPr>
        <w:t xml:space="preserve">版，上、下册 </w:t>
      </w:r>
      <w:r>
        <w:rPr>
          <w:rFonts w:ascii="宋体" w:hAnsi="宋体" w:cs="Arial"/>
          <w:color w:val="F2F2F2"/>
          <w:kern w:val="0"/>
          <w:sz w:val="24"/>
        </w:rPr>
        <w:t>辅导济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ascii="宋体" w:hAnsi="宋体" w:cs="Arial"/>
          <w:b/>
          <w:bCs/>
          <w:color w:val="353535"/>
          <w:kern w:val="0"/>
          <w:sz w:val="24"/>
        </w:rPr>
        <w:t>考试时间</w:t>
      </w:r>
      <w:r>
        <w:rPr>
          <w:rFonts w:ascii="宋体" w:hAnsi="宋体" w:cs="Arial"/>
          <w:color w:val="353535"/>
          <w:kern w:val="0"/>
          <w:sz w:val="24"/>
        </w:rPr>
        <w:t>：3小时  试卷满分：150分</w:t>
      </w:r>
      <w:r>
        <w:rPr>
          <w:rFonts w:ascii="宋体" w:hAnsi="宋体" w:cs="Arial"/>
          <w:color w:val="F2F2F2"/>
          <w:kern w:val="0"/>
          <w:sz w:val="24"/>
        </w:rPr>
        <w:t>业</w:t>
      </w:r>
    </w:p>
    <w:p>
      <w:pPr>
        <w:widowControl/>
        <w:spacing w:line="288" w:lineRule="auto"/>
        <w:jc w:val="center"/>
        <w:rPr>
          <w:rFonts w:ascii="宋体" w:hAnsi="宋体" w:cs="Arial"/>
          <w:color w:val="353535"/>
          <w:kern w:val="0"/>
          <w:sz w:val="24"/>
        </w:rPr>
      </w:pPr>
      <w:r>
        <w:rPr>
          <w:rFonts w:ascii="宋体" w:hAnsi="宋体" w:cs="Arial"/>
          <w:b/>
          <w:bCs/>
          <w:color w:val="353535"/>
          <w:kern w:val="0"/>
          <w:sz w:val="24"/>
        </w:rPr>
        <w:t>考试内容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第一章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 气体的pVT性质</w:t>
      </w:r>
      <w:r>
        <w:rPr>
          <w:rFonts w:ascii="宋体" w:hAnsi="宋体" w:cs="Arial"/>
          <w:color w:val="F2F2F2"/>
          <w:kern w:val="0"/>
          <w:sz w:val="24"/>
        </w:rPr>
        <w:t>200092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理想气体的状态方程及微观模型；道尔顿定律及阿马</w:t>
      </w:r>
      <w:r>
        <w:rPr>
          <w:rFonts w:hint="eastAsia" w:ascii="宋体" w:hAnsi="宋体" w:cs="Arial"/>
          <w:color w:val="353535"/>
          <w:kern w:val="0"/>
          <w:sz w:val="24"/>
        </w:rPr>
        <w:t>加</w:t>
      </w:r>
      <w:r>
        <w:rPr>
          <w:rFonts w:ascii="宋体" w:hAnsi="宋体" w:cs="Arial"/>
          <w:color w:val="353535"/>
          <w:kern w:val="0"/>
          <w:sz w:val="24"/>
        </w:rPr>
        <w:t>定律。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范德华方程与维里方程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实际气体的液化与临界性质；对应状态原理与压缩因子图。</w:t>
      </w:r>
      <w:r>
        <w:rPr>
          <w:rFonts w:hint="eastAsia" w:ascii="宋体" w:hAnsi="宋体" w:cs="Arial"/>
          <w:color w:val="353535"/>
          <w:kern w:val="0"/>
          <w:sz w:val="24"/>
        </w:rPr>
        <w:t xml:space="preserve"> 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第二章．</w:t>
      </w:r>
      <w:r>
        <w:rPr>
          <w:rFonts w:ascii="宋体" w:hAnsi="宋体" w:cs="Arial"/>
          <w:b/>
          <w:bCs/>
          <w:color w:val="353535"/>
          <w:kern w:val="0"/>
          <w:sz w:val="24"/>
        </w:rPr>
        <w:t xml:space="preserve"> 热力学第一定律</w:t>
      </w:r>
      <w:r>
        <w:rPr>
          <w:rFonts w:ascii="宋体" w:hAnsi="宋体" w:cs="Arial"/>
          <w:color w:val="353535"/>
          <w:kern w:val="0"/>
          <w:sz w:val="24"/>
        </w:rPr>
        <w:t xml:space="preserve"> 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热力学第一定律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恒压热、恒容热及焓</w:t>
      </w:r>
      <w:r>
        <w:rPr>
          <w:rFonts w:hint="eastAsia" w:ascii="宋体" w:hAnsi="宋体" w:cs="Arial"/>
          <w:color w:val="353535"/>
          <w:kern w:val="0"/>
          <w:sz w:val="24"/>
        </w:rPr>
        <w:t>；热容。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３．生成焓与燃烧焓。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pVT变化、相变化及化学变化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U、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H、Q、W</w:t>
      </w:r>
      <w:r>
        <w:rPr>
          <w:rFonts w:ascii="宋体" w:hAnsi="宋体" w:cs="Arial"/>
          <w:color w:val="353535"/>
          <w:kern w:val="0"/>
          <w:sz w:val="24"/>
        </w:rPr>
        <w:t xml:space="preserve"> 的计算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ascii="宋体" w:hAnsi="宋体" w:cs="Arial"/>
          <w:color w:val="F2F2F2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5．</w:t>
      </w:r>
      <w:r>
        <w:rPr>
          <w:rFonts w:ascii="宋体" w:hAnsi="宋体" w:cs="Arial"/>
          <w:color w:val="353535"/>
          <w:kern w:val="0"/>
          <w:sz w:val="24"/>
        </w:rPr>
        <w:t>节流膨胀</w:t>
      </w:r>
      <w:r>
        <w:rPr>
          <w:rFonts w:ascii="宋体" w:hAnsi="宋体" w:cs="Arial"/>
          <w:color w:val="F2F2F2"/>
          <w:kern w:val="0"/>
          <w:sz w:val="24"/>
        </w:rPr>
        <w:t>021-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第三章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 热力学第二定律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卡诺循环，热机效率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热力学第二定律、熵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热力学第三定律、亥姆霍兹函数及吉布斯函数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热力学基本方程及麦可斯韦关系式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５．</w:t>
      </w:r>
      <w:r>
        <w:rPr>
          <w:rFonts w:ascii="宋体" w:hAnsi="宋体" w:cs="Arial"/>
          <w:color w:val="353535"/>
          <w:kern w:val="0"/>
          <w:sz w:val="24"/>
        </w:rPr>
        <w:t>克拉佩龙</w:t>
      </w:r>
      <w:r>
        <w:rPr>
          <w:rFonts w:hint="eastAsia" w:ascii="宋体" w:hAnsi="宋体" w:cs="Arial"/>
          <w:color w:val="353535"/>
          <w:kern w:val="0"/>
          <w:sz w:val="24"/>
        </w:rPr>
        <w:t>方程及克</w:t>
      </w:r>
      <w:r>
        <w:rPr>
          <w:rFonts w:ascii="宋体" w:hAnsi="宋体" w:cs="Arial"/>
          <w:color w:val="353535"/>
          <w:kern w:val="0"/>
          <w:sz w:val="24"/>
        </w:rPr>
        <w:t>－克方程。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６．</w:t>
      </w:r>
      <w:r>
        <w:rPr>
          <w:rFonts w:ascii="宋体" w:hAnsi="宋体" w:cs="Arial"/>
          <w:color w:val="353535"/>
          <w:kern w:val="0"/>
          <w:sz w:val="24"/>
        </w:rPr>
        <w:t>pVT变化、相变化及化学变化中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S、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A、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G</w:t>
      </w:r>
      <w:r>
        <w:rPr>
          <w:rFonts w:ascii="宋体" w:hAnsi="宋体" w:cs="Arial"/>
          <w:color w:val="353535"/>
          <w:kern w:val="0"/>
          <w:sz w:val="24"/>
        </w:rPr>
        <w:t>的计算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第四章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．多组分系统热力学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偏摩尔量；化学势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多组分系统的热力学基本方程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化学势判据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多组分系统中各组分化学势的表达式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５．</w:t>
      </w:r>
      <w:r>
        <w:rPr>
          <w:rFonts w:ascii="宋体" w:hAnsi="宋体" w:cs="Arial"/>
          <w:color w:val="353535"/>
          <w:kern w:val="0"/>
          <w:sz w:val="24"/>
        </w:rPr>
        <w:t>逸度和逸度因子；活度与活度因子。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６．</w:t>
      </w:r>
      <w:r>
        <w:rPr>
          <w:rFonts w:ascii="宋体" w:hAnsi="宋体" w:cs="Arial"/>
          <w:color w:val="353535"/>
          <w:kern w:val="0"/>
          <w:sz w:val="24"/>
        </w:rPr>
        <w:t>拉乌尔定律与亨利定律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  <w:r>
        <w:rPr>
          <w:rFonts w:ascii="宋体" w:hAnsi="宋体" w:cs="Arial"/>
          <w:color w:val="353535"/>
          <w:kern w:val="0"/>
          <w:sz w:val="24"/>
        </w:rPr>
        <w:t>理想</w:t>
      </w:r>
      <w:r>
        <w:rPr>
          <w:rFonts w:hint="eastAsia" w:ascii="宋体" w:hAnsi="宋体" w:cs="Arial"/>
          <w:color w:val="353535"/>
          <w:kern w:val="0"/>
          <w:sz w:val="24"/>
        </w:rPr>
        <w:t>液态</w:t>
      </w:r>
      <w:r>
        <w:rPr>
          <w:rFonts w:ascii="宋体" w:hAnsi="宋体" w:cs="Arial"/>
          <w:color w:val="353535"/>
          <w:kern w:val="0"/>
          <w:sz w:val="24"/>
        </w:rPr>
        <w:t>混合物与理想稀溶液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７．</w:t>
      </w:r>
      <w:r>
        <w:rPr>
          <w:rFonts w:ascii="宋体" w:hAnsi="宋体" w:cs="Arial"/>
          <w:color w:val="353535"/>
          <w:kern w:val="0"/>
          <w:sz w:val="24"/>
        </w:rPr>
        <w:t>稀溶液的依数性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第五章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  化学平衡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１．化学反应的等</w:t>
      </w:r>
      <w:r>
        <w:rPr>
          <w:rFonts w:ascii="宋体" w:hAnsi="宋体" w:cs="Arial"/>
          <w:color w:val="353535"/>
          <w:kern w:val="0"/>
          <w:sz w:val="24"/>
        </w:rPr>
        <w:t>温方程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２．理想气体</w:t>
      </w:r>
      <w:r>
        <w:rPr>
          <w:rFonts w:ascii="宋体" w:hAnsi="宋体" w:cs="Arial"/>
          <w:color w:val="353535"/>
          <w:kern w:val="0"/>
          <w:sz w:val="24"/>
        </w:rPr>
        <w:t>标准平衡常数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有纯液体或纯固体参加的</w:t>
      </w:r>
      <w:r>
        <w:rPr>
          <w:rFonts w:hint="eastAsia" w:ascii="宋体" w:hAnsi="宋体" w:cs="Arial"/>
          <w:color w:val="353535"/>
          <w:kern w:val="0"/>
          <w:sz w:val="24"/>
        </w:rPr>
        <w:t>理想气体</w:t>
      </w:r>
      <w:r>
        <w:rPr>
          <w:rFonts w:ascii="宋体" w:hAnsi="宋体" w:cs="Arial"/>
          <w:color w:val="353535"/>
          <w:kern w:val="0"/>
          <w:sz w:val="24"/>
        </w:rPr>
        <w:t>反应的平衡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平衡常数、平衡组成及平衡转化率的计算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５．</w:t>
      </w:r>
      <w:r>
        <w:rPr>
          <w:rFonts w:ascii="宋体" w:hAnsi="宋体" w:cs="Arial"/>
          <w:color w:val="353535"/>
          <w:kern w:val="0"/>
          <w:sz w:val="24"/>
        </w:rPr>
        <w:t>温度、压力、惰性组分对化学平衡的影响。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６．同时平衡。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７．真实系统化学平衡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第六章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 相平衡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相律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单组分系统相图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二组分系统的气液平衡相图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二组分系统的液固平衡相图；杠杆规则；冷却曲线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  <w:r>
        <w:rPr>
          <w:rFonts w:ascii="宋体" w:hAnsi="宋体" w:cs="Arial"/>
          <w:color w:val="353535"/>
          <w:kern w:val="0"/>
          <w:sz w:val="24"/>
        </w:rPr>
        <w:t xml:space="preserve"> 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第七章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 电化学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１．法拉第定律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离子迁移数、电迁率</w:t>
      </w:r>
      <w:r>
        <w:rPr>
          <w:rFonts w:hint="eastAsia" w:ascii="宋体" w:hAnsi="宋体" w:cs="Arial"/>
          <w:color w:val="353535"/>
          <w:kern w:val="0"/>
          <w:sz w:val="24"/>
        </w:rPr>
        <w:t>；电导、</w:t>
      </w:r>
      <w:r>
        <w:rPr>
          <w:rFonts w:ascii="宋体" w:hAnsi="宋体" w:cs="Arial"/>
          <w:color w:val="353535"/>
          <w:kern w:val="0"/>
          <w:sz w:val="24"/>
        </w:rPr>
        <w:t>电导率、摩尔电导率的定义、关系及计算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-方正超大字符集" w:hAnsi="宋体-方正超大字符集" w:eastAsia="宋体-方正超大字符集" w:cs="宋体-方正超大字符集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３．电解质的活度、正负离子的平均活度及</w:t>
      </w:r>
      <w:r>
        <w:rPr>
          <w:rFonts w:hint="eastAsia" w:ascii="宋体-方正超大字符集" w:hAnsi="宋体-方正超大字符集" w:eastAsia="宋体-方正超大字符集" w:cs="宋体-方正超大字符集"/>
          <w:color w:val="353535"/>
          <w:kern w:val="0"/>
          <w:sz w:val="24"/>
        </w:rPr>
        <w:t>正、负离子的活度；</w:t>
      </w:r>
      <w:r>
        <w:rPr>
          <w:rFonts w:ascii="宋体" w:hAnsi="宋体" w:cs="Arial"/>
          <w:color w:val="353535"/>
          <w:kern w:val="0"/>
          <w:sz w:val="24"/>
        </w:rPr>
        <w:t>德拜－休格尔</w:t>
      </w:r>
      <w:r>
        <w:rPr>
          <w:rFonts w:hint="eastAsia" w:ascii="宋体" w:hAnsi="宋体" w:cs="Arial"/>
          <w:color w:val="353535"/>
          <w:kern w:val="0"/>
          <w:sz w:val="24"/>
        </w:rPr>
        <w:t>公式</w:t>
      </w:r>
      <w:r>
        <w:rPr>
          <w:rFonts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电池书写的惯例</w:t>
      </w:r>
      <w:r>
        <w:rPr>
          <w:rFonts w:hint="eastAsia" w:ascii="宋体" w:hAnsi="宋体" w:cs="Arial"/>
          <w:color w:val="353535"/>
          <w:kern w:val="0"/>
          <w:sz w:val="24"/>
        </w:rPr>
        <w:t>及电池反应。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５．</w:t>
      </w:r>
      <w:r>
        <w:rPr>
          <w:rFonts w:ascii="宋体" w:hAnsi="宋体" w:cs="Arial"/>
          <w:color w:val="353535"/>
          <w:kern w:val="0"/>
          <w:sz w:val="24"/>
        </w:rPr>
        <w:t>原电池的电动势</w:t>
      </w:r>
      <w:r>
        <w:rPr>
          <w:rFonts w:hint="eastAsia" w:ascii="宋体" w:hAnsi="宋体" w:cs="Arial"/>
          <w:color w:val="353535"/>
          <w:kern w:val="0"/>
          <w:sz w:val="24"/>
        </w:rPr>
        <w:t>及电池反应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S、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H、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G、可逆热</w:t>
      </w:r>
      <w:r>
        <w:rPr>
          <w:rFonts w:ascii="宋体" w:hAnsi="宋体" w:cs="Arial"/>
          <w:color w:val="353535"/>
          <w:kern w:val="0"/>
          <w:sz w:val="24"/>
        </w:rPr>
        <w:t>的计算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６．</w:t>
      </w:r>
      <w:r>
        <w:rPr>
          <w:rFonts w:ascii="宋体" w:hAnsi="宋体" w:cs="Arial"/>
          <w:color w:val="353535"/>
          <w:kern w:val="0"/>
          <w:sz w:val="24"/>
        </w:rPr>
        <w:t>电池反应和电极反应的能斯特方程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７．</w:t>
      </w:r>
      <w:r>
        <w:rPr>
          <w:rFonts w:ascii="宋体" w:hAnsi="宋体" w:cs="Arial"/>
          <w:color w:val="353535"/>
          <w:kern w:val="0"/>
          <w:sz w:val="24"/>
        </w:rPr>
        <w:t>浓差电池和液体接界电势。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ascii="宋体" w:hAnsi="宋体" w:cs="Arial"/>
          <w:color w:val="353535"/>
          <w:kern w:val="0"/>
          <w:sz w:val="24"/>
        </w:rPr>
        <w:t>8</w:t>
      </w:r>
      <w:r>
        <w:rPr>
          <w:rFonts w:hint="eastAsia" w:ascii="宋体" w:hAnsi="宋体" w:cs="Arial"/>
          <w:color w:val="353535"/>
          <w:kern w:val="0"/>
          <w:sz w:val="24"/>
        </w:rPr>
        <w:t>．原电池设计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9．</w:t>
      </w:r>
      <w:r>
        <w:rPr>
          <w:rFonts w:ascii="宋体" w:hAnsi="宋体" w:cs="Arial"/>
          <w:color w:val="353535"/>
          <w:kern w:val="0"/>
          <w:sz w:val="24"/>
        </w:rPr>
        <w:t>分解电压；极化现象与超电势；电解时的电极反应。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第十章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  界面现象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比表面吉布斯函数与表面张力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弯曲液面的附加压力与毛细现象</w:t>
      </w:r>
      <w:r>
        <w:rPr>
          <w:rFonts w:hint="eastAsia" w:ascii="宋体" w:hAnsi="宋体" w:cs="Arial"/>
          <w:color w:val="353535"/>
          <w:kern w:val="0"/>
          <w:sz w:val="24"/>
        </w:rPr>
        <w:t>；拉</w:t>
      </w:r>
      <w:r>
        <w:rPr>
          <w:rFonts w:ascii="宋体" w:hAnsi="宋体" w:cs="Arial"/>
          <w:color w:val="353535"/>
          <w:kern w:val="0"/>
          <w:sz w:val="24"/>
        </w:rPr>
        <w:t>普拉斯方程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亚稳状态与新相的生成；开尔文</w:t>
      </w:r>
      <w:r>
        <w:rPr>
          <w:rFonts w:hint="eastAsia" w:ascii="宋体" w:hAnsi="宋体" w:cs="Arial"/>
          <w:color w:val="353535"/>
          <w:kern w:val="0"/>
          <w:sz w:val="24"/>
        </w:rPr>
        <w:t>公式。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润湿作用</w:t>
      </w:r>
      <w:r>
        <w:rPr>
          <w:rFonts w:hint="eastAsia" w:ascii="宋体" w:hAnsi="宋体" w:cs="Arial"/>
          <w:color w:val="353535"/>
          <w:kern w:val="0"/>
          <w:sz w:val="24"/>
        </w:rPr>
        <w:t>；</w:t>
      </w:r>
      <w:r>
        <w:rPr>
          <w:rFonts w:ascii="宋体" w:hAnsi="宋体" w:cs="Arial"/>
          <w:color w:val="353535"/>
          <w:kern w:val="0"/>
          <w:sz w:val="24"/>
        </w:rPr>
        <w:t>杨氏方程。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５．</w:t>
      </w:r>
      <w:r>
        <w:rPr>
          <w:rFonts w:ascii="宋体" w:hAnsi="宋体" w:cs="Arial"/>
          <w:color w:val="353535"/>
          <w:kern w:val="0"/>
          <w:sz w:val="24"/>
        </w:rPr>
        <w:t>固体表面的吸附作用；朗格缪尔吸附等</w:t>
      </w:r>
      <w:r>
        <w:rPr>
          <w:rFonts w:hint="eastAsia" w:ascii="宋体" w:hAnsi="宋体" w:cs="Arial"/>
          <w:color w:val="353535"/>
          <w:kern w:val="0"/>
          <w:sz w:val="24"/>
        </w:rPr>
        <w:t>温</w:t>
      </w:r>
      <w:r>
        <w:rPr>
          <w:rFonts w:ascii="宋体" w:hAnsi="宋体" w:cs="Arial"/>
          <w:color w:val="353535"/>
          <w:kern w:val="0"/>
          <w:sz w:val="24"/>
        </w:rPr>
        <w:t>式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６．溶液表面吸附；</w:t>
      </w:r>
      <w:r>
        <w:rPr>
          <w:rFonts w:ascii="宋体" w:hAnsi="宋体" w:cs="Arial"/>
          <w:color w:val="353535"/>
          <w:kern w:val="0"/>
          <w:sz w:val="24"/>
        </w:rPr>
        <w:t>吉布斯</w:t>
      </w:r>
      <w:r>
        <w:rPr>
          <w:rFonts w:hint="eastAsia" w:ascii="宋体" w:hAnsi="宋体" w:cs="Arial"/>
          <w:color w:val="353535"/>
          <w:kern w:val="0"/>
          <w:sz w:val="24"/>
        </w:rPr>
        <w:t>吸附</w:t>
      </w:r>
      <w:r>
        <w:rPr>
          <w:rFonts w:ascii="宋体" w:hAnsi="宋体" w:cs="Arial"/>
          <w:color w:val="353535"/>
          <w:kern w:val="0"/>
          <w:sz w:val="24"/>
        </w:rPr>
        <w:t>等温</w:t>
      </w:r>
      <w:r>
        <w:rPr>
          <w:rFonts w:hint="eastAsia" w:ascii="宋体" w:hAnsi="宋体" w:cs="Arial"/>
          <w:color w:val="353535"/>
          <w:kern w:val="0"/>
          <w:sz w:val="24"/>
        </w:rPr>
        <w:t>式。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第十一章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  化学动力学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化学动力学基本原理：化学反应的速率；反应速率方程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简单级数反应的积分式。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典型复合反应：对峙反应；连串反应；平行反应。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温度对反应速率的影响</w:t>
      </w:r>
      <w:r>
        <w:rPr>
          <w:rFonts w:hint="eastAsia" w:ascii="宋体" w:hAnsi="宋体" w:cs="Arial"/>
          <w:color w:val="353535"/>
          <w:kern w:val="0"/>
          <w:sz w:val="24"/>
        </w:rPr>
        <w:t>；</w:t>
      </w:r>
      <w:r>
        <w:rPr>
          <w:rFonts w:ascii="宋体" w:hAnsi="宋体" w:cs="Arial"/>
          <w:color w:val="353535"/>
          <w:kern w:val="0"/>
          <w:sz w:val="24"/>
        </w:rPr>
        <w:t>阿仑尼乌斯方程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５．</w:t>
      </w:r>
      <w:r>
        <w:rPr>
          <w:rFonts w:ascii="宋体" w:hAnsi="宋体" w:cs="Arial"/>
          <w:color w:val="353535"/>
          <w:kern w:val="0"/>
          <w:sz w:val="24"/>
        </w:rPr>
        <w:t>动力学实验方法和数据处理：反应级数的确定。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６．</w:t>
      </w:r>
      <w:r>
        <w:rPr>
          <w:rFonts w:ascii="宋体" w:hAnsi="宋体" w:cs="Arial"/>
          <w:color w:val="353535"/>
          <w:kern w:val="0"/>
          <w:sz w:val="24"/>
        </w:rPr>
        <w:t>反应机理与速率方程。复杂反应的近似处理方法。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７．</w:t>
      </w:r>
      <w:r>
        <w:rPr>
          <w:rFonts w:ascii="宋体" w:hAnsi="宋体" w:cs="Arial"/>
          <w:color w:val="353535"/>
          <w:kern w:val="0"/>
          <w:sz w:val="24"/>
        </w:rPr>
        <w:t>溶液中的化学反应；扩散与化学反应；燃烧与爆炸；均相催化反应；光化学反应；酶催化反应。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第十二章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 胶体化学</w:t>
      </w:r>
    </w:p>
    <w:p>
      <w:pPr>
        <w:widowControl/>
        <w:numPr>
          <w:ilvl w:val="0"/>
          <w:numId w:val="1"/>
        </w:numPr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ascii="宋体" w:hAnsi="宋体" w:cs="Arial"/>
          <w:color w:val="353535"/>
          <w:kern w:val="0"/>
          <w:sz w:val="24"/>
        </w:rPr>
        <w:t>胶体系统的分类，胶体系统的稳定、制备和破坏。</w:t>
      </w:r>
    </w:p>
    <w:p>
      <w:pPr>
        <w:widowControl/>
        <w:numPr>
          <w:ilvl w:val="0"/>
          <w:numId w:val="1"/>
        </w:numPr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ascii="宋体" w:hAnsi="宋体" w:cs="Arial"/>
          <w:color w:val="353535"/>
          <w:kern w:val="0"/>
          <w:sz w:val="24"/>
        </w:rPr>
        <w:t>胶体系统的特性：胶体系统的平衡性质；胶体系统的力学性质、电学性质和光学性质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numPr>
          <w:ilvl w:val="0"/>
          <w:numId w:val="1"/>
        </w:numPr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ascii="宋体" w:hAnsi="宋体" w:cs="Arial"/>
          <w:color w:val="353535"/>
          <w:kern w:val="0"/>
          <w:sz w:val="24"/>
        </w:rPr>
        <w:t>憎液溶胶的胶团结构；憎液溶胶的稳定性理论－DLVO理论；憎液溶胶的聚沉。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方正超大字符集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BB2EEC"/>
    <w:multiLevelType w:val="multilevel"/>
    <w:tmpl w:val="4EBB2EEC"/>
    <w:lvl w:ilvl="0" w:tentative="0">
      <w:start w:val="1"/>
      <w:numFmt w:val="decimalFullWidth"/>
      <w:lvlText w:val="%1．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9C183D"/>
    <w:rsid w:val="001C52DF"/>
    <w:rsid w:val="00234541"/>
    <w:rsid w:val="002F205A"/>
    <w:rsid w:val="0030450A"/>
    <w:rsid w:val="00371D82"/>
    <w:rsid w:val="00405C1E"/>
    <w:rsid w:val="005551DE"/>
    <w:rsid w:val="005555B3"/>
    <w:rsid w:val="005829DA"/>
    <w:rsid w:val="00645EAD"/>
    <w:rsid w:val="00835F87"/>
    <w:rsid w:val="009C183D"/>
    <w:rsid w:val="00AC48B7"/>
    <w:rsid w:val="00B834BB"/>
    <w:rsid w:val="00D365EA"/>
    <w:rsid w:val="00D97BEC"/>
    <w:rsid w:val="00E34C3C"/>
    <w:rsid w:val="01FD584C"/>
    <w:rsid w:val="052456A1"/>
    <w:rsid w:val="378D291E"/>
    <w:rsid w:val="3F352C79"/>
    <w:rsid w:val="6C916A14"/>
    <w:rsid w:val="79972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none"/>
    </w:rPr>
  </w:style>
  <w:style w:type="character" w:customStyle="1" w:styleId="5">
    <w:name w:val="qhbisrti1"/>
    <w:uiPriority w:val="0"/>
    <w:rPr>
      <w:color w:val="F2F2F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1241</Words>
  <Characters>1271</Characters>
  <Lines>9</Lines>
  <Paragraphs>2</Paragraphs>
  <TotalTime>0</TotalTime>
  <ScaleCrop>false</ScaleCrop>
  <LinksUpToDate>false</LinksUpToDate>
  <CharactersWithSpaces>1290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2009-12-10T13:00:00Z</dcterms:created>
  <dc:creator>*</dc:creator>
  <cp:lastModifiedBy>vertesyuan</cp:lastModifiedBy>
  <dcterms:modified xsi:type="dcterms:W3CDTF">2022-10-09T01:33:08Z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1F039BA475C14266AA9D4E9C8920BDD9</vt:lpwstr>
  </property>
</Properties>
</file>