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auto"/>
        </w:trPr>
        <w:tc>
          <w:tcPr>
            <w:tcW w:w="13233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《数据库原理》考试大纲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计算机应用技术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1424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left="316" w:hanging="316" w:hangingChars="15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Cs w:val="21"/>
              </w:rPr>
              <w:t>数据库原理</w:t>
            </w:r>
          </w:p>
        </w:tc>
        <w:tc>
          <w:tcPr>
            <w:tcW w:w="11424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数据库系统的基础理论、基本技术和基本方法的理解掌握程度及对知识的运用能力；同时考察学生对相关拓展内容的了解情况。要求考生牢固记忆基本概念，理解基本理论，掌握基本技术和方法，并能妥善运用到实际问题的解决中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数据库系统，</w:t>
            </w:r>
            <w:r>
              <w:rPr>
                <w:rFonts w:hint="eastAsia" w:hAnsi="宋体"/>
                <w:sz w:val="18"/>
                <w:szCs w:val="18"/>
              </w:rPr>
              <w:t xml:space="preserve">数据模型，数据库系统结构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     约15分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关系数据库，数据库</w:t>
            </w:r>
            <w:r>
              <w:rPr>
                <w:rFonts w:hint="eastAsia"/>
                <w:sz w:val="18"/>
                <w:szCs w:val="18"/>
              </w:rPr>
              <w:t>标准语言SQL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约25分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数据库完整性，关系数据理论，数据库设计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 约25分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数据库安全性，</w:t>
            </w:r>
            <w:r>
              <w:rPr>
                <w:rFonts w:hint="eastAsia" w:hAnsi="宋体"/>
                <w:sz w:val="18"/>
                <w:szCs w:val="18"/>
              </w:rPr>
              <w:t>数据库编程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hAnsi="宋体"/>
                <w:sz w:val="18"/>
                <w:szCs w:val="18"/>
              </w:rPr>
              <w:t>查询优化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 w:hAnsi="宋体"/>
                <w:sz w:val="18"/>
                <w:szCs w:val="18"/>
              </w:rPr>
              <w:t>数据库并发控制，MySQL应用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约35分</w:t>
            </w:r>
            <w:r>
              <w:rPr>
                <w:sz w:val="18"/>
                <w:szCs w:val="18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约15分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程序设计题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约25分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5．综合</w:t>
            </w:r>
            <w:r>
              <w:rPr>
                <w:rFonts w:hint="eastAsia" w:ascii="Tahoma" w:hAnsi="Tahoma" w:cs="Tahoma"/>
                <w:color w:val="444444"/>
                <w:sz w:val="18"/>
                <w:szCs w:val="18"/>
                <w:shd w:val="clear" w:color="auto" w:fill="FFFFFF"/>
              </w:rPr>
              <w:t>应用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               约20分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1. 数据库系统概述</w:t>
            </w:r>
          </w:p>
          <w:p>
            <w:pPr>
              <w:spacing w:line="300" w:lineRule="auto"/>
              <w:ind w:firstLine="360" w:firstLineChars="200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介绍数据管理技术的发展和数据模型；数据库、数据库管理系统以及数据库系统基本概念；数据独立性；数据库系统结构等。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2. 关系代数及关系数据库的完整性</w:t>
            </w:r>
          </w:p>
          <w:p>
            <w:pPr>
              <w:spacing w:line="300" w:lineRule="auto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关系的概念；基本的集合运算；专门的关系运算；关系数据库的完整性。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3. 关系规范化理论</w:t>
            </w:r>
          </w:p>
          <w:p>
            <w:pPr>
              <w:spacing w:line="300" w:lineRule="auto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函数依赖概念；非规范化关系存在的问题；第一范式、第二范式、第三范式以及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BC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范式的定义；关系规范化的方法、关系规范化准则。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4. 数据库设计方法</w:t>
            </w:r>
          </w:p>
          <w:p>
            <w:pPr>
              <w:spacing w:line="300" w:lineRule="auto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数据库设计包含的内容；数据库设计的步骤；系统需求分析；概念结构设计；逻辑结构设计；物理结构设计；数据库实施以及数据库运行和维护等。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概述、存储引擎与数据库操作</w:t>
            </w:r>
          </w:p>
          <w:p>
            <w:pPr>
              <w:spacing w:line="300" w:lineRule="auto"/>
              <w:ind w:firstLine="360" w:firstLineChars="200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MySQL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服务的启动与停止；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MySQL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的登录与退出；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MySQL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存储引擎的类型与选择；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MySQL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字符集与选择；数据库的创建、修改与删除。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6.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 xml:space="preserve"> 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表的定义与完整性约束、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数据操作</w:t>
            </w:r>
          </w:p>
          <w:p>
            <w:pPr>
              <w:pStyle w:val="2"/>
              <w:ind w:firstLine="360"/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的数据类型、运算符以及常用函数；创建、修改、复制以及删除基本表；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表的约束控制；插入数据；修改数据；删除数据；数据查询。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7.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 xml:space="preserve"> 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索引与MySQL视图</w:t>
            </w:r>
          </w:p>
          <w:p>
            <w:pPr>
              <w:pStyle w:val="2"/>
              <w:ind w:firstLine="360"/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索引的概念作用及其管理；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视图的概念、视图的定义及其管理。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8.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 xml:space="preserve"> 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存储过程与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触发器</w:t>
            </w:r>
          </w:p>
          <w:p>
            <w:pPr>
              <w:pStyle w:val="2"/>
              <w:ind w:firstLine="360"/>
              <w:rPr>
                <w:rFonts w:hint="eastAsia" w:ascii="黑体" w:hAnsi="黑体" w:eastAsia="黑体" w:cs="黑体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存储过程的概念；存储过程的创建、修改删除和运行；游标的概念以及游标的使用；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触发器的创建查看修改和删除。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 xml:space="preserve">9. 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权限管理、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日志管理、数据库的备份与还原</w:t>
            </w:r>
          </w:p>
          <w:p>
            <w:pPr>
              <w:pStyle w:val="2"/>
              <w:ind w:firstLine="360"/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访问控制；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权限表；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权限管理；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的二进制日志、慢查询日志以及通用查询日志；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数据库的备份与还原方法。</w:t>
            </w:r>
          </w:p>
          <w:p>
            <w:pPr>
              <w:pStyle w:val="2"/>
              <w:ind w:firstLine="360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10. 事务与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MySQL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并发控制</w:t>
            </w:r>
          </w:p>
          <w:p>
            <w:pPr>
              <w:pStyle w:val="2"/>
              <w:ind w:firstLine="360"/>
              <w:rPr>
                <w:rFonts w:hint="eastAsia" w:ascii="黑体" w:hAnsi="黑体" w:eastAsia="黑体" w:cs="黑体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事务的概念、事务的</w:t>
            </w:r>
            <w:r>
              <w:rPr>
                <w:rFonts w:hAnsi="宋体" w:cs="宋体"/>
                <w:bCs/>
                <w:kern w:val="2"/>
                <w:sz w:val="18"/>
                <w:szCs w:val="18"/>
                <w:lang w:val="en-US" w:eastAsia="zh-CN"/>
              </w:rPr>
              <w:t>ACID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特性；事务的隔离级别；并发操作引发的问题。</w:t>
            </w:r>
          </w:p>
          <w:p>
            <w:pPr>
              <w:pStyle w:val="2"/>
              <w:ind w:firstLine="361" w:firstLineChars="200"/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参考</w:t>
            </w:r>
            <w:r>
              <w:rPr>
                <w:b/>
                <w:kern w:val="2"/>
                <w:sz w:val="18"/>
                <w:szCs w:val="18"/>
                <w:lang w:val="en-US" w:eastAsia="zh-CN"/>
              </w:rPr>
              <w:t>书目：</w:t>
            </w:r>
          </w:p>
          <w:p>
            <w:pPr>
              <w:spacing w:line="3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 w:ascii="宋体"/>
                <w:sz w:val="18"/>
                <w:szCs w:val="18"/>
              </w:rPr>
              <w:t>《</w:t>
            </w:r>
            <w:r>
              <w:rPr>
                <w:rFonts w:ascii="宋体"/>
                <w:sz w:val="18"/>
                <w:szCs w:val="18"/>
              </w:rPr>
              <w:t>数据库系统原理及MySQL应用教程</w:t>
            </w:r>
            <w:r>
              <w:rPr>
                <w:rFonts w:hint="eastAsia" w:ascii="宋体"/>
                <w:sz w:val="18"/>
                <w:szCs w:val="18"/>
              </w:rPr>
              <w:t>》，</w:t>
            </w:r>
            <w:r>
              <w:rPr>
                <w:rFonts w:ascii="宋体"/>
                <w:sz w:val="18"/>
                <w:szCs w:val="18"/>
              </w:rPr>
              <w:t>李辉</w:t>
            </w:r>
            <w:r>
              <w:rPr>
                <w:rFonts w:hint="eastAsia" w:ascii="宋体"/>
                <w:sz w:val="18"/>
                <w:szCs w:val="18"/>
              </w:rPr>
              <w:t xml:space="preserve"> 主编，机械工业出版社，2018年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698D"/>
    <w:rsid w:val="00220144"/>
    <w:rsid w:val="00394852"/>
    <w:rsid w:val="004A6234"/>
    <w:rsid w:val="005C6212"/>
    <w:rsid w:val="005D3A60"/>
    <w:rsid w:val="005E5AE1"/>
    <w:rsid w:val="006348DC"/>
    <w:rsid w:val="00C65975"/>
    <w:rsid w:val="00D1282E"/>
    <w:rsid w:val="00DB0D15"/>
    <w:rsid w:val="00DD3AD0"/>
    <w:rsid w:val="00DE0999"/>
    <w:rsid w:val="0EAD1E25"/>
    <w:rsid w:val="56B07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10"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uiPriority w:val="0"/>
    <w:rPr>
      <w:rFonts w:cs="Times New Roman"/>
      <w:sz w:val="18"/>
      <w:szCs w:val="18"/>
    </w:rPr>
  </w:style>
  <w:style w:type="character" w:customStyle="1" w:styleId="9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0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2019-09-03T06:38:00Z</dcterms:created>
  <dc:creator>柳放</dc:creator>
  <cp:lastModifiedBy>vertesyuan</cp:lastModifiedBy>
  <cp:lastPrinted>2014-08-26T23:56:00Z</cp:lastPrinted>
  <dcterms:modified xsi:type="dcterms:W3CDTF">2022-10-10T03:26:38Z</dcterms:modified>
  <dc:title>《高等代数》考试大纲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8DE6A3A8FA5745439885FCF8EFA57DC4</vt:lpwstr>
  </property>
</Properties>
</file>