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ascii="黑体" w:hAnsi="黑体" w:eastAsia="黑体"/>
          <w:sz w:val="36"/>
          <w:szCs w:val="36"/>
        </w:rPr>
        <w:t>23</w:t>
      </w:r>
      <w:r>
        <w:rPr>
          <w:rFonts w:hint="eastAsia" w:ascii="黑体" w:hAnsi="黑体" w:eastAsia="黑体"/>
          <w:sz w:val="36"/>
          <w:szCs w:val="36"/>
        </w:rPr>
        <w:t>年硕士研究生招生考试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</w:rPr>
        <w:t>农业推广学</w:t>
      </w:r>
      <w:r>
        <w:rPr>
          <w:rFonts w:hint="eastAsia" w:ascii="黑体" w:hAnsi="黑体" w:eastAsia="黑体"/>
          <w:sz w:val="36"/>
          <w:szCs w:val="36"/>
          <w:lang w:eastAsia="zh-CN"/>
        </w:rPr>
        <w:t>》</w:t>
      </w:r>
      <w:r>
        <w:rPr>
          <w:rFonts w:hint="eastAsia" w:ascii="黑体" w:hAnsi="黑体" w:eastAsia="黑体"/>
          <w:sz w:val="36"/>
          <w:szCs w:val="36"/>
        </w:rPr>
        <w:t>考试大纲</w:t>
      </w:r>
    </w:p>
    <w:bookmarkEnd w:id="0"/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Ⅰ</w:t>
      </w:r>
      <w:r>
        <w:rPr>
          <w:rFonts w:asciiTheme="minorEastAsia" w:hAnsiTheme="minorEastAsia" w:eastAsiaTheme="minorEastAsia"/>
          <w:sz w:val="24"/>
          <w:szCs w:val="24"/>
        </w:rPr>
        <w:t>．考试性质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农业推广学学</w:t>
      </w:r>
      <w:r>
        <w:rPr>
          <w:rFonts w:asciiTheme="minorEastAsia" w:hAnsiTheme="minorEastAsia" w:eastAsiaTheme="minorEastAsia"/>
          <w:sz w:val="24"/>
          <w:szCs w:val="24"/>
        </w:rPr>
        <w:t>考试是为</w:t>
      </w:r>
      <w:r>
        <w:rPr>
          <w:rFonts w:hint="eastAsia" w:asciiTheme="minorEastAsia" w:hAnsiTheme="minorEastAsia" w:eastAsiaTheme="minorEastAsia"/>
          <w:sz w:val="24"/>
          <w:szCs w:val="24"/>
        </w:rPr>
        <w:t>我校工程类专业</w:t>
      </w:r>
      <w:r>
        <w:rPr>
          <w:rFonts w:asciiTheme="minorEastAsia" w:hAnsiTheme="minorEastAsia" w:eastAsiaTheme="minorEastAsia"/>
          <w:sz w:val="24"/>
          <w:szCs w:val="24"/>
        </w:rPr>
        <w:t>招收</w:t>
      </w:r>
      <w:r>
        <w:rPr>
          <w:rFonts w:hint="eastAsia" w:asciiTheme="minorEastAsia" w:hAnsiTheme="minorEastAsia" w:eastAsiaTheme="minorEastAsia"/>
          <w:sz w:val="24"/>
          <w:szCs w:val="24"/>
        </w:rPr>
        <w:t>专业学位</w:t>
      </w:r>
      <w:r>
        <w:rPr>
          <w:rFonts w:asciiTheme="minorEastAsia" w:hAnsiTheme="minorEastAsia" w:eastAsiaTheme="minorEastAsia"/>
          <w:sz w:val="24"/>
          <w:szCs w:val="24"/>
        </w:rPr>
        <w:t>硕士研究生而设置的具有选拔性质的</w:t>
      </w:r>
      <w:r>
        <w:rPr>
          <w:rFonts w:hint="eastAsia" w:asciiTheme="minorEastAsia" w:hAnsiTheme="minorEastAsia" w:eastAsiaTheme="minorEastAsia"/>
          <w:sz w:val="24"/>
          <w:szCs w:val="24"/>
        </w:rPr>
        <w:t>农业知识综合</w:t>
      </w:r>
      <w:r>
        <w:rPr>
          <w:rFonts w:asciiTheme="minorEastAsia" w:hAnsiTheme="minorEastAsia" w:eastAsiaTheme="minorEastAsia"/>
          <w:sz w:val="24"/>
          <w:szCs w:val="24"/>
        </w:rPr>
        <w:t>考试科目，其目的是科学、公平、有效地测试考生掌握大学本科阶段</w:t>
      </w:r>
      <w:r>
        <w:rPr>
          <w:rFonts w:hint="eastAsia" w:asciiTheme="minorEastAsia" w:hAnsiTheme="minorEastAsia" w:eastAsiaTheme="minorEastAsia"/>
          <w:sz w:val="24"/>
          <w:szCs w:val="24"/>
        </w:rPr>
        <w:t>农业推广学</w:t>
      </w:r>
      <w:r>
        <w:rPr>
          <w:rFonts w:asciiTheme="minorEastAsia" w:hAnsiTheme="minorEastAsia" w:eastAsiaTheme="minorEastAsia"/>
          <w:sz w:val="24"/>
          <w:szCs w:val="24"/>
        </w:rPr>
        <w:t>的基本知识、基本理论以及运用</w:t>
      </w:r>
      <w:r>
        <w:rPr>
          <w:rFonts w:hint="eastAsia" w:asciiTheme="minorEastAsia" w:hAnsiTheme="minorEastAsia" w:eastAsiaTheme="minorEastAsia"/>
          <w:sz w:val="24"/>
          <w:szCs w:val="24"/>
        </w:rPr>
        <w:t>农业推广学理论</w:t>
      </w:r>
      <w:r>
        <w:rPr>
          <w:rFonts w:asciiTheme="minorEastAsia" w:hAnsiTheme="minorEastAsia" w:eastAsiaTheme="minorEastAsia"/>
          <w:sz w:val="24"/>
          <w:szCs w:val="24"/>
        </w:rPr>
        <w:t>和方法分析和解决</w:t>
      </w:r>
      <w:r>
        <w:rPr>
          <w:rFonts w:hint="eastAsia" w:asciiTheme="minorEastAsia" w:hAnsiTheme="minorEastAsia" w:eastAsiaTheme="minorEastAsia"/>
          <w:sz w:val="24"/>
          <w:szCs w:val="24"/>
        </w:rPr>
        <w:t>农业推广相关</w:t>
      </w:r>
      <w:r>
        <w:rPr>
          <w:rFonts w:asciiTheme="minorEastAsia" w:hAnsiTheme="minorEastAsia" w:eastAsiaTheme="minorEastAsia"/>
          <w:sz w:val="24"/>
          <w:szCs w:val="24"/>
        </w:rPr>
        <w:t>问题的能力，评价的标准是高等学校本科毕业生能达到的及格或及格以上水平，以保证被录取者具有基本的</w:t>
      </w:r>
      <w:r>
        <w:rPr>
          <w:rFonts w:hint="eastAsia" w:asciiTheme="minorEastAsia" w:hAnsiTheme="minorEastAsia" w:eastAsiaTheme="minorEastAsia"/>
          <w:sz w:val="24"/>
          <w:szCs w:val="24"/>
        </w:rPr>
        <w:t>农业推广学基本</w:t>
      </w:r>
      <w:r>
        <w:rPr>
          <w:rFonts w:asciiTheme="minorEastAsia" w:hAnsiTheme="minorEastAsia" w:eastAsiaTheme="minorEastAsia"/>
          <w:sz w:val="24"/>
          <w:szCs w:val="24"/>
        </w:rPr>
        <w:t>理论，并有利于</w:t>
      </w:r>
      <w:r>
        <w:rPr>
          <w:rFonts w:hint="eastAsia" w:asciiTheme="minorEastAsia" w:hAnsiTheme="minorEastAsia" w:eastAsiaTheme="minorEastAsia"/>
          <w:sz w:val="24"/>
          <w:szCs w:val="24"/>
        </w:rPr>
        <w:t>我校</w:t>
      </w:r>
      <w:r>
        <w:rPr>
          <w:rFonts w:asciiTheme="minorEastAsia" w:hAnsiTheme="minorEastAsia" w:eastAsiaTheme="minorEastAsia"/>
          <w:sz w:val="24"/>
          <w:szCs w:val="24"/>
        </w:rPr>
        <w:t>在专业上择优选拔。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Ⅱ</w:t>
      </w:r>
      <w:r>
        <w:rPr>
          <w:rFonts w:asciiTheme="minorEastAsia" w:hAnsiTheme="minorEastAsia" w:eastAsiaTheme="minorEastAsia"/>
          <w:sz w:val="24"/>
          <w:szCs w:val="24"/>
        </w:rPr>
        <w:t>．考查目标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农业推广学</w:t>
      </w:r>
      <w:r>
        <w:rPr>
          <w:rFonts w:asciiTheme="minorEastAsia" w:hAnsiTheme="minorEastAsia" w:eastAsiaTheme="minorEastAsia"/>
          <w:sz w:val="24"/>
          <w:szCs w:val="24"/>
        </w:rPr>
        <w:t>考试涵盖</w:t>
      </w:r>
      <w:r>
        <w:rPr>
          <w:rFonts w:hint="eastAsia" w:asciiTheme="minorEastAsia" w:hAnsiTheme="minorEastAsia" w:eastAsiaTheme="minorEastAsia"/>
          <w:sz w:val="24"/>
          <w:szCs w:val="24"/>
        </w:rPr>
        <w:t>农业推广理论与实践部分内容</w:t>
      </w:r>
      <w:r>
        <w:rPr>
          <w:rFonts w:asciiTheme="minorEastAsia" w:hAnsiTheme="minorEastAsia" w:eastAsiaTheme="minorEastAsia"/>
          <w:sz w:val="24"/>
          <w:szCs w:val="24"/>
        </w:rPr>
        <w:t>。要求考生：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准确地</w:t>
      </w:r>
      <w:r>
        <w:rPr>
          <w:rFonts w:hint="eastAsia" w:asciiTheme="minorEastAsia" w:hAnsiTheme="minorEastAsia" w:eastAsiaTheme="minorEastAsia"/>
          <w:sz w:val="24"/>
          <w:szCs w:val="24"/>
        </w:rPr>
        <w:t>掌握农业推广学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基础理论和方法。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具备运用本学科的理论知识，进行农业推广的组织与管理、项目计划与评估的能力。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/>
          <w:sz w:val="24"/>
          <w:szCs w:val="24"/>
        </w:rPr>
        <w:t>熟练</w:t>
      </w:r>
      <w:r>
        <w:rPr>
          <w:rFonts w:asciiTheme="minorEastAsia" w:hAnsiTheme="minorEastAsia" w:eastAsiaTheme="minorEastAsia"/>
          <w:sz w:val="24"/>
          <w:szCs w:val="24"/>
        </w:rPr>
        <w:t>地使用本学科的</w:t>
      </w:r>
      <w:r>
        <w:rPr>
          <w:rFonts w:hint="eastAsia" w:asciiTheme="minorEastAsia" w:hAnsiTheme="minorEastAsia" w:eastAsiaTheme="minorEastAsia"/>
          <w:sz w:val="24"/>
          <w:szCs w:val="24"/>
        </w:rPr>
        <w:t>理论知识</w:t>
      </w:r>
      <w:r>
        <w:rPr>
          <w:rFonts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分析解决农业推广领域的实际问题</w:t>
      </w:r>
      <w:r>
        <w:rPr>
          <w:rFonts w:asciiTheme="minorEastAsia" w:hAnsiTheme="minorEastAsia" w:eastAsiaTheme="minorEastAsia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Ⅲ</w:t>
      </w:r>
      <w:r>
        <w:rPr>
          <w:rFonts w:asciiTheme="minorEastAsia" w:hAnsiTheme="minorEastAsia" w:eastAsiaTheme="minorEastAsia"/>
          <w:sz w:val="24"/>
          <w:szCs w:val="24"/>
        </w:rPr>
        <w:t>．考试形式和试卷结构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一、试卷满分及考试时间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本试卷满分为1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0分，考试时间为180分钟。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二、答题方式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答题方式为闭卷、笔试。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三、试卷内容结构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基本理论与方法：60</w:t>
      </w:r>
      <w:r>
        <w:rPr>
          <w:rFonts w:asciiTheme="minorEastAsia" w:hAnsiTheme="minorEastAsia" w:eastAsiaTheme="minorEastAsia"/>
          <w:sz w:val="24"/>
          <w:szCs w:val="24"/>
        </w:rPr>
        <w:t>%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推广应用（项目组织、管理、分析、计划与评估）  40</w:t>
      </w:r>
      <w:r>
        <w:rPr>
          <w:rFonts w:asciiTheme="minorEastAsia" w:hAnsiTheme="minorEastAsia" w:eastAsiaTheme="minorEastAsia"/>
          <w:sz w:val="24"/>
          <w:szCs w:val="24"/>
        </w:rPr>
        <w:t>%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四、试卷题型结构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单项选择题</w:t>
      </w:r>
      <w:r>
        <w:rPr>
          <w:rFonts w:hint="eastAsia" w:asciiTheme="minorEastAsia" w:hAnsiTheme="minorEastAsia" w:eastAsiaTheme="minorEastAsia"/>
          <w:sz w:val="24"/>
          <w:szCs w:val="24"/>
        </w:rPr>
        <w:t>30</w:t>
      </w:r>
      <w:r>
        <w:rPr>
          <w:rFonts w:asciiTheme="minorEastAsia" w:hAnsiTheme="minorEastAsia" w:eastAsiaTheme="minorEastAsia"/>
          <w:sz w:val="24"/>
          <w:szCs w:val="24"/>
        </w:rPr>
        <w:t>分（</w:t>
      </w:r>
      <w:r>
        <w:rPr>
          <w:rFonts w:hint="eastAsia" w:asciiTheme="minorEastAsia" w:hAnsiTheme="minorEastAsia" w:eastAsiaTheme="minorEastAsia"/>
          <w:sz w:val="24"/>
          <w:szCs w:val="24"/>
        </w:rPr>
        <w:t>6</w:t>
      </w:r>
      <w:r>
        <w:rPr>
          <w:rFonts w:asciiTheme="minorEastAsia" w:hAnsiTheme="minorEastAsia" w:eastAsiaTheme="minorEastAsia"/>
          <w:sz w:val="24"/>
          <w:szCs w:val="24"/>
        </w:rPr>
        <w:t>小题，每小题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填空</w:t>
      </w:r>
      <w:r>
        <w:rPr>
          <w:rFonts w:asciiTheme="minorEastAsia" w:hAnsiTheme="minorEastAsia" w:eastAsiaTheme="minorEastAsia"/>
          <w:sz w:val="24"/>
          <w:szCs w:val="24"/>
        </w:rPr>
        <w:t>题</w:t>
      </w:r>
      <w:r>
        <w:rPr>
          <w:rFonts w:hint="eastAsia" w:asciiTheme="minorEastAsia" w:hAnsiTheme="minorEastAsia" w:eastAsiaTheme="minorEastAsia"/>
          <w:sz w:val="24"/>
          <w:szCs w:val="24"/>
        </w:rPr>
        <w:t>30</w:t>
      </w:r>
      <w:r>
        <w:rPr>
          <w:rFonts w:asciiTheme="minorEastAsia" w:hAnsiTheme="minorEastAsia" w:eastAsiaTheme="minorEastAsia"/>
          <w:sz w:val="24"/>
          <w:szCs w:val="24"/>
        </w:rPr>
        <w:t>分（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小题，</w:t>
      </w:r>
      <w:r>
        <w:rPr>
          <w:rFonts w:hint="eastAsia" w:asciiTheme="minorEastAsia" w:hAnsiTheme="minorEastAsia" w:eastAsiaTheme="minorEastAsia"/>
          <w:sz w:val="24"/>
          <w:szCs w:val="24"/>
        </w:rPr>
        <w:t>10个空，</w:t>
      </w:r>
      <w:r>
        <w:rPr>
          <w:rFonts w:asciiTheme="minorEastAsia" w:hAnsiTheme="minorEastAsia" w:eastAsiaTheme="minorEastAsia"/>
          <w:sz w:val="24"/>
          <w:szCs w:val="24"/>
        </w:rPr>
        <w:t>每</w:t>
      </w:r>
      <w:r>
        <w:rPr>
          <w:rFonts w:hint="eastAsia" w:asciiTheme="minorEastAsia" w:hAnsiTheme="minorEastAsia" w:eastAsiaTheme="minorEastAsia"/>
          <w:sz w:val="24"/>
          <w:szCs w:val="24"/>
        </w:rPr>
        <w:t>空3</w:t>
      </w:r>
      <w:r>
        <w:rPr>
          <w:rFonts w:asciiTheme="minorEastAsia" w:hAnsiTheme="minorEastAsia" w:eastAsiaTheme="minorEastAsia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简答题50分</w:t>
      </w:r>
      <w:r>
        <w:rPr>
          <w:rFonts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小题，每小题</w:t>
      </w:r>
      <w:r>
        <w:rPr>
          <w:rFonts w:hint="eastAsia" w:asciiTheme="minorEastAsia" w:hAnsiTheme="minorEastAsia" w:eastAsiaTheme="minorEastAsia"/>
          <w:sz w:val="24"/>
          <w:szCs w:val="24"/>
        </w:rPr>
        <w:t>10</w:t>
      </w:r>
      <w:r>
        <w:rPr>
          <w:rFonts w:asciiTheme="minorEastAsia" w:hAnsiTheme="minorEastAsia" w:eastAsiaTheme="minorEastAsia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综合分析题40分（2小题，每题20分）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Ⅳ</w:t>
      </w:r>
      <w:r>
        <w:rPr>
          <w:rFonts w:asciiTheme="minorEastAsia" w:hAnsiTheme="minorEastAsia" w:eastAsiaTheme="minorEastAsia"/>
          <w:sz w:val="24"/>
          <w:szCs w:val="24"/>
        </w:rPr>
        <w:t>．考查内容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</w:t>
      </w:r>
      <w:r>
        <w:rPr>
          <w:rFonts w:asciiTheme="minorEastAsia" w:hAnsiTheme="minorEastAsia" w:eastAsiaTheme="minorEastAsia"/>
          <w:b/>
          <w:sz w:val="24"/>
          <w:szCs w:val="24"/>
        </w:rPr>
        <w:t>一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、推广的基础理论</w:t>
      </w:r>
    </w:p>
    <w:p>
      <w:pPr>
        <w:adjustRightInd w:val="0"/>
        <w:snapToGrid w:val="0"/>
        <w:spacing w:line="360" w:lineRule="auto"/>
        <w:ind w:left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（一）推广与推广学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现代农业推广的含义与功能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（二）推广的基本原理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1.推广的框架模型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2.创新扩散理论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3.问题解决理论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二、推广对象行为及其改变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（一）沟通与行为改变理论</w:t>
      </w:r>
    </w:p>
    <w:p>
      <w:pPr>
        <w:adjustRightInd w:val="0"/>
        <w:snapToGrid w:val="0"/>
        <w:spacing w:line="360" w:lineRule="auto"/>
        <w:ind w:left="142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1.沟通理论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2.行为产生理论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3.行为改变理论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4.我国农业推广对象的行为特征。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（二）推广对象行为分析案例和阅读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1.农业推广中的农民行为研究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2.不同类型农民的认知行为循环发展特点分析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3.双垄全膜覆盖集雨沟播技术的推广促进了山区农民的行为改变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三、农业推广的组织与管理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（一）农业推广的组织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1.农业推广组织类型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2.农业推广组织设计与评价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 农业推广人员与机构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我国农业推广人员职业特征分析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（三）农业推广体系与运行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1.农业推广权变组织管理与实践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2.农民组织与技术创新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3.农业推广体制、运行机制与科技成果转化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4.新形势下农业社会化服务体系发展对策研究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>四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 农业推广项目计划与评估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（一）农业推广项目计划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1.农业推广项目计划概述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 农业推广项目计划的程序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 农业推广项目计划的编制与执行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4. 农业推广项目计划监测与评估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（二）农业推广项目计划书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1.农业部超级稻示范推广项目简介与申报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2.农业部农业推广项目申报书。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 农业推广评价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1.对科技成果转化率的探讨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2.农业推广项目的实施对中国粮食增产的研究。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五、农业推广方式与方法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 推广的基本方式和方法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1.推广方法的基本类型与特点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2.农业科技成果推广的主要方式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（二）农业推广培训与咨询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1.新形势下农民科技培训机构创新与对策研究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2.中国现行的农村科技培训模式及存在的主要问题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（三）农业推广方法运用与创新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1.农业技术发展中的农民参与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2.两种典型科技推广方式面临的的主要困境分析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3.农业院校专家负责制农技推广服务模式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4.不同农业推广方法选择的实证研究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 六、农业推广服务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（一）农业推广服务的含义与内容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（二）农业推广信息服务的方式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（三）农业推广经营服务的技巧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（四）中国乡村信息传播理想与现实反思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 七、农业推广环境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（一）影响农业推广的政治与经济环境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（二）我国农业推广投资现状与制度改革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（三）中国农业技术的创新模式及其相关制度研究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（四）农业技术创新发展的国际经验与趋势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（五）国际农业推广改革及其对我国的启示。</w:t>
      </w: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1671A"/>
    <w:multiLevelType w:val="singleLevel"/>
    <w:tmpl w:val="8E11671A"/>
    <w:lvl w:ilvl="0" w:tentative="0">
      <w:start w:val="1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zNTU1NjU1YTQ3ZTQ2NzJjMWUzZDcxYWM2MTBjYzcifQ=="/>
  </w:docVars>
  <w:rsids>
    <w:rsidRoot w:val="40B2400C"/>
    <w:rsid w:val="00060FF4"/>
    <w:rsid w:val="000D1FFB"/>
    <w:rsid w:val="001057AD"/>
    <w:rsid w:val="00132EF2"/>
    <w:rsid w:val="00155B40"/>
    <w:rsid w:val="00283D65"/>
    <w:rsid w:val="002A4489"/>
    <w:rsid w:val="0031221A"/>
    <w:rsid w:val="00363DB7"/>
    <w:rsid w:val="003F5EAF"/>
    <w:rsid w:val="003F6ED2"/>
    <w:rsid w:val="004C30F9"/>
    <w:rsid w:val="00551A05"/>
    <w:rsid w:val="005E0CA1"/>
    <w:rsid w:val="006663E7"/>
    <w:rsid w:val="00673492"/>
    <w:rsid w:val="006A7DD5"/>
    <w:rsid w:val="007279E3"/>
    <w:rsid w:val="00782BEC"/>
    <w:rsid w:val="007A4E9D"/>
    <w:rsid w:val="008A10CB"/>
    <w:rsid w:val="00905CD8"/>
    <w:rsid w:val="009C2E11"/>
    <w:rsid w:val="009E2B93"/>
    <w:rsid w:val="00A17DDD"/>
    <w:rsid w:val="00A300C4"/>
    <w:rsid w:val="00A428DD"/>
    <w:rsid w:val="00A55B12"/>
    <w:rsid w:val="00AA7519"/>
    <w:rsid w:val="00AD6568"/>
    <w:rsid w:val="00B71D29"/>
    <w:rsid w:val="00BA5D7D"/>
    <w:rsid w:val="00CA72DA"/>
    <w:rsid w:val="00CC31AB"/>
    <w:rsid w:val="00CC531C"/>
    <w:rsid w:val="00D12026"/>
    <w:rsid w:val="00D717CD"/>
    <w:rsid w:val="00DA6497"/>
    <w:rsid w:val="00DB7B6C"/>
    <w:rsid w:val="00DC63A1"/>
    <w:rsid w:val="00E543A3"/>
    <w:rsid w:val="00E642A5"/>
    <w:rsid w:val="00ED41B6"/>
    <w:rsid w:val="00F71D0B"/>
    <w:rsid w:val="0E000AE3"/>
    <w:rsid w:val="25F34079"/>
    <w:rsid w:val="40B2400C"/>
    <w:rsid w:val="724A29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hunau-gxy</Company>
  <Pages>4</Pages>
  <Words>1381</Words>
  <Characters>1431</Characters>
  <Lines>11</Lines>
  <Paragraphs>3</Paragraphs>
  <TotalTime>572</TotalTime>
  <ScaleCrop>false</ScaleCrop>
  <LinksUpToDate>false</LinksUpToDate>
  <CharactersWithSpaces>1537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2019-07-08T01:18:00Z</dcterms:created>
  <dc:creator>WPS_1528205568</dc:creator>
  <cp:lastModifiedBy>子嫣麻麻</cp:lastModifiedBy>
  <dcterms:modified xsi:type="dcterms:W3CDTF">2022-09-19T07:33:05Z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0487B30351B4469FA3EBE0486F6F50C5</vt:lpwstr>
  </property>
</Properties>
</file>