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宋体" w:eastAsia="黑体"/>
          <w:sz w:val="24"/>
        </w:rPr>
      </w:pPr>
      <w:bookmarkStart w:id="0" w:name="_GoBack"/>
      <w:bookmarkEnd w:id="0"/>
      <w:r>
        <w:rPr>
          <w:rFonts w:hint="eastAsia"/>
          <w:sz w:val="28"/>
        </w:rPr>
        <w:t>附件</w:t>
      </w:r>
      <w:r>
        <w:rPr>
          <w:sz w:val="28"/>
        </w:rPr>
        <w:t>5</w:t>
      </w:r>
    </w:p>
    <w:p>
      <w:pPr>
        <w:spacing w:line="440" w:lineRule="exact"/>
        <w:jc w:val="center"/>
        <w:outlineLvl w:val="0"/>
        <w:rPr>
          <w:rFonts w:hint="eastAsia" w:ascii="方正小标宋简体" w:hAnsi="宋体" w:eastAsia="方正小标宋简体" w:cs="宋体"/>
          <w:bCs/>
          <w:sz w:val="36"/>
          <w:szCs w:val="32"/>
        </w:rPr>
      </w:pPr>
      <w:r>
        <w:rPr>
          <w:rFonts w:hint="eastAsia" w:ascii="方正小标宋简体" w:hAnsi="宋体" w:eastAsia="方正小标宋简体" w:cs="宋体"/>
          <w:bCs/>
          <w:sz w:val="36"/>
          <w:szCs w:val="32"/>
        </w:rPr>
        <w:t>2023年考试内容范围说明</w:t>
      </w:r>
    </w:p>
    <w:p>
      <w:pPr>
        <w:spacing w:line="440" w:lineRule="exact"/>
        <w:jc w:val="center"/>
        <w:outlineLvl w:val="0"/>
        <w:rPr>
          <w:rFonts w:hint="eastAsia" w:ascii="宋体" w:hAnsi="宋体" w:cs="宋体"/>
          <w:b/>
          <w:bCs/>
          <w:sz w:val="32"/>
          <w:szCs w:val="32"/>
        </w:rPr>
      </w:pPr>
    </w:p>
    <w:p>
      <w:pPr>
        <w:adjustRightInd w:val="0"/>
        <w:snapToGrid w:val="0"/>
        <w:rPr>
          <w:rFonts w:hint="eastAsia" w:ascii="宋体" w:hAnsi="宋体"/>
          <w:b/>
          <w:sz w:val="24"/>
        </w:rPr>
      </w:pPr>
      <w:r>
        <w:rPr>
          <w:rFonts w:hint="eastAsia" w:ascii="宋体" w:hAnsi="宋体"/>
          <w:b/>
          <w:sz w:val="24"/>
        </w:rPr>
        <w:t xml:space="preserve">考试科目名称: 材料科学基础 </w:t>
      </w:r>
      <w:r>
        <w:rPr>
          <w:rFonts w:ascii="宋体" w:hAnsi="宋体"/>
          <w:b/>
          <w:sz w:val="24"/>
        </w:rPr>
        <w:t xml:space="preserve"> </w:t>
      </w:r>
      <w:r>
        <w:rPr>
          <w:rFonts w:ascii="Segoe UI Symbol" w:hAnsi="Segoe UI Symbol" w:eastAsia="Segoe UI Emoji" w:cs="Segoe UI Emoji"/>
          <w:b/>
          <w:sz w:val="24"/>
        </w:rPr>
        <w:t>√</w:t>
      </w:r>
      <w:r>
        <w:rPr>
          <w:rFonts w:hint="eastAsia" w:ascii="宋体" w:hAnsi="宋体"/>
          <w:b/>
          <w:sz w:val="24"/>
        </w:rPr>
        <w:t>初试  □复试  □加试</w:t>
      </w:r>
    </w:p>
    <w:p>
      <w:pPr>
        <w:adjustRightInd w:val="0"/>
        <w:snapToGrid w:val="0"/>
        <w:rPr>
          <w:rFonts w:hint="eastAsia" w:ascii="宋体" w:hAnsi="宋体"/>
          <w:b/>
          <w:sz w:val="24"/>
        </w:rPr>
      </w:pPr>
    </w:p>
    <w:tbl>
      <w:tblPr>
        <w:tblStyle w:val="6"/>
        <w:tblW w:w="865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0168"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 w:val="24"/>
              </w:rPr>
            </w:pPr>
            <w:r>
              <w:rPr>
                <w:rFonts w:hint="eastAsia" w:ascii="宋体" w:hAnsi="宋体"/>
                <w:sz w:val="24"/>
              </w:rPr>
              <w:t xml:space="preserve">考试内容范围: </w:t>
            </w:r>
          </w:p>
          <w:p>
            <w:pPr>
              <w:numPr>
                <w:ilvl w:val="0"/>
                <w:numId w:val="1"/>
              </w:numPr>
              <w:spacing w:line="380" w:lineRule="exact"/>
              <w:rPr>
                <w:rFonts w:hint="eastAsia"/>
                <w:sz w:val="24"/>
              </w:rPr>
            </w:pPr>
            <w:r>
              <w:rPr>
                <w:rFonts w:hint="eastAsia"/>
                <w:sz w:val="24"/>
              </w:rPr>
              <w:t>材料的结构与晶体缺陷</w:t>
            </w:r>
          </w:p>
          <w:p>
            <w:pPr>
              <w:numPr>
                <w:ilvl w:val="0"/>
                <w:numId w:val="2"/>
              </w:numPr>
              <w:spacing w:line="380" w:lineRule="exact"/>
              <w:rPr>
                <w:rFonts w:hint="eastAsia"/>
              </w:rPr>
            </w:pPr>
            <w:r>
              <w:rPr>
                <w:rFonts w:hint="eastAsia"/>
              </w:rPr>
              <w:t>要求考生熟悉典型金属、离子晶体和共价晶体的晶体结构，掌握固溶体和金属间化合物的类型及其特点.</w:t>
            </w:r>
          </w:p>
          <w:p>
            <w:pPr>
              <w:numPr>
                <w:ilvl w:val="0"/>
                <w:numId w:val="2"/>
              </w:numPr>
              <w:spacing w:line="380" w:lineRule="exact"/>
              <w:rPr>
                <w:rFonts w:hint="eastAsia"/>
              </w:rPr>
            </w:pPr>
            <w:r>
              <w:rPr>
                <w:rFonts w:hint="eastAsia"/>
              </w:rPr>
              <w:t>要求考生掌握点缺陷、线缺陷和面缺陷的类型及其对性能的影响，了解位错的运动形式和位错的弹性性质，并能够分析实际晶体中的位错.</w:t>
            </w:r>
          </w:p>
          <w:p>
            <w:pPr>
              <w:spacing w:line="380" w:lineRule="exact"/>
              <w:rPr>
                <w:sz w:val="24"/>
              </w:rPr>
            </w:pPr>
            <w:r>
              <w:rPr>
                <w:rFonts w:hint="eastAsia"/>
                <w:sz w:val="24"/>
              </w:rPr>
              <w:t>二、纯金属的凝固</w:t>
            </w:r>
          </w:p>
          <w:p>
            <w:pPr>
              <w:numPr>
                <w:ilvl w:val="0"/>
                <w:numId w:val="3"/>
              </w:numPr>
              <w:spacing w:line="380" w:lineRule="exact"/>
              <w:rPr>
                <w:rFonts w:hint="eastAsia"/>
              </w:rPr>
            </w:pPr>
            <w:r>
              <w:rPr>
                <w:rFonts w:hint="eastAsia"/>
              </w:rPr>
              <w:t>要求考生熟练掌握纯金属结晶的热力学和动力学条件和晶核长大机制，了解纯金属生长形态和固-液界面微观结构和界面前沿温度梯度之间的关系.</w:t>
            </w:r>
          </w:p>
          <w:p>
            <w:pPr>
              <w:numPr>
                <w:ilvl w:val="0"/>
                <w:numId w:val="3"/>
              </w:numPr>
              <w:spacing w:line="380" w:lineRule="exact"/>
              <w:rPr>
                <w:rFonts w:hint="eastAsia"/>
              </w:rPr>
            </w:pPr>
            <w:r>
              <w:rPr>
                <w:rFonts w:hint="eastAsia"/>
              </w:rPr>
              <w:t>要求考生熟练掌握运用凝固理论细化晶粒的方法和单晶体的制备方法.</w:t>
            </w:r>
          </w:p>
          <w:p>
            <w:pPr>
              <w:spacing w:line="380" w:lineRule="exact"/>
              <w:rPr>
                <w:sz w:val="24"/>
              </w:rPr>
            </w:pPr>
            <w:r>
              <w:rPr>
                <w:rFonts w:hint="eastAsia"/>
                <w:sz w:val="24"/>
              </w:rPr>
              <w:t>三、相图</w:t>
            </w:r>
          </w:p>
          <w:p>
            <w:pPr>
              <w:numPr>
                <w:ilvl w:val="0"/>
                <w:numId w:val="4"/>
              </w:numPr>
              <w:spacing w:line="380" w:lineRule="exact"/>
              <w:rPr>
                <w:rFonts w:hint="eastAsia"/>
              </w:rPr>
            </w:pPr>
            <w:r>
              <w:rPr>
                <w:rFonts w:hint="eastAsia"/>
              </w:rPr>
              <w:t>要求考生熟悉匀晶相图、共晶相图和包晶相图，并可以用相图来分析物质的加热和冷却过程，掌握固溶体合金凝固时的几种溶质重分布现象及成分过冷现象.</w:t>
            </w:r>
          </w:p>
          <w:p>
            <w:pPr>
              <w:numPr>
                <w:ilvl w:val="0"/>
                <w:numId w:val="4"/>
              </w:numPr>
              <w:spacing w:line="380" w:lineRule="exact"/>
              <w:rPr>
                <w:rFonts w:hint="eastAsia"/>
              </w:rPr>
            </w:pPr>
            <w:r>
              <w:rPr>
                <w:rFonts w:hint="eastAsia"/>
              </w:rPr>
              <w:t>要求考生能够熟练分析铁碳合金相图，并能够进行相图计算.</w:t>
            </w:r>
          </w:p>
          <w:p>
            <w:pPr>
              <w:spacing w:line="380" w:lineRule="exact"/>
              <w:rPr>
                <w:sz w:val="24"/>
              </w:rPr>
            </w:pPr>
            <w:r>
              <w:rPr>
                <w:rFonts w:hint="eastAsia"/>
                <w:sz w:val="24"/>
              </w:rPr>
              <w:t>四、固体材料的变形与断裂</w:t>
            </w:r>
          </w:p>
          <w:p>
            <w:pPr>
              <w:spacing w:line="380" w:lineRule="exact"/>
              <w:ind w:left="540"/>
              <w:rPr>
                <w:rFonts w:hint="eastAsia"/>
              </w:rPr>
            </w:pPr>
            <w:r>
              <w:rPr>
                <w:rFonts w:hint="eastAsia"/>
              </w:rPr>
              <w:t>要求考生熟练掌握单晶体和多晶体塑性变形行为及微观机制，并能够分析影响塑性变形的各种因素.</w:t>
            </w:r>
          </w:p>
          <w:p>
            <w:pPr>
              <w:widowControl/>
              <w:jc w:val="left"/>
              <w:rPr>
                <w:rFonts w:hint="eastAsia"/>
              </w:rPr>
            </w:pPr>
            <w:r>
              <w:rPr>
                <w:rFonts w:hint="eastAsia"/>
                <w:sz w:val="24"/>
              </w:rPr>
              <w:t>五、</w:t>
            </w:r>
            <w:r>
              <w:rPr>
                <w:rFonts w:hint="eastAsia" w:ascii="宋体" w:hAnsi="宋体" w:cs="宋体"/>
                <w:color w:val="000000"/>
                <w:kern w:val="0"/>
                <w:sz w:val="24"/>
              </w:rPr>
              <w:t>回复与再结晶</w:t>
            </w:r>
          </w:p>
          <w:p>
            <w:pPr>
              <w:spacing w:line="380" w:lineRule="exact"/>
              <w:ind w:left="540"/>
              <w:rPr>
                <w:rFonts w:hint="eastAsia"/>
              </w:rPr>
            </w:pPr>
            <w:r>
              <w:rPr>
                <w:rFonts w:hint="eastAsia"/>
              </w:rPr>
              <w:t>要求考生了解回复、再结晶过程的机理及其动力学，熟悉控制再结晶后晶体大小的方法.</w:t>
            </w:r>
          </w:p>
          <w:p>
            <w:pPr>
              <w:widowControl/>
              <w:jc w:val="left"/>
              <w:rPr>
                <w:rFonts w:hint="eastAsia" w:ascii="宋体" w:hAnsi="宋体" w:cs="宋体"/>
                <w:color w:val="000000"/>
                <w:kern w:val="0"/>
                <w:sz w:val="24"/>
              </w:rPr>
            </w:pPr>
            <w:r>
              <w:rPr>
                <w:rFonts w:hint="eastAsia" w:ascii="宋体" w:hAnsi="宋体" w:cs="宋体"/>
                <w:color w:val="000000"/>
                <w:kern w:val="0"/>
                <w:sz w:val="24"/>
              </w:rPr>
              <w:t>六、扩散</w:t>
            </w:r>
          </w:p>
          <w:p>
            <w:pPr>
              <w:spacing w:line="380" w:lineRule="exact"/>
              <w:ind w:left="540"/>
              <w:rPr>
                <w:rFonts w:hint="eastAsia" w:ascii="宋体" w:hAnsi="宋体" w:cs="宋体"/>
                <w:color w:val="000000"/>
                <w:kern w:val="0"/>
                <w:sz w:val="24"/>
              </w:rPr>
            </w:pPr>
            <w:r>
              <w:rPr>
                <w:rFonts w:hint="eastAsia"/>
              </w:rPr>
              <w:t>要求考生掌握菲克定律，并能运用其解决工程实际问题；深入认识固体中的扩散规律，了解扩散机制.</w:t>
            </w:r>
          </w:p>
          <w:p>
            <w:pPr>
              <w:widowControl/>
              <w:jc w:val="left"/>
              <w:rPr>
                <w:rFonts w:hint="eastAsia" w:ascii="宋体" w:hAnsi="宋体" w:cs="宋体"/>
                <w:color w:val="000000"/>
                <w:kern w:val="0"/>
                <w:sz w:val="24"/>
              </w:rPr>
            </w:pPr>
            <w:r>
              <w:rPr>
                <w:rFonts w:hint="eastAsia" w:ascii="宋体" w:hAnsi="宋体" w:cs="宋体"/>
                <w:color w:val="000000"/>
                <w:kern w:val="0"/>
                <w:sz w:val="24"/>
              </w:rPr>
              <w:t>七、金属固态相变</w:t>
            </w:r>
          </w:p>
          <w:p>
            <w:pPr>
              <w:numPr>
                <w:ilvl w:val="0"/>
                <w:numId w:val="5"/>
              </w:numPr>
              <w:spacing w:line="380" w:lineRule="exact"/>
              <w:rPr>
                <w:rFonts w:hint="eastAsia"/>
              </w:rPr>
            </w:pPr>
            <w:r>
              <w:rPr>
                <w:rFonts w:hint="eastAsia"/>
              </w:rPr>
              <w:t>要求考生掌握钢的几种固态转变，并能够分析几种转变组织的形态、性能和形成过程，熟悉CCT曲线和C曲线.</w:t>
            </w:r>
          </w:p>
          <w:p>
            <w:pPr>
              <w:numPr>
                <w:ilvl w:val="0"/>
                <w:numId w:val="5"/>
              </w:numPr>
              <w:spacing w:line="380" w:lineRule="exact"/>
              <w:rPr>
                <w:rFonts w:hint="eastAsia"/>
              </w:rPr>
            </w:pPr>
            <w:r>
              <w:rPr>
                <w:rFonts w:hint="eastAsia"/>
              </w:rPr>
              <w:t>要求考生了解钢的几种热处理工艺.</w:t>
            </w:r>
          </w:p>
          <w:p>
            <w:pPr>
              <w:widowControl/>
              <w:jc w:val="left"/>
              <w:rPr>
                <w:rFonts w:hint="eastAsia" w:ascii="宋体" w:hAnsi="宋体" w:cs="宋体"/>
                <w:color w:val="000000"/>
                <w:kern w:val="0"/>
                <w:sz w:val="24"/>
              </w:rPr>
            </w:pPr>
            <w:r>
              <w:rPr>
                <w:rFonts w:hint="eastAsia" w:ascii="宋体" w:hAnsi="宋体" w:cs="宋体"/>
                <w:color w:val="000000"/>
                <w:kern w:val="0"/>
                <w:sz w:val="24"/>
              </w:rPr>
              <w:t>八、金属材料、高分子材料、陶瓷材料与复合材料</w:t>
            </w:r>
          </w:p>
          <w:p>
            <w:pPr>
              <w:spacing w:line="380" w:lineRule="exact"/>
              <w:ind w:left="540"/>
              <w:rPr>
                <w:rFonts w:hint="eastAsia" w:ascii="宋体" w:hAnsi="宋体" w:cs="宋体"/>
                <w:color w:val="000000"/>
                <w:kern w:val="0"/>
                <w:sz w:val="24"/>
              </w:rPr>
            </w:pPr>
            <w:r>
              <w:rPr>
                <w:rFonts w:hint="eastAsia"/>
              </w:rPr>
              <w:t>了解四种材料的类型和性能特点.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87"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考试总分：150分     考试时间：3小时    考试方式：笔试</w:t>
            </w:r>
          </w:p>
          <w:p>
            <w:pPr>
              <w:pStyle w:val="5"/>
              <w:rPr>
                <w:rFonts w:hint="eastAsia"/>
                <w:szCs w:val="24"/>
              </w:rPr>
            </w:pPr>
            <w:r>
              <w:rPr>
                <w:rFonts w:hint="eastAsia"/>
                <w:szCs w:val="24"/>
              </w:rPr>
              <w:t>考试题型： 填空题</w:t>
            </w:r>
          </w:p>
          <w:p>
            <w:pPr>
              <w:pStyle w:val="5"/>
              <w:ind w:firstLine="1332" w:firstLineChars="555"/>
              <w:rPr>
                <w:rFonts w:hint="eastAsia"/>
                <w:szCs w:val="24"/>
              </w:rPr>
            </w:pPr>
            <w:r>
              <w:rPr>
                <w:rFonts w:hint="eastAsia"/>
                <w:szCs w:val="24"/>
              </w:rPr>
              <w:t>问答题</w:t>
            </w:r>
          </w:p>
          <w:p>
            <w:pPr>
              <w:pStyle w:val="5"/>
              <w:ind w:firstLine="1320" w:firstLineChars="550"/>
              <w:rPr>
                <w:rFonts w:hint="eastAsia" w:hAnsi="宋体"/>
                <w:szCs w:val="24"/>
              </w:rPr>
            </w:pPr>
            <w:r>
              <w:rPr>
                <w:rFonts w:hint="eastAsia" w:hAnsi="宋体"/>
                <w:szCs w:val="24"/>
              </w:rPr>
              <w:t>计算题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347" w:hRule="atLeast"/>
        </w:trPr>
        <w:tc>
          <w:tcPr>
            <w:tcW w:w="8655"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sz w:val="24"/>
              </w:rPr>
            </w:pPr>
            <w:r>
              <w:rPr>
                <w:rFonts w:hint="eastAsia" w:ascii="宋体" w:hAnsi="宋体"/>
                <w:sz w:val="24"/>
              </w:rPr>
              <w:t>参考书目(教材)</w:t>
            </w:r>
          </w:p>
          <w:p>
            <w:pPr>
              <w:rPr>
                <w:rFonts w:hint="eastAsia" w:ascii="宋体" w:hAnsi="宋体"/>
                <w:sz w:val="24"/>
              </w:rPr>
            </w:pPr>
            <w:r>
              <w:rPr>
                <w:rFonts w:hint="eastAsia" w:ascii="宋体" w:hAnsi="宋体"/>
                <w:sz w:val="24"/>
              </w:rPr>
              <w:t>《材料科学基础》，赵品，哈尔滨工业大学出版社。</w:t>
            </w:r>
          </w:p>
        </w:tc>
      </w:tr>
    </w:tbl>
    <w:p>
      <w:pPr>
        <w:spacing w:line="440" w:lineRule="exact"/>
        <w:rPr>
          <w:rFonts w:hint="eastAsia"/>
        </w:rPr>
      </w:pPr>
    </w:p>
    <w:sectPr>
      <w:headerReference r:id="rId3" w:type="default"/>
      <w:pgSz w:w="11906" w:h="16838"/>
      <w:pgMar w:top="1440" w:right="1800" w:bottom="77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Segoe UI Emoji">
    <w:panose1 w:val="020B0502040204020203"/>
    <w:charset w:val="00"/>
    <w:family w:val="swiss"/>
    <w:pitch w:val="default"/>
    <w:sig w:usb0="00000001" w:usb1="02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A2667"/>
    <w:multiLevelType w:val="multilevel"/>
    <w:tmpl w:val="07AA2667"/>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70B68B6"/>
    <w:multiLevelType w:val="singleLevel"/>
    <w:tmpl w:val="370B68B6"/>
    <w:lvl w:ilvl="0" w:tentative="0">
      <w:start w:val="1"/>
      <w:numFmt w:val="decimal"/>
      <w:lvlText w:val="%1."/>
      <w:lvlJc w:val="left"/>
      <w:pPr>
        <w:tabs>
          <w:tab w:val="left" w:pos="855"/>
        </w:tabs>
        <w:ind w:left="855" w:hanging="315"/>
      </w:pPr>
      <w:rPr>
        <w:rFonts w:ascii="Times New Roman" w:hAnsi="Times New Roman" w:eastAsia="Times New Roman" w:cs="Times New Roman"/>
      </w:rPr>
    </w:lvl>
  </w:abstractNum>
  <w:abstractNum w:abstractNumId="2">
    <w:nsid w:val="512429F4"/>
    <w:multiLevelType w:val="multilevel"/>
    <w:tmpl w:val="512429F4"/>
    <w:lvl w:ilvl="0" w:tentative="0">
      <w:start w:val="1"/>
      <w:numFmt w:val="none"/>
      <w:lvlText w:val="一、"/>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71B04F62"/>
    <w:multiLevelType w:val="multilevel"/>
    <w:tmpl w:val="71B04F62"/>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7444333"/>
    <w:multiLevelType w:val="multilevel"/>
    <w:tmpl w:val="77444333"/>
    <w:lvl w:ilvl="0" w:tentative="0">
      <w:start w:val="1"/>
      <w:numFmt w:val="decimal"/>
      <w:lvlText w:val="%1."/>
      <w:lvlJc w:val="left"/>
      <w:pPr>
        <w:tabs>
          <w:tab w:val="left" w:pos="855"/>
        </w:tabs>
        <w:ind w:left="855" w:hanging="315"/>
      </w:pPr>
      <w:rPr>
        <w:rFonts w:ascii="Times New Roman" w:hAnsi="Times New Roman" w:eastAsia="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D9"/>
    <w:rsid w:val="00015650"/>
    <w:rsid w:val="00032E79"/>
    <w:rsid w:val="00037F18"/>
    <w:rsid w:val="00054FCE"/>
    <w:rsid w:val="000A20D9"/>
    <w:rsid w:val="000B32FD"/>
    <w:rsid w:val="000E05C3"/>
    <w:rsid w:val="00122B2C"/>
    <w:rsid w:val="0012554D"/>
    <w:rsid w:val="00143C9B"/>
    <w:rsid w:val="0017527B"/>
    <w:rsid w:val="001A35B8"/>
    <w:rsid w:val="001D598E"/>
    <w:rsid w:val="001D772B"/>
    <w:rsid w:val="001E631E"/>
    <w:rsid w:val="00267571"/>
    <w:rsid w:val="00270CAC"/>
    <w:rsid w:val="002A170B"/>
    <w:rsid w:val="002D09FF"/>
    <w:rsid w:val="002E0F3C"/>
    <w:rsid w:val="002F2772"/>
    <w:rsid w:val="00385460"/>
    <w:rsid w:val="003B6C92"/>
    <w:rsid w:val="00403423"/>
    <w:rsid w:val="004928AE"/>
    <w:rsid w:val="00496630"/>
    <w:rsid w:val="004A35CF"/>
    <w:rsid w:val="004D56F3"/>
    <w:rsid w:val="004E7D0B"/>
    <w:rsid w:val="0051666D"/>
    <w:rsid w:val="00561791"/>
    <w:rsid w:val="00567E9B"/>
    <w:rsid w:val="00595F1B"/>
    <w:rsid w:val="005C0116"/>
    <w:rsid w:val="005C0E05"/>
    <w:rsid w:val="00606C7C"/>
    <w:rsid w:val="0061772B"/>
    <w:rsid w:val="00640E3D"/>
    <w:rsid w:val="00670E4E"/>
    <w:rsid w:val="00686A3F"/>
    <w:rsid w:val="006F50AD"/>
    <w:rsid w:val="00716642"/>
    <w:rsid w:val="00730FF9"/>
    <w:rsid w:val="007706BA"/>
    <w:rsid w:val="00785295"/>
    <w:rsid w:val="007860ED"/>
    <w:rsid w:val="0079471B"/>
    <w:rsid w:val="007A128C"/>
    <w:rsid w:val="007B1B76"/>
    <w:rsid w:val="008774B0"/>
    <w:rsid w:val="008B2A48"/>
    <w:rsid w:val="009233F9"/>
    <w:rsid w:val="00937BB7"/>
    <w:rsid w:val="009538EF"/>
    <w:rsid w:val="00953E63"/>
    <w:rsid w:val="0095553D"/>
    <w:rsid w:val="00961806"/>
    <w:rsid w:val="00993C8E"/>
    <w:rsid w:val="009A452F"/>
    <w:rsid w:val="009D5DEB"/>
    <w:rsid w:val="00A3483C"/>
    <w:rsid w:val="00A35276"/>
    <w:rsid w:val="00A57E9B"/>
    <w:rsid w:val="00A72F94"/>
    <w:rsid w:val="00A75AC3"/>
    <w:rsid w:val="00A7665D"/>
    <w:rsid w:val="00AE271B"/>
    <w:rsid w:val="00B02A88"/>
    <w:rsid w:val="00B82117"/>
    <w:rsid w:val="00BF1D2D"/>
    <w:rsid w:val="00BF57D6"/>
    <w:rsid w:val="00C03E8C"/>
    <w:rsid w:val="00C06C1A"/>
    <w:rsid w:val="00C4036A"/>
    <w:rsid w:val="00C86ADF"/>
    <w:rsid w:val="00C915E4"/>
    <w:rsid w:val="00CE4B85"/>
    <w:rsid w:val="00D30509"/>
    <w:rsid w:val="00D4418C"/>
    <w:rsid w:val="00D7099A"/>
    <w:rsid w:val="00D8796C"/>
    <w:rsid w:val="00D92AE6"/>
    <w:rsid w:val="00D95B1F"/>
    <w:rsid w:val="00DC3E21"/>
    <w:rsid w:val="00DE0A96"/>
    <w:rsid w:val="00DF2E0B"/>
    <w:rsid w:val="00E75597"/>
    <w:rsid w:val="00E972C3"/>
    <w:rsid w:val="00EA627C"/>
    <w:rsid w:val="00ED5A5C"/>
    <w:rsid w:val="00EF0A95"/>
    <w:rsid w:val="00F14ED0"/>
    <w:rsid w:val="00F24195"/>
    <w:rsid w:val="00F767CE"/>
    <w:rsid w:val="6C1B5462"/>
    <w:rsid w:val="766813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trPr>
      <w:wBefore w:w="0" w:type="dxa"/>
    </w:trPr>
  </w:style>
  <w:style w:type="paragraph" w:styleId="2">
    <w:name w:val="Balloon Text"/>
    <w:basedOn w:val="1"/>
    <w:link w:val="10"/>
    <w:uiPriority w:val="0"/>
    <w:rPr>
      <w:sz w:val="18"/>
      <w:szCs w:val="18"/>
    </w:r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5">
    <w:name w:val="Body Text 2"/>
    <w:basedOn w:val="1"/>
    <w:uiPriority w:val="0"/>
    <w:rPr>
      <w:rFonts w:ascii="宋体"/>
      <w:sz w:val="24"/>
      <w:szCs w:val="20"/>
    </w:rPr>
  </w:style>
  <w:style w:type="character" w:customStyle="1" w:styleId="8">
    <w:name w:val="页眉 Char"/>
    <w:link w:val="4"/>
    <w:uiPriority w:val="0"/>
    <w:rPr>
      <w:kern w:val="2"/>
      <w:sz w:val="18"/>
      <w:szCs w:val="18"/>
    </w:rPr>
  </w:style>
  <w:style w:type="character" w:customStyle="1" w:styleId="9">
    <w:name w:val="页脚 Char"/>
    <w:link w:val="3"/>
    <w:uiPriority w:val="0"/>
    <w:rPr>
      <w:kern w:val="2"/>
      <w:sz w:val="18"/>
      <w:szCs w:val="18"/>
    </w:rPr>
  </w:style>
  <w:style w:type="character" w:customStyle="1" w:styleId="10">
    <w:name w:val="批注框文本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 </Company>
  <Pages>2</Pages>
  <Words>112</Words>
  <Characters>640</Characters>
  <Lines>5</Lines>
  <Paragraphs>1</Paragraphs>
  <TotalTime>0</TotalTime>
  <ScaleCrop>false</ScaleCrop>
  <LinksUpToDate>false</LinksUpToDate>
  <CharactersWithSpaces>751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2007-07-13T11:27:00Z</dcterms:created>
  <dc:creator>zb</dc:creator>
  <cp:lastModifiedBy>vertesyuan</cp:lastModifiedBy>
  <cp:lastPrinted>2021-09-14T02:56:00Z</cp:lastPrinted>
  <dcterms:modified xsi:type="dcterms:W3CDTF">2022-10-09T08:27:10Z</dcterms:modified>
  <dc:title>附件四：考试大纲格式</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797FBE0F17764B75860AF5D3F9DFDA62</vt:lpwstr>
  </property>
</Properties>
</file>