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4174" w:type="dxa"/>
            <w:gridSpan w:val="2"/>
            <w:noWrap w:val="0"/>
            <w:vAlign w:val="top"/>
          </w:tcPr>
          <w:p>
            <w:pPr>
              <w:pStyle w:val="5"/>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《软件工程专业基础综合》考试大纲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color w:val="333333"/>
                <w:szCs w:val="21"/>
              </w:rPr>
              <w:t>计算机应用技术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5909" w:hRule="atLeast"/>
        </w:trPr>
        <w:tc>
          <w:tcPr>
            <w:tcW w:w="1809" w:type="dxa"/>
            <w:noWrap w:val="0"/>
            <w:vAlign w:val="top"/>
          </w:tcPr>
          <w:p>
            <w:pPr>
              <w:spacing w:line="360" w:lineRule="exact"/>
              <w:ind w:firstLine="211" w:firstLineChars="100"/>
              <w:jc w:val="center"/>
              <w:rPr>
                <w:b/>
                <w:szCs w:val="21"/>
              </w:rPr>
            </w:pPr>
            <w:r>
              <w:rPr>
                <w:rFonts w:hint="eastAsia"/>
                <w:b/>
                <w:szCs w:val="21"/>
              </w:rPr>
              <w:t>软件工程专业基础综合</w:t>
            </w:r>
          </w:p>
          <w:p>
            <w:pPr>
              <w:rPr>
                <w:b/>
                <w:sz w:val="18"/>
                <w:szCs w:val="18"/>
              </w:rPr>
            </w:pPr>
          </w:p>
        </w:tc>
        <w:tc>
          <w:tcPr>
            <w:tcW w:w="12365" w:type="dxa"/>
            <w:noWrap w:val="0"/>
            <w:vAlign w:val="top"/>
          </w:tcPr>
          <w:p>
            <w:pPr>
              <w:pStyle w:val="11"/>
              <w:numPr>
                <w:ilvl w:val="0"/>
                <w:numId w:val="1"/>
              </w:numPr>
              <w:ind w:firstLineChars="0"/>
              <w:rPr>
                <w:rFonts w:hint="eastAsia"/>
                <w:sz w:val="18"/>
                <w:szCs w:val="18"/>
              </w:rPr>
            </w:pPr>
            <w:r>
              <w:rPr>
                <w:rFonts w:hint="eastAsia"/>
                <w:sz w:val="18"/>
                <w:szCs w:val="18"/>
              </w:rPr>
              <w:t>考试目的与要求</w:t>
            </w:r>
          </w:p>
          <w:p>
            <w:pPr>
              <w:pStyle w:val="11"/>
              <w:ind w:left="420" w:leftChars="200" w:firstLine="450" w:firstLineChars="250"/>
              <w:rPr>
                <w:sz w:val="18"/>
                <w:szCs w:val="18"/>
              </w:rPr>
            </w:pPr>
            <w:r>
              <w:rPr>
                <w:sz w:val="18"/>
                <w:szCs w:val="18"/>
              </w:rPr>
              <w:t>主要是考查</w:t>
            </w:r>
            <w:r>
              <w:rPr>
                <w:rFonts w:hint="eastAsia"/>
                <w:sz w:val="18"/>
                <w:szCs w:val="18"/>
              </w:rPr>
              <w:t>考</w:t>
            </w:r>
            <w:r>
              <w:rPr>
                <w:sz w:val="18"/>
                <w:szCs w:val="18"/>
              </w:rPr>
              <w:t>生对《数据结构》《</w:t>
            </w:r>
            <w:r>
              <w:rPr>
                <w:rFonts w:hint="eastAsia"/>
                <w:sz w:val="18"/>
                <w:szCs w:val="18"/>
              </w:rPr>
              <w:t>操作系统</w:t>
            </w:r>
            <w:r>
              <w:rPr>
                <w:sz w:val="18"/>
                <w:szCs w:val="18"/>
              </w:rPr>
              <w:t>》</w:t>
            </w:r>
            <w:r>
              <w:rPr>
                <w:rFonts w:hint="eastAsia"/>
                <w:sz w:val="18"/>
                <w:szCs w:val="18"/>
              </w:rPr>
              <w:t>基本</w:t>
            </w:r>
            <w:r>
              <w:rPr>
                <w:sz w:val="18"/>
                <w:szCs w:val="18"/>
              </w:rPr>
              <w:t>知识和</w:t>
            </w:r>
            <w:r>
              <w:rPr>
                <w:rFonts w:hint="eastAsia"/>
                <w:sz w:val="18"/>
                <w:szCs w:val="18"/>
              </w:rPr>
              <w:t>基本</w:t>
            </w:r>
            <w:r>
              <w:rPr>
                <w:sz w:val="18"/>
                <w:szCs w:val="18"/>
              </w:rPr>
              <w:t>技能的掌握程度。要求从数据结构及其实现这两个层次掌握常用基本数据结构（顺序表、链表、栈、队列、树、二叉树、图）概念和逻辑结构、存储表示和基本应用；基本</w:t>
            </w:r>
            <w:r>
              <w:rPr>
                <w:rFonts w:hint="eastAsia"/>
                <w:sz w:val="18"/>
                <w:szCs w:val="18"/>
              </w:rPr>
              <w:t>的</w:t>
            </w:r>
            <w:r>
              <w:rPr>
                <w:sz w:val="18"/>
                <w:szCs w:val="18"/>
              </w:rPr>
              <w:t>查找表概念、实现及其查找方法；基本的内排序方法；用C语言(或C++、JAVA)描述算法及对算法的分析</w:t>
            </w:r>
            <w:r>
              <w:rPr>
                <w:rFonts w:hint="eastAsia"/>
                <w:sz w:val="18"/>
                <w:szCs w:val="18"/>
              </w:rPr>
              <w:t>等</w:t>
            </w:r>
            <w:r>
              <w:rPr>
                <w:sz w:val="18"/>
                <w:szCs w:val="18"/>
              </w:rPr>
              <w:t>；</w:t>
            </w:r>
            <w:r>
              <w:rPr>
                <w:rFonts w:hint="eastAsia"/>
                <w:sz w:val="18"/>
                <w:szCs w:val="18"/>
              </w:rPr>
              <w:t>同时考核考生对计算机操作系统的基本原理及组成，操作系统对计算机软硬件管理中涉及到的基本理论的掌握程度及对知识的运用能力，考察学生对进程管理、处理机调度、存储管理、文件管理等知识的掌握情况及相关拓展内容的了解情况。</w:t>
            </w:r>
          </w:p>
          <w:p>
            <w:pPr>
              <w:pStyle w:val="11"/>
              <w:numPr>
                <w:ilvl w:val="0"/>
                <w:numId w:val="1"/>
              </w:numPr>
              <w:ind w:firstLineChars="0"/>
              <w:rPr>
                <w:sz w:val="18"/>
                <w:szCs w:val="18"/>
              </w:rPr>
            </w:pPr>
            <w:r>
              <w:rPr>
                <w:rFonts w:hint="eastAsia"/>
                <w:sz w:val="18"/>
                <w:szCs w:val="18"/>
              </w:rPr>
              <w:t>试卷结构（满分</w:t>
            </w:r>
            <w:r>
              <w:rPr>
                <w:sz w:val="18"/>
                <w:szCs w:val="18"/>
              </w:rPr>
              <w:t>150</w:t>
            </w:r>
            <w:r>
              <w:rPr>
                <w:rFonts w:hint="eastAsia"/>
                <w:sz w:val="18"/>
                <w:szCs w:val="18"/>
              </w:rPr>
              <w:t>分）</w:t>
            </w:r>
          </w:p>
          <w:p>
            <w:pPr>
              <w:pStyle w:val="11"/>
              <w:ind w:firstLine="419" w:firstLineChars="233"/>
              <w:rPr>
                <w:rFonts w:hint="eastAsia"/>
                <w:sz w:val="18"/>
                <w:szCs w:val="18"/>
              </w:rPr>
            </w:pPr>
            <w:r>
              <w:rPr>
                <w:sz w:val="18"/>
                <w:szCs w:val="18"/>
              </w:rPr>
              <w:t>考查内容及其考查比例</w:t>
            </w:r>
            <w:r>
              <w:rPr>
                <w:rFonts w:hint="eastAsia"/>
                <w:sz w:val="18"/>
                <w:szCs w:val="18"/>
              </w:rPr>
              <w:t>：</w:t>
            </w:r>
          </w:p>
          <w:p>
            <w:pPr>
              <w:pStyle w:val="11"/>
              <w:ind w:left="420" w:leftChars="200" w:firstLine="360"/>
              <w:rPr>
                <w:rFonts w:hint="eastAsia"/>
                <w:sz w:val="18"/>
                <w:szCs w:val="18"/>
              </w:rPr>
            </w:pPr>
            <w:r>
              <w:rPr>
                <w:sz w:val="18"/>
                <w:szCs w:val="18"/>
              </w:rPr>
              <w:t>基本概念、基本知识、基本方法约占</w:t>
            </w:r>
            <w:r>
              <w:rPr>
                <w:rFonts w:hint="eastAsia"/>
                <w:sz w:val="18"/>
                <w:szCs w:val="18"/>
              </w:rPr>
              <w:t>6</w:t>
            </w:r>
            <w:r>
              <w:rPr>
                <w:sz w:val="18"/>
                <w:szCs w:val="18"/>
              </w:rPr>
              <w:t>0%；</w:t>
            </w:r>
          </w:p>
          <w:p>
            <w:pPr>
              <w:pStyle w:val="11"/>
              <w:ind w:left="420" w:leftChars="200" w:firstLine="360"/>
              <w:rPr>
                <w:rFonts w:hint="eastAsia"/>
                <w:sz w:val="18"/>
                <w:szCs w:val="18"/>
              </w:rPr>
            </w:pPr>
            <w:r>
              <w:rPr>
                <w:sz w:val="18"/>
                <w:szCs w:val="18"/>
              </w:rPr>
              <w:t>综合应用、算法设计与算法分析</w:t>
            </w:r>
            <w:r>
              <w:rPr>
                <w:rFonts w:hint="eastAsia"/>
                <w:sz w:val="18"/>
                <w:szCs w:val="18"/>
              </w:rPr>
              <w:t>约</w:t>
            </w:r>
            <w:r>
              <w:rPr>
                <w:sz w:val="18"/>
                <w:szCs w:val="18"/>
              </w:rPr>
              <w:t>占</w:t>
            </w:r>
            <w:r>
              <w:rPr>
                <w:rFonts w:hint="eastAsia"/>
                <w:sz w:val="18"/>
                <w:szCs w:val="18"/>
              </w:rPr>
              <w:t>4</w:t>
            </w:r>
            <w:r>
              <w:rPr>
                <w:sz w:val="18"/>
                <w:szCs w:val="18"/>
              </w:rPr>
              <w:t>0%。</w:t>
            </w:r>
          </w:p>
          <w:p>
            <w:pPr>
              <w:ind w:firstLine="450" w:firstLineChars="250"/>
              <w:rPr>
                <w:rFonts w:hint="eastAsia"/>
                <w:sz w:val="18"/>
                <w:szCs w:val="18"/>
              </w:rPr>
            </w:pPr>
            <w:r>
              <w:rPr>
                <w:sz w:val="18"/>
                <w:szCs w:val="18"/>
              </w:rPr>
              <w:t>试题类型：</w:t>
            </w:r>
          </w:p>
          <w:p>
            <w:pPr>
              <w:ind w:firstLine="810" w:firstLineChars="450"/>
              <w:rPr>
                <w:rFonts w:hint="eastAsia"/>
                <w:sz w:val="18"/>
                <w:szCs w:val="18"/>
              </w:rPr>
            </w:pPr>
            <w:r>
              <w:rPr>
                <w:sz w:val="18"/>
                <w:szCs w:val="18"/>
              </w:rPr>
              <w:t>选择题、填空题、简答题、应用题(求解问题)、算法设计与分析题。</w:t>
            </w:r>
          </w:p>
          <w:p>
            <w:pPr>
              <w:rPr>
                <w:sz w:val="18"/>
                <w:szCs w:val="18"/>
              </w:rPr>
            </w:pPr>
            <w:r>
              <w:rPr>
                <w:rFonts w:hint="eastAsia"/>
                <w:sz w:val="18"/>
                <w:szCs w:val="18"/>
              </w:rPr>
              <w:t>三、考试内容与要求</w:t>
            </w:r>
          </w:p>
          <w:p>
            <w:pPr>
              <w:ind w:left="690" w:leftChars="200" w:hanging="270" w:hangingChars="150"/>
              <w:rPr>
                <w:sz w:val="18"/>
                <w:szCs w:val="18"/>
              </w:rPr>
            </w:pPr>
            <w:r>
              <w:rPr>
                <w:sz w:val="18"/>
                <w:szCs w:val="18"/>
              </w:rPr>
              <w:t>（</w:t>
            </w:r>
            <w:r>
              <w:rPr>
                <w:rFonts w:hint="eastAsia"/>
                <w:sz w:val="18"/>
                <w:szCs w:val="18"/>
              </w:rPr>
              <w:t>数据结构部分</w:t>
            </w:r>
            <w:r>
              <w:rPr>
                <w:sz w:val="18"/>
                <w:szCs w:val="18"/>
              </w:rPr>
              <w:t>）</w:t>
            </w:r>
          </w:p>
          <w:p>
            <w:pPr>
              <w:ind w:left="690" w:leftChars="200" w:hanging="270" w:hangingChars="150"/>
              <w:rPr>
                <w:rFonts w:hint="eastAsia"/>
                <w:sz w:val="18"/>
                <w:szCs w:val="18"/>
              </w:rPr>
            </w:pPr>
            <w:r>
              <w:rPr>
                <w:sz w:val="18"/>
                <w:szCs w:val="18"/>
              </w:rPr>
              <w:t>1、数据结构（逻辑结构、存储结构）概念，算法描述，时间复杂性及空间复杂性的评价。</w:t>
            </w:r>
          </w:p>
          <w:p>
            <w:pPr>
              <w:ind w:left="690" w:leftChars="200" w:hanging="270" w:hangingChars="150"/>
              <w:rPr>
                <w:rFonts w:hint="eastAsia"/>
                <w:sz w:val="18"/>
                <w:szCs w:val="18"/>
              </w:rPr>
            </w:pPr>
            <w:r>
              <w:rPr>
                <w:sz w:val="18"/>
                <w:szCs w:val="18"/>
              </w:rPr>
              <w:t>2、线性表的概念，顺序表、单链表、双链表、循环链表的物理实现、基本运算、效率分析。</w:t>
            </w:r>
          </w:p>
          <w:p>
            <w:pPr>
              <w:ind w:left="690" w:leftChars="200" w:hanging="270" w:hangingChars="150"/>
              <w:rPr>
                <w:rFonts w:hint="eastAsia"/>
                <w:sz w:val="18"/>
                <w:szCs w:val="18"/>
              </w:rPr>
            </w:pPr>
            <w:r>
              <w:rPr>
                <w:sz w:val="18"/>
                <w:szCs w:val="18"/>
              </w:rPr>
              <w:t>3、栈和队列的定义、实现、基本运算，栈和队列的应用，递归的方法。</w:t>
            </w:r>
          </w:p>
          <w:p>
            <w:pPr>
              <w:ind w:left="690" w:leftChars="200" w:hanging="270" w:hangingChars="150"/>
              <w:rPr>
                <w:rFonts w:hint="eastAsia"/>
                <w:sz w:val="18"/>
                <w:szCs w:val="18"/>
              </w:rPr>
            </w:pPr>
            <w:r>
              <w:rPr>
                <w:sz w:val="18"/>
                <w:szCs w:val="18"/>
              </w:rPr>
              <w:t>4、树和二叉树的基本概念及常用表示法，树、森林与二叉树的相互转换，二叉树的遍历与线索二叉树，哈夫曼树及其应用。</w:t>
            </w:r>
          </w:p>
          <w:p>
            <w:pPr>
              <w:ind w:left="690" w:leftChars="200" w:hanging="270" w:hangingChars="150"/>
              <w:rPr>
                <w:rFonts w:hint="eastAsia"/>
                <w:sz w:val="18"/>
                <w:szCs w:val="18"/>
              </w:rPr>
            </w:pPr>
            <w:r>
              <w:rPr>
                <w:rFonts w:hint="eastAsia"/>
                <w:sz w:val="18"/>
                <w:szCs w:val="18"/>
              </w:rPr>
              <w:t>5</w:t>
            </w:r>
            <w:r>
              <w:rPr>
                <w:sz w:val="18"/>
                <w:szCs w:val="18"/>
              </w:rPr>
              <w:t>、图的基本概念，图的实现（邻接矩阵、邻接表），图的遍历，图的应用（最小生成树、拓扑排序、关键路径、最短路径）。</w:t>
            </w:r>
          </w:p>
          <w:p>
            <w:pPr>
              <w:ind w:left="690" w:leftChars="200" w:hanging="270" w:hangingChars="150"/>
              <w:rPr>
                <w:rFonts w:hint="eastAsia"/>
                <w:sz w:val="18"/>
                <w:szCs w:val="18"/>
              </w:rPr>
            </w:pPr>
            <w:r>
              <w:rPr>
                <w:rFonts w:hint="eastAsia"/>
                <w:sz w:val="18"/>
                <w:szCs w:val="18"/>
              </w:rPr>
              <w:t>6</w:t>
            </w:r>
            <w:r>
              <w:rPr>
                <w:sz w:val="18"/>
                <w:szCs w:val="18"/>
              </w:rPr>
              <w:t>、查找的基本概念，顺序查找和折半查找算法，二叉排序树、哈希表的构造方法及查找过程、算法、效率分析。</w:t>
            </w:r>
          </w:p>
          <w:p>
            <w:pPr>
              <w:rPr>
                <w:rFonts w:hint="eastAsia"/>
                <w:sz w:val="18"/>
                <w:szCs w:val="18"/>
              </w:rPr>
            </w:pPr>
            <w:r>
              <w:rPr>
                <w:rFonts w:hint="eastAsia"/>
                <w:sz w:val="18"/>
                <w:szCs w:val="18"/>
              </w:rPr>
              <w:t>参考书目</w:t>
            </w:r>
            <w:r>
              <w:rPr>
                <w:sz w:val="18"/>
                <w:szCs w:val="18"/>
              </w:rPr>
              <w:t xml:space="preserve">：  </w:t>
            </w:r>
          </w:p>
          <w:p>
            <w:pPr>
              <w:spacing w:line="360" w:lineRule="exact"/>
              <w:ind w:firstLine="450" w:firstLineChars="250"/>
              <w:rPr>
                <w:sz w:val="18"/>
                <w:szCs w:val="18"/>
              </w:rPr>
            </w:pPr>
            <w:r>
              <w:rPr>
                <w:sz w:val="18"/>
                <w:szCs w:val="18"/>
              </w:rPr>
              <w:t>《数据结构》（C语言版），严蔚敏主编，人民邮电出版社，2011年</w:t>
            </w:r>
          </w:p>
          <w:p>
            <w:pPr>
              <w:spacing w:line="360" w:lineRule="exact"/>
              <w:ind w:firstLine="450" w:firstLineChars="250"/>
              <w:rPr>
                <w:rFonts w:hint="eastAsia"/>
                <w:sz w:val="18"/>
                <w:szCs w:val="18"/>
              </w:rPr>
            </w:pPr>
          </w:p>
          <w:p>
            <w:pPr>
              <w:spacing w:line="360" w:lineRule="exact"/>
              <w:ind w:firstLine="450" w:firstLineChars="250"/>
              <w:rPr>
                <w:sz w:val="18"/>
                <w:szCs w:val="18"/>
              </w:rPr>
            </w:pPr>
            <w:r>
              <w:rPr>
                <w:sz w:val="18"/>
                <w:szCs w:val="18"/>
              </w:rPr>
              <w:t>（</w:t>
            </w:r>
            <w:r>
              <w:rPr>
                <w:rFonts w:hint="eastAsia"/>
                <w:sz w:val="18"/>
                <w:szCs w:val="18"/>
              </w:rPr>
              <w:t>操作系统部分</w:t>
            </w:r>
            <w:r>
              <w:rPr>
                <w:sz w:val="18"/>
                <w:szCs w:val="18"/>
              </w:rPr>
              <w:t>）</w:t>
            </w:r>
          </w:p>
          <w:p>
            <w:pPr>
              <w:ind w:left="690" w:leftChars="200" w:hanging="270" w:hangingChars="150"/>
              <w:rPr>
                <w:rFonts w:hint="eastAsia"/>
                <w:sz w:val="18"/>
                <w:szCs w:val="18"/>
              </w:rPr>
            </w:pPr>
            <w:r>
              <w:rPr>
                <w:rFonts w:hint="eastAsia"/>
                <w:sz w:val="18"/>
                <w:szCs w:val="18"/>
              </w:rPr>
              <w:t>1．操作系统概念部分：理解并掌握操作系统的基本概念，不同时期的操作系统的特点，操作系统的三种主要基本类型的特点；掌握多道程序并发执行时时序图的画法，能够根据时序图画出系统的总周转时间。</w:t>
            </w:r>
          </w:p>
          <w:p>
            <w:pPr>
              <w:ind w:left="690" w:leftChars="200" w:hanging="270" w:hangingChars="150"/>
              <w:rPr>
                <w:rFonts w:hint="eastAsia"/>
                <w:sz w:val="18"/>
                <w:szCs w:val="18"/>
              </w:rPr>
            </w:pPr>
            <w:r>
              <w:rPr>
                <w:rFonts w:hint="eastAsia"/>
                <w:sz w:val="18"/>
                <w:szCs w:val="18"/>
              </w:rPr>
              <w:t>2．进程管理部分： 掌握进程的概念及进程的状态与状态转换；进程的组成和特征；进程与程序的联系与区别；PCB的作用；原语的概念；进程间的相互作用；进程的同步与互斥；信号量与P、V操作；线程的概念；线程与进程的关系。</w:t>
            </w:r>
          </w:p>
          <w:p>
            <w:pPr>
              <w:ind w:left="690" w:leftChars="200" w:hanging="270" w:hangingChars="150"/>
              <w:rPr>
                <w:rFonts w:hint="eastAsia"/>
                <w:sz w:val="18"/>
                <w:szCs w:val="18"/>
              </w:rPr>
            </w:pPr>
            <w:r>
              <w:rPr>
                <w:rFonts w:hint="eastAsia"/>
                <w:sz w:val="18"/>
                <w:szCs w:val="18"/>
              </w:rPr>
              <w:t>3．处理机管理部分：掌握分级调度及其模型，重点掌握进程调度的各种算法及其特点，了解实时调度的应用及其算法；掌握死锁的概念、产生的原因、必要条件，会用资源分配图分析死锁问题，掌握死锁问题的解决、预防和避免方法。</w:t>
            </w:r>
          </w:p>
          <w:p>
            <w:pPr>
              <w:ind w:left="690" w:leftChars="200" w:hanging="270" w:hangingChars="150"/>
              <w:rPr>
                <w:rFonts w:hint="eastAsia"/>
                <w:sz w:val="18"/>
                <w:szCs w:val="18"/>
              </w:rPr>
            </w:pPr>
            <w:r>
              <w:rPr>
                <w:rFonts w:hint="eastAsia"/>
                <w:sz w:val="18"/>
                <w:szCs w:val="18"/>
              </w:rPr>
              <w:t>4．存储管理部分：掌握各种存储管理的方法、特点，掌握分区分配算法、物理地址变换计算方法、虚拟存储的各种置换算法。</w:t>
            </w:r>
          </w:p>
          <w:p>
            <w:pPr>
              <w:ind w:left="690" w:leftChars="200" w:hanging="270" w:hangingChars="150"/>
              <w:rPr>
                <w:rFonts w:hint="eastAsia"/>
                <w:sz w:val="18"/>
                <w:szCs w:val="18"/>
              </w:rPr>
            </w:pPr>
            <w:r>
              <w:rPr>
                <w:rFonts w:hint="eastAsia"/>
                <w:sz w:val="18"/>
                <w:szCs w:val="18"/>
              </w:rPr>
              <w:t>5．设备管理部分：掌握I/O系统的组成、I/O控制方式方法及其特点，掌握缓冲管理的方法特点，掌握设备分配原则和设备分配策略。</w:t>
            </w:r>
          </w:p>
          <w:p>
            <w:pPr>
              <w:ind w:left="690" w:leftChars="200" w:hanging="270" w:hangingChars="150"/>
              <w:rPr>
                <w:sz w:val="18"/>
                <w:szCs w:val="18"/>
              </w:rPr>
            </w:pPr>
            <w:r>
              <w:rPr>
                <w:rFonts w:hint="eastAsia"/>
                <w:sz w:val="18"/>
                <w:szCs w:val="18"/>
              </w:rPr>
              <w:t>6．文件管理部分：掌握文件系统的概念，文件的逻辑结构、物理结构；掌握文件的存储方式、文件的目录管理特点、文件的存储空间管理方法原理。</w:t>
            </w:r>
          </w:p>
          <w:p>
            <w:pPr>
              <w:rPr>
                <w:rFonts w:hint="eastAsia"/>
                <w:sz w:val="18"/>
                <w:szCs w:val="18"/>
              </w:rPr>
            </w:pPr>
            <w:r>
              <w:rPr>
                <w:rFonts w:hint="eastAsia"/>
                <w:sz w:val="18"/>
                <w:szCs w:val="18"/>
              </w:rPr>
              <w:t>参考书目</w:t>
            </w:r>
            <w:r>
              <w:rPr>
                <w:sz w:val="18"/>
                <w:szCs w:val="18"/>
              </w:rPr>
              <w:t xml:space="preserve">：  </w:t>
            </w:r>
          </w:p>
          <w:p>
            <w:pPr>
              <w:ind w:left="690" w:leftChars="200" w:hanging="270" w:hangingChars="150"/>
              <w:rPr>
                <w:rFonts w:hint="eastAsia" w:ascii="Times New Roman" w:hAnsi="Times New Roman"/>
                <w:szCs w:val="21"/>
              </w:rPr>
            </w:pPr>
            <w:r>
              <w:rPr>
                <w:sz w:val="18"/>
                <w:szCs w:val="18"/>
              </w:rPr>
              <w:t>《</w:t>
            </w:r>
            <w:r>
              <w:rPr>
                <w:rFonts w:hint="eastAsia"/>
                <w:sz w:val="18"/>
                <w:szCs w:val="18"/>
              </w:rPr>
              <w:t>操作系统原理与实践教程</w:t>
            </w:r>
            <w:r>
              <w:rPr>
                <w:sz w:val="18"/>
                <w:szCs w:val="18"/>
              </w:rPr>
              <w:t>》（</w:t>
            </w:r>
            <w:r>
              <w:rPr>
                <w:rFonts w:hint="eastAsia"/>
                <w:sz w:val="18"/>
                <w:szCs w:val="18"/>
              </w:rPr>
              <w:t>第2版</w:t>
            </w:r>
            <w:r>
              <w:rPr>
                <w:sz w:val="18"/>
                <w:szCs w:val="18"/>
              </w:rPr>
              <w:t>），</w:t>
            </w:r>
            <w:r>
              <w:rPr>
                <w:rFonts w:hint="eastAsia"/>
                <w:sz w:val="18"/>
                <w:szCs w:val="18"/>
              </w:rPr>
              <w:t xml:space="preserve">滕艳平 </w:t>
            </w:r>
            <w:r>
              <w:rPr>
                <w:sz w:val="18"/>
                <w:szCs w:val="18"/>
              </w:rPr>
              <w:t>主编，</w:t>
            </w:r>
            <w:r>
              <w:rPr>
                <w:rFonts w:hint="eastAsia"/>
                <w:sz w:val="18"/>
                <w:szCs w:val="18"/>
              </w:rPr>
              <w:t>清华大学出版社</w:t>
            </w:r>
            <w:r>
              <w:rPr>
                <w:sz w:val="18"/>
                <w:szCs w:val="18"/>
              </w:rPr>
              <w:t>，201</w:t>
            </w:r>
            <w:r>
              <w:rPr>
                <w:rFonts w:hint="eastAsia"/>
                <w:sz w:val="18"/>
                <w:szCs w:val="18"/>
              </w:rPr>
              <w:t>5</w:t>
            </w:r>
            <w:r>
              <w:rPr>
                <w:sz w:val="18"/>
                <w:szCs w:val="18"/>
              </w:rPr>
              <w:t>年</w:t>
            </w: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217"/>
    <w:rsid w:val="002D50BA"/>
    <w:rsid w:val="00571CD5"/>
    <w:rsid w:val="0058754B"/>
    <w:rsid w:val="00AF2AF3"/>
    <w:rsid w:val="00B80DC5"/>
    <w:rsid w:val="00C13D33"/>
    <w:rsid w:val="00E774AC"/>
    <w:rsid w:val="2FF778A7"/>
    <w:rsid w:val="34DF7B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Plain Text"/>
    <w:basedOn w:val="1"/>
    <w:link w:val="9"/>
    <w:uiPriority w:val="0"/>
    <w:rPr>
      <w:rFonts w:ascii="宋体" w:hAnsi="Courier New" w:eastAsia="宋体" w:cs="Times New Roman"/>
      <w:sz w:val="20"/>
      <w:szCs w:val="20"/>
    </w:rPr>
  </w:style>
  <w:style w:type="paragraph" w:styleId="3">
    <w:name w:val="footer"/>
    <w:basedOn w:val="1"/>
    <w:link w:val="8"/>
    <w:uiPriority w:val="0"/>
    <w:pPr>
      <w:tabs>
        <w:tab w:val="center" w:pos="4153"/>
        <w:tab w:val="right" w:pos="8306"/>
      </w:tabs>
      <w:snapToGrid w:val="0"/>
      <w:jc w:val="left"/>
    </w:pPr>
    <w:rPr>
      <w:rFonts w:cs="Times New Roman"/>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页脚 Char"/>
    <w:link w:val="3"/>
    <w:uiPriority w:val="0"/>
    <w:rPr>
      <w:rFonts w:cs="Times New Roman"/>
      <w:sz w:val="18"/>
      <w:szCs w:val="18"/>
    </w:rPr>
  </w:style>
  <w:style w:type="character" w:customStyle="1" w:styleId="9">
    <w:name w:val="纯文本 Char"/>
    <w:link w:val="2"/>
    <w:uiPriority w:val="0"/>
    <w:rPr>
      <w:rFonts w:ascii="宋体" w:hAnsi="Courier New" w:eastAsia="宋体" w:cs="Times New Roman"/>
      <w:sz w:val="20"/>
      <w:szCs w:val="20"/>
    </w:rPr>
  </w:style>
  <w:style w:type="character" w:customStyle="1" w:styleId="10">
    <w:name w:val="页眉 Char"/>
    <w:link w:val="4"/>
    <w:uiPriority w:val="0"/>
    <w:rPr>
      <w:rFonts w:cs="Times New Roman"/>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Pages>
  <Words>210</Words>
  <Characters>1201</Characters>
  <Lines>10</Lines>
  <Paragraphs>2</Paragraphs>
  <TotalTime>0</TotalTime>
  <ScaleCrop>false</ScaleCrop>
  <LinksUpToDate>false</LinksUpToDate>
  <CharactersWithSpaces>1409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2015-09-16T04:12:00Z</dcterms:created>
  <dc:creator>柳放</dc:creator>
  <cp:lastModifiedBy>vertesyuan</cp:lastModifiedBy>
  <cp:lastPrinted>2014-08-26T23:56:00Z</cp:lastPrinted>
  <dcterms:modified xsi:type="dcterms:W3CDTF">2022-10-10T03:26:25Z</dcterms:modified>
  <dc:title>《高等代数》考试大纲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89A47E6543184EB491EE8AD771F585EB</vt:lpwstr>
  </property>
</Properties>
</file>