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2"/>
            <w:noWrap w:val="0"/>
            <w:vAlign w:val="top"/>
          </w:tcPr>
          <w:p>
            <w:pPr>
              <w:pStyle w:val="5"/>
              <w:shd w:val="clear" w:color="auto" w:fill="FFFFFF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《环境工程学》考试大纲</w:t>
            </w:r>
          </w:p>
          <w:p>
            <w:pPr>
              <w:rPr>
                <w:rFonts w:ascii="??" w:hAnsi="??" w:cs="宋体"/>
                <w:color w:val="333333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color w:val="333333"/>
                <w:sz w:val="18"/>
                <w:szCs w:val="18"/>
              </w:rPr>
              <w:t>：</w:t>
            </w:r>
            <w:r>
              <w:rPr>
                <w:rFonts w:hint="eastAsia" w:ascii="??" w:hAnsi="??" w:cs="宋体"/>
                <w:color w:val="333333"/>
                <w:szCs w:val="21"/>
              </w:rPr>
              <w:t>资源与环境-环境工程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809" w:type="dxa"/>
            <w:noWrap w:val="0"/>
            <w:vAlign w:val="top"/>
          </w:tcPr>
          <w:p>
            <w:pPr>
              <w:ind w:firstLine="177" w:firstLineChars="98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32环境工程学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考试目的与要求</w:t>
            </w:r>
          </w:p>
          <w:p>
            <w:pPr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 w:ascii="宋体" w:cs="宋体"/>
                <w:bCs/>
                <w:kern w:val="0"/>
                <w:sz w:val="18"/>
                <w:szCs w:val="18"/>
              </w:rPr>
              <w:t>环境工程综合包括水污染控制工程、大气污染控制工程和固体废物处理与处置三部分内容。</w:t>
            </w:r>
            <w:r>
              <w:rPr>
                <w:rFonts w:hint="eastAsia"/>
                <w:sz w:val="18"/>
                <w:szCs w:val="18"/>
              </w:rPr>
              <w:t>测试考生对环境工程学的主要内容：水污染控制技术、大气污染控制技术和固体废物处理与处置技术的理解掌握程度；对知识的运用能力；要求考生准确记忆基本概念，理解基本理论与方法，掌握基本控制技术与典型设备。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试卷结构</w:t>
            </w:r>
            <w:r>
              <w:rPr>
                <w:rFonts w:hint="eastAsia"/>
                <w:sz w:val="18"/>
                <w:szCs w:val="18"/>
              </w:rPr>
              <w:t>（满分100分）</w:t>
            </w:r>
          </w:p>
          <w:p>
            <w:pPr>
              <w:pStyle w:val="11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水污染控制工程</w:t>
            </w:r>
            <w:r>
              <w:rPr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sz w:val="18"/>
                <w:szCs w:val="18"/>
              </w:rPr>
              <w:t xml:space="preserve">       约35分</w:t>
            </w:r>
          </w:p>
          <w:p>
            <w:pPr>
              <w:pStyle w:val="11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大气污染控制工程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 xml:space="preserve">  约35分</w:t>
            </w:r>
          </w:p>
          <w:p>
            <w:pPr>
              <w:pStyle w:val="11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固体废物处理与处置</w:t>
            </w:r>
            <w:r>
              <w:rPr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约30分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题型比例：</w:t>
            </w:r>
            <w:r>
              <w:rPr>
                <w:rFonts w:ascii="宋体" w:cs="宋体"/>
                <w:color w:val="FF0000"/>
                <w:kern w:val="0"/>
                <w:sz w:val="18"/>
                <w:szCs w:val="18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.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问答题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约70分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3. 综合题                         约30分</w:t>
            </w:r>
          </w:p>
          <w:p>
            <w:pPr>
              <w:rPr>
                <w:rFonts w:hint="eastAsia"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三、考试内容与要求</w:t>
            </w:r>
          </w:p>
          <w:p>
            <w:pPr>
              <w:rPr>
                <w:rFonts w:hint="eastAsia" w:hAnsi="宋体"/>
                <w:b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 xml:space="preserve">     </w:t>
            </w:r>
            <w:r>
              <w:rPr>
                <w:rFonts w:hAnsi="宋体" w:cs="宋体"/>
                <w:b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hAnsi="宋体" w:cs="宋体"/>
                <w:b/>
                <w:kern w:val="0"/>
                <w:sz w:val="18"/>
                <w:szCs w:val="18"/>
              </w:rPr>
              <w:t>（一）</w:t>
            </w:r>
            <w:r>
              <w:rPr>
                <w:rFonts w:hint="eastAsia"/>
                <w:sz w:val="18"/>
                <w:szCs w:val="18"/>
              </w:rPr>
              <w:t>水污染控制工程</w:t>
            </w:r>
          </w:p>
          <w:p>
            <w:pPr>
              <w:pStyle w:val="2"/>
              <w:ind w:firstLine="361" w:firstLineChars="200"/>
              <w:rPr>
                <w:rFonts w:hAnsi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Ansi="宋体"/>
                <w:b/>
                <w:bCs/>
                <w:kern w:val="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hAnsi="宋体"/>
                <w:b/>
                <w:bCs/>
                <w:kern w:val="2"/>
                <w:sz w:val="18"/>
                <w:szCs w:val="18"/>
                <w:lang w:val="en-US" w:eastAsia="zh-CN"/>
              </w:rPr>
              <w:t>考试内容</w:t>
            </w:r>
            <w:r>
              <w:rPr>
                <w:rFonts w:hAnsi="宋体"/>
                <w:kern w:val="2"/>
                <w:sz w:val="18"/>
                <w:szCs w:val="18"/>
                <w:lang w:val="en-US" w:eastAsia="zh-CN"/>
              </w:rPr>
              <w:t xml:space="preserve">     </w:t>
            </w:r>
          </w:p>
          <w:p>
            <w:pPr>
              <w:ind w:firstLine="867" w:firstLineChars="482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水的性质、水环境与水体污染；污水处理的物理、化学、生物和物化处理方法的原理、工艺和典型构筑物等；污泥处理与处置方法的原理。</w:t>
            </w:r>
          </w:p>
          <w:p>
            <w:pPr>
              <w:ind w:left="420" w:leftChars="200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考试要求</w:t>
            </w:r>
          </w:p>
          <w:p>
            <w:pPr>
              <w:ind w:left="315" w:firstLine="105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1. </w:t>
            </w:r>
            <w:r>
              <w:rPr>
                <w:rFonts w:hint="eastAsia" w:ascii="宋体" w:hAnsi="宋体"/>
                <w:sz w:val="18"/>
                <w:szCs w:val="18"/>
              </w:rPr>
              <w:t>了解水的性质、水体污染与自净。</w:t>
            </w:r>
          </w:p>
          <w:p>
            <w:pPr>
              <w:ind w:firstLine="42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2. </w:t>
            </w:r>
            <w:r>
              <w:rPr>
                <w:rFonts w:hint="eastAsia" w:ascii="宋体" w:hAnsi="宋体"/>
                <w:sz w:val="18"/>
                <w:szCs w:val="18"/>
              </w:rPr>
              <w:t>理解活性污泥、生物膜、水体自净等基本概念。</w:t>
            </w:r>
          </w:p>
          <w:p>
            <w:pPr>
              <w:ind w:firstLine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3. </w:t>
            </w:r>
            <w:r>
              <w:rPr>
                <w:rFonts w:hint="eastAsia" w:ascii="宋体" w:hAnsi="宋体"/>
                <w:sz w:val="18"/>
                <w:szCs w:val="18"/>
              </w:rPr>
              <w:t>掌握污水物理处理，如水质调节、沉淀技术、气浮技术、过滤等处理方法的原理、工艺过程等。</w:t>
            </w:r>
          </w:p>
          <w:p>
            <w:pPr>
              <w:ind w:firstLine="42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 掌握污水化学处理，如中和法、混凝、化学氧化还原等处理方法的原理、工艺过程等。</w:t>
            </w:r>
          </w:p>
          <w:p>
            <w:pPr>
              <w:ind w:firstLine="417" w:firstLineChars="232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 掌握污水生物处理，如活性污泥法、生物膜法、厌氧处理以及自然生物处理方法的原理、工艺过程和典型构筑物等。</w:t>
            </w:r>
          </w:p>
          <w:p>
            <w:pPr>
              <w:ind w:firstLine="417" w:firstLineChars="232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6. 熟悉污水物理处理，如吸附、离子交换和膜分离等的原理。</w:t>
            </w:r>
          </w:p>
          <w:p>
            <w:pPr>
              <w:ind w:firstLine="417" w:firstLineChars="232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7. 熟悉污泥处理与处置，如浓缩、脱水技术的原理等</w:t>
            </w:r>
          </w:p>
          <w:p>
            <w:pPr>
              <w:pStyle w:val="2"/>
              <w:rPr>
                <w:rFonts w:hint="eastAsia" w:hAnsi="宋体"/>
                <w:b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Ansi="宋体"/>
                <w:b/>
                <w:kern w:val="2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hAnsi="宋体"/>
                <w:b/>
                <w:kern w:val="2"/>
                <w:sz w:val="18"/>
                <w:szCs w:val="18"/>
                <w:lang w:val="en-US" w:eastAsia="zh-CN"/>
              </w:rPr>
              <w:t>（二）大气污染控制工程</w:t>
            </w:r>
          </w:p>
          <w:p>
            <w:pPr>
              <w:ind w:firstLine="361" w:firstLineChars="200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考试内容</w:t>
            </w:r>
          </w:p>
          <w:p>
            <w:pPr>
              <w:ind w:left="420" w:leftChars="200" w:firstLine="360" w:firstLine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大气污染及大气污染物的扩散；煤燃烧基本过程与燃煤污染物；颗粒物的直径、除尘原理与除尘器的性能与技术指标等；脱硫方法的基本原理与脱硫设备；脱硝方法的基本原理与脱硝设备等。</w:t>
            </w:r>
          </w:p>
          <w:p>
            <w:pPr>
              <w:pStyle w:val="2"/>
              <w:ind w:firstLine="361" w:firstLineChars="200"/>
              <w:rPr>
                <w:rFonts w:hAnsi="宋体"/>
                <w:b/>
                <w:bCs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/>
                <w:bCs/>
                <w:kern w:val="2"/>
                <w:sz w:val="18"/>
                <w:szCs w:val="18"/>
                <w:lang w:val="en-US" w:eastAsia="zh-CN"/>
              </w:rPr>
              <w:t>考试要求</w:t>
            </w:r>
          </w:p>
          <w:p>
            <w:pPr>
              <w:numPr>
                <w:ilvl w:val="0"/>
                <w:numId w:val="2"/>
              </w:numPr>
              <w:ind w:left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了解大气污染和大气污染物的定义、类型和来源；全球性大气污染问题和中国城市的大气污染状况；了解扩散模型和污染物浓度估算；烟气抬升高度及影响因素。了解除尘技术的工业应用范围及发展现状。</w:t>
            </w:r>
          </w:p>
          <w:p>
            <w:pPr>
              <w:numPr>
                <w:ilvl w:val="0"/>
                <w:numId w:val="2"/>
              </w:numPr>
              <w:ind w:left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了解煤燃烧基本过程和主要影响因素；煤燃烧主要污染物及其生成机理；燃烧空气量、烟气量及污染物排放量计算。粒径分布函数对数正态分布；净化装置的主要技术性能参数；不同力场中颗粒沉降的基本规律。</w:t>
            </w:r>
          </w:p>
          <w:p>
            <w:pPr>
              <w:numPr>
                <w:ilvl w:val="0"/>
                <w:numId w:val="2"/>
              </w:numPr>
              <w:ind w:left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理解干绝热直减率、气温垂直递减率、逆温、空气动力学当量直径、颗粒算术平均直径、中位径等基本概念。</w:t>
            </w:r>
          </w:p>
          <w:p>
            <w:pPr>
              <w:numPr>
                <w:ilvl w:val="0"/>
                <w:numId w:val="2"/>
              </w:numPr>
              <w:ind w:left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熟悉吸收、吸附、催化转化的基本原理、有关概念及计算方法。</w:t>
            </w:r>
          </w:p>
          <w:p>
            <w:pPr>
              <w:numPr>
                <w:ilvl w:val="0"/>
                <w:numId w:val="2"/>
              </w:numPr>
              <w:ind w:left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掌握主要除尘器的除尘原理、特点、主要技术指标的影响因素及主要性能参数计算方法；</w:t>
            </w:r>
          </w:p>
          <w:p>
            <w:pPr>
              <w:numPr>
                <w:ilvl w:val="0"/>
                <w:numId w:val="2"/>
              </w:numPr>
              <w:ind w:left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掌握燃烧前和燃烧中脱硫、常见烟气脱硫方法的基本原理、工艺和典型设备的结构与特点等。</w:t>
            </w:r>
          </w:p>
          <w:p>
            <w:pPr>
              <w:numPr>
                <w:ilvl w:val="0"/>
                <w:numId w:val="2"/>
              </w:numPr>
              <w:ind w:left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掌握低氮燃烧的基本原理、常见烟气脱硝方法的基本原理、工艺及典型设备的结构与特点等。</w:t>
            </w:r>
          </w:p>
          <w:p>
            <w:pPr>
              <w:pStyle w:val="2"/>
              <w:rPr>
                <w:rFonts w:hAnsi="宋体"/>
                <w:b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Ansi="宋体"/>
                <w:b/>
                <w:kern w:val="2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hAnsi="宋体"/>
                <w:b/>
                <w:kern w:val="2"/>
                <w:sz w:val="18"/>
                <w:szCs w:val="18"/>
                <w:lang w:val="en-US" w:eastAsia="zh-CN"/>
              </w:rPr>
              <w:t>（三）</w:t>
            </w:r>
            <w:r>
              <w:rPr>
                <w:rFonts w:hint="eastAsia"/>
                <w:b/>
                <w:kern w:val="2"/>
                <w:sz w:val="18"/>
                <w:szCs w:val="18"/>
                <w:lang w:val="en-US" w:eastAsia="zh-CN"/>
              </w:rPr>
              <w:t>固体废物处理与处置</w:t>
            </w:r>
            <w:r>
              <w:rPr>
                <w:rFonts w:hAnsi="宋体"/>
                <w:b/>
                <w:kern w:val="2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ind w:left="420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考试内容</w:t>
            </w:r>
          </w:p>
          <w:p>
            <w:pPr>
              <w:ind w:firstLine="867" w:firstLineChars="482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水的性质、水环境与水体污染；污水处理的物理、化学、生物和物化处理技术；污泥处理与处置技术。</w:t>
            </w:r>
          </w:p>
          <w:p>
            <w:pPr>
              <w:pStyle w:val="2"/>
              <w:ind w:firstLine="435"/>
              <w:rPr>
                <w:rFonts w:hAnsi="宋体"/>
                <w:b/>
                <w:bCs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/>
                <w:bCs/>
                <w:kern w:val="2"/>
                <w:sz w:val="18"/>
                <w:szCs w:val="18"/>
                <w:lang w:val="en-US" w:eastAsia="zh-CN"/>
              </w:rPr>
              <w:t>考试要求</w:t>
            </w:r>
          </w:p>
          <w:p>
            <w:pPr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1.了解固体废物管理系统：固体废物的产生、分类与管理系统；固体废物的基本性质；固体废物的产量与减少产量的途径；城市垃圾的收集、储存与  </w:t>
            </w:r>
          </w:p>
          <w:p>
            <w:pPr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运输。</w:t>
            </w:r>
          </w:p>
          <w:p>
            <w:pPr>
              <w:numPr>
                <w:ilvl w:val="0"/>
                <w:numId w:val="3"/>
              </w:numPr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掌握城市垃圾处理技术：城市垃圾压实技术；城市垃圾破碎技术；城市垃圾分选技术；固体废物的脱水与干燥；危险废物的化学处理与固化等。</w:t>
            </w:r>
          </w:p>
          <w:p>
            <w:pPr>
              <w:numPr>
                <w:ilvl w:val="0"/>
                <w:numId w:val="3"/>
              </w:numPr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掌握固体废物处理处置技术：固体废物的生物处理；固体废物的热处理；固体废物的填埋处置等。</w:t>
            </w:r>
          </w:p>
          <w:p>
            <w:pPr>
              <w:numPr>
                <w:ilvl w:val="0"/>
                <w:numId w:val="3"/>
              </w:numPr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熟悉工业固体废物资源化技术：矿业固体废物的资源化；煤系固体废物的资源化；冶金工业固体废物的资源化等。</w:t>
            </w:r>
          </w:p>
          <w:p>
            <w:pPr>
              <w:numPr>
                <w:ilvl w:val="0"/>
                <w:numId w:val="3"/>
              </w:numPr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理解固体废物、危险废物、固废资源化等概念。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参考书目</w:t>
            </w:r>
            <w:r>
              <w:rPr>
                <w:rFonts w:ascii="宋体" w:hAnsi="宋体"/>
                <w:sz w:val="18"/>
                <w:szCs w:val="18"/>
              </w:rPr>
              <w:t xml:space="preserve">：  </w:t>
            </w:r>
          </w:p>
          <w:p>
            <w:pPr>
              <w:ind w:firstLine="360" w:firstLineChars="200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《环境工程学》（第3版），蒋展鹏，高等教育出版社，2013年</w:t>
            </w:r>
          </w:p>
        </w:tc>
      </w:tr>
    </w:tbl>
    <w:p>
      <w:r>
        <w:t xml:space="preserve">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64055F"/>
    <w:multiLevelType w:val="singleLevel"/>
    <w:tmpl w:val="A264055F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00000001"/>
    <w:multiLevelType w:val="multilevel"/>
    <w:tmpl w:val="00000001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88782D8"/>
    <w:multiLevelType w:val="singleLevel"/>
    <w:tmpl w:val="688782D8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E1075"/>
    <w:rsid w:val="001F35F6"/>
    <w:rsid w:val="00211549"/>
    <w:rsid w:val="00367DF3"/>
    <w:rsid w:val="00526902"/>
    <w:rsid w:val="00946C50"/>
    <w:rsid w:val="00B802DA"/>
    <w:rsid w:val="00C1591B"/>
    <w:rsid w:val="00C22974"/>
    <w:rsid w:val="00D64DFF"/>
    <w:rsid w:val="00E257BE"/>
    <w:rsid w:val="00EF78F9"/>
    <w:rsid w:val="00F8790B"/>
    <w:rsid w:val="0122158E"/>
    <w:rsid w:val="02882C64"/>
    <w:rsid w:val="0E127C34"/>
    <w:rsid w:val="10305BA6"/>
    <w:rsid w:val="14C52DDD"/>
    <w:rsid w:val="1FE174C8"/>
    <w:rsid w:val="229A4DDB"/>
    <w:rsid w:val="26A93E40"/>
    <w:rsid w:val="30456C09"/>
    <w:rsid w:val="35C07E2A"/>
    <w:rsid w:val="3A525ADA"/>
    <w:rsid w:val="3B085864"/>
    <w:rsid w:val="3EA50846"/>
    <w:rsid w:val="4D534C32"/>
    <w:rsid w:val="4D964F72"/>
    <w:rsid w:val="52B919B9"/>
    <w:rsid w:val="532E0FDE"/>
    <w:rsid w:val="6A4865B1"/>
    <w:rsid w:val="717E7D7F"/>
    <w:rsid w:val="79773B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0"/>
    <w:rPr>
      <w:rFonts w:ascii="宋体" w:hAnsi="Courier New"/>
      <w:kern w:val="0"/>
      <w:sz w:val="20"/>
      <w:szCs w:val="20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 Char Char2"/>
    <w:link w:val="4"/>
    <w:uiPriority w:val="0"/>
    <w:rPr>
      <w:rFonts w:cs="Times New Roman"/>
      <w:sz w:val="18"/>
      <w:szCs w:val="18"/>
    </w:rPr>
  </w:style>
  <w:style w:type="character" w:customStyle="1" w:styleId="9">
    <w:name w:val=" Char Char1"/>
    <w:link w:val="2"/>
    <w:uiPriority w:val="0"/>
    <w:rPr>
      <w:rFonts w:ascii="宋体" w:hAnsi="Courier New" w:eastAsia="宋体" w:cs="Times New Roman"/>
      <w:sz w:val="20"/>
      <w:szCs w:val="20"/>
    </w:rPr>
  </w:style>
  <w:style w:type="character" w:customStyle="1" w:styleId="10">
    <w:name w:val=" Char Char"/>
    <w:link w:val="3"/>
    <w:uiPriority w:val="0"/>
    <w:rPr>
      <w:rFonts w:cs="Times New Roman"/>
      <w:sz w:val="18"/>
      <w:szCs w:val="18"/>
    </w:rPr>
  </w:style>
  <w:style w:type="paragraph" w:customStyle="1" w:styleId="11">
    <w:name w:val="列出段落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252</Words>
  <Characters>1443</Characters>
  <Lines>12</Lines>
  <Paragraphs>3</Paragraphs>
  <TotalTime>0</TotalTime>
  <ScaleCrop>false</ScaleCrop>
  <LinksUpToDate>false</LinksUpToDate>
  <CharactersWithSpaces>1692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2015-09-17T05:26:00Z</dcterms:created>
  <dc:creator>柳放</dc:creator>
  <cp:lastModifiedBy>vertesyuan</cp:lastModifiedBy>
  <cp:lastPrinted>2015-09-22T01:03:00Z</cp:lastPrinted>
  <dcterms:modified xsi:type="dcterms:W3CDTF">2022-10-10T03:27:22Z</dcterms:modified>
  <dc:title>《高等代数》考试大纲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59FFB1FBE76E41C2BBDA60F0AD14F575</vt:lpwstr>
  </property>
</Properties>
</file>