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EF" w:rsidRDefault="004A48EF" w:rsidP="004A48E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4A48EF" w:rsidRPr="00EC0EF0" w:rsidRDefault="004A48EF" w:rsidP="004A48EF">
      <w:pPr>
        <w:jc w:val="center"/>
        <w:rPr>
          <w:rFonts w:ascii="黑体" w:eastAsia="黑体" w:hAnsi="黑体"/>
          <w:sz w:val="36"/>
          <w:szCs w:val="36"/>
        </w:rPr>
      </w:pPr>
      <w:r w:rsidRPr="00EC0EF0">
        <w:rPr>
          <w:rFonts w:ascii="黑体" w:eastAsia="黑体" w:hAnsi="黑体" w:cs="黑体" w:hint="eastAsia"/>
          <w:sz w:val="36"/>
          <w:szCs w:val="36"/>
        </w:rPr>
        <w:t>重庆三峡学院</w:t>
      </w:r>
      <w:r>
        <w:rPr>
          <w:rFonts w:ascii="黑体" w:eastAsia="黑体" w:hAnsi="黑体" w:cs="黑体"/>
          <w:sz w:val="36"/>
          <w:szCs w:val="36"/>
        </w:rPr>
        <w:t>202</w:t>
      </w:r>
      <w:r w:rsidR="00C61B76">
        <w:rPr>
          <w:rFonts w:ascii="黑体" w:eastAsia="黑体" w:hAnsi="黑体" w:cs="黑体"/>
          <w:sz w:val="36"/>
          <w:szCs w:val="36"/>
        </w:rPr>
        <w:t>3</w:t>
      </w:r>
      <w:bookmarkStart w:id="0" w:name="_GoBack"/>
      <w:bookmarkEnd w:id="0"/>
      <w:r w:rsidRPr="00EC0EF0">
        <w:rPr>
          <w:rFonts w:ascii="黑体" w:eastAsia="黑体" w:hAnsi="黑体" w:cs="黑体" w:hint="eastAsia"/>
          <w:sz w:val="36"/>
          <w:szCs w:val="36"/>
        </w:rPr>
        <w:t>年硕士研究生入学考试初试</w:t>
      </w:r>
    </w:p>
    <w:p w:rsidR="004A48EF" w:rsidRDefault="004A48EF" w:rsidP="004A48E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34"/>
          <w:szCs w:val="34"/>
        </w:rPr>
        <w:t>《</w:t>
      </w:r>
      <w:r w:rsidRPr="009121FF">
        <w:rPr>
          <w:rFonts w:ascii="黑体" w:eastAsia="黑体" w:hAnsi="黑体" w:cs="黑体" w:hint="eastAsia"/>
          <w:sz w:val="34"/>
          <w:szCs w:val="34"/>
        </w:rPr>
        <w:t>土木工程材料</w:t>
      </w:r>
      <w:r>
        <w:rPr>
          <w:rFonts w:ascii="黑体" w:eastAsia="黑体" w:hAnsi="黑体" w:cs="黑体" w:hint="eastAsia"/>
          <w:sz w:val="34"/>
          <w:szCs w:val="34"/>
        </w:rPr>
        <w:t>》考试大纲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5596"/>
      </w:tblGrid>
      <w:tr w:rsidR="004A48EF" w:rsidTr="00F27275">
        <w:trPr>
          <w:trHeight w:val="632"/>
          <w:jc w:val="center"/>
        </w:trPr>
        <w:tc>
          <w:tcPr>
            <w:tcW w:w="4185" w:type="dxa"/>
            <w:vAlign w:val="center"/>
          </w:tcPr>
          <w:p w:rsidR="004A48EF" w:rsidRDefault="004A48EF" w:rsidP="00F2727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vAlign w:val="center"/>
          </w:tcPr>
          <w:p w:rsidR="004A48EF" w:rsidRPr="009121FF" w:rsidRDefault="004A48EF" w:rsidP="00F272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21FF">
              <w:rPr>
                <w:rFonts w:ascii="仿宋" w:eastAsia="仿宋" w:hAnsi="仿宋" w:hint="eastAsia"/>
                <w:sz w:val="24"/>
                <w:szCs w:val="24"/>
              </w:rPr>
              <w:t>自命题笔试</w:t>
            </w:r>
          </w:p>
        </w:tc>
      </w:tr>
      <w:tr w:rsidR="004A48EF" w:rsidTr="00F27275">
        <w:trPr>
          <w:trHeight w:val="548"/>
          <w:jc w:val="center"/>
        </w:trPr>
        <w:tc>
          <w:tcPr>
            <w:tcW w:w="4185" w:type="dxa"/>
            <w:vAlign w:val="center"/>
          </w:tcPr>
          <w:p w:rsidR="004A48EF" w:rsidRDefault="004A48EF" w:rsidP="00F27275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vAlign w:val="center"/>
          </w:tcPr>
          <w:p w:rsidR="004A48EF" w:rsidRPr="009121FF" w:rsidRDefault="004A48EF" w:rsidP="00F272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21FF">
              <w:rPr>
                <w:rFonts w:ascii="仿宋" w:eastAsia="仿宋" w:hAnsi="仿宋" w:hint="eastAsia"/>
                <w:sz w:val="24"/>
                <w:szCs w:val="24"/>
              </w:rPr>
              <w:t>150分</w:t>
            </w:r>
          </w:p>
        </w:tc>
      </w:tr>
      <w:tr w:rsidR="004A48EF" w:rsidTr="00F27275">
        <w:trPr>
          <w:trHeight w:val="604"/>
          <w:jc w:val="center"/>
        </w:trPr>
        <w:tc>
          <w:tcPr>
            <w:tcW w:w="4185" w:type="dxa"/>
            <w:vAlign w:val="center"/>
          </w:tcPr>
          <w:p w:rsidR="004A48EF" w:rsidRDefault="004A48EF" w:rsidP="00F27275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vAlign w:val="center"/>
          </w:tcPr>
          <w:p w:rsidR="004A48EF" w:rsidRPr="009121FF" w:rsidRDefault="004A48EF" w:rsidP="00F2727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121FF">
              <w:rPr>
                <w:rFonts w:ascii="仿宋" w:eastAsia="仿宋" w:hAnsi="仿宋" w:hint="eastAsia"/>
                <w:sz w:val="24"/>
                <w:szCs w:val="24"/>
              </w:rPr>
              <w:t>180分钟</w:t>
            </w:r>
          </w:p>
        </w:tc>
      </w:tr>
      <w:tr w:rsidR="004A48EF" w:rsidTr="00F27275">
        <w:trPr>
          <w:trHeight w:val="618"/>
          <w:jc w:val="center"/>
        </w:trPr>
        <w:tc>
          <w:tcPr>
            <w:tcW w:w="4185" w:type="dxa"/>
            <w:vAlign w:val="center"/>
          </w:tcPr>
          <w:p w:rsidR="004A48EF" w:rsidRDefault="004A48EF" w:rsidP="00F27275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vAlign w:val="center"/>
          </w:tcPr>
          <w:p w:rsidR="004A48EF" w:rsidRPr="009121FF" w:rsidRDefault="004A48EF" w:rsidP="00F272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121FF">
              <w:rPr>
                <w:rFonts w:ascii="仿宋" w:eastAsia="仿宋" w:hAnsi="仿宋" w:hint="eastAsia"/>
                <w:sz w:val="24"/>
                <w:szCs w:val="24"/>
              </w:rPr>
              <w:t>闭卷</w:t>
            </w:r>
          </w:p>
        </w:tc>
      </w:tr>
      <w:tr w:rsidR="004A48EF" w:rsidTr="00F27275">
        <w:trPr>
          <w:trHeight w:val="1335"/>
          <w:jc w:val="center"/>
        </w:trPr>
        <w:tc>
          <w:tcPr>
            <w:tcW w:w="9781" w:type="dxa"/>
            <w:gridSpan w:val="2"/>
            <w:vAlign w:val="center"/>
          </w:tcPr>
          <w:p w:rsidR="004A48EF" w:rsidRDefault="004A48EF" w:rsidP="00F27275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试卷内容结构</w:t>
            </w:r>
          </w:p>
          <w:p w:rsidR="004A48EF" w:rsidRPr="009121FF" w:rsidRDefault="004A48EF" w:rsidP="00F27275">
            <w:pPr>
              <w:ind w:firstLineChars="200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材料基本性质（约20分），气硬性胶凝材料、混凝土、建筑砂浆、砌筑材料、沥青及沥青混合料等非金属材料（约110分），金属材料（约10分），木材（约5分），建筑功能材料（约5分）。</w:t>
            </w:r>
          </w:p>
        </w:tc>
      </w:tr>
      <w:tr w:rsidR="004A48EF" w:rsidTr="00F27275">
        <w:trPr>
          <w:trHeight w:val="1618"/>
          <w:jc w:val="center"/>
        </w:trPr>
        <w:tc>
          <w:tcPr>
            <w:tcW w:w="9781" w:type="dxa"/>
            <w:gridSpan w:val="2"/>
            <w:vAlign w:val="center"/>
          </w:tcPr>
          <w:p w:rsidR="004A48EF" w:rsidRDefault="004A48EF" w:rsidP="00F27275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试卷题型结构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选择题，10小题，每小题2分，共20分；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名词解释题，5小题，每小题4分，共20分；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判断题，10小题，每小题2分，共20分；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论述题，8小题，每小题5分，共40分；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案例分析题，2小题，每小题10分，共20分；</w:t>
            </w:r>
          </w:p>
          <w:p w:rsidR="004A48EF" w:rsidRDefault="004A48EF" w:rsidP="00F27275">
            <w:pPr>
              <w:ind w:firstLineChars="200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计算题，2小题，每小题15分，共30分。</w:t>
            </w:r>
          </w:p>
        </w:tc>
      </w:tr>
      <w:tr w:rsidR="004A48EF" w:rsidTr="00F27275">
        <w:trPr>
          <w:trHeight w:val="1725"/>
          <w:jc w:val="center"/>
        </w:trPr>
        <w:tc>
          <w:tcPr>
            <w:tcW w:w="9781" w:type="dxa"/>
            <w:gridSpan w:val="2"/>
          </w:tcPr>
          <w:p w:rsidR="004A48EF" w:rsidRDefault="004A48EF" w:rsidP="00F27275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考试目标</w:t>
            </w:r>
          </w:p>
          <w:p w:rsidR="004A48EF" w:rsidRPr="00103F29" w:rsidRDefault="004A48EF" w:rsidP="00F27275">
            <w:pPr>
              <w:spacing w:beforeLines="50" w:before="156" w:afterLines="50" w:after="156"/>
              <w:ind w:firstLineChars="200"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掌握有关土木工程材料的性质和应用的基本知识及必要的基础理论，了解工程材料性质和材料结构的关系，以及改善性能的途径，并获得主要土木工程材料的试验方法的基本技能训练。</w:t>
            </w:r>
          </w:p>
        </w:tc>
      </w:tr>
      <w:tr w:rsidR="004A48EF" w:rsidTr="00F27275">
        <w:trPr>
          <w:trHeight w:val="838"/>
          <w:jc w:val="center"/>
        </w:trPr>
        <w:tc>
          <w:tcPr>
            <w:tcW w:w="9781" w:type="dxa"/>
            <w:gridSpan w:val="2"/>
          </w:tcPr>
          <w:p w:rsidR="004A48EF" w:rsidRPr="00103F29" w:rsidRDefault="004A48EF" w:rsidP="00F27275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 w:rsidRPr="00103F29">
              <w:rPr>
                <w:rFonts w:ascii="仿宋" w:eastAsia="仿宋" w:hAnsi="仿宋" w:hint="eastAsia"/>
                <w:b/>
                <w:sz w:val="24"/>
                <w:szCs w:val="24"/>
              </w:rPr>
              <w:t>考试内容和要求</w:t>
            </w:r>
          </w:p>
          <w:p w:rsidR="004A48EF" w:rsidRPr="009121FF" w:rsidRDefault="004A48EF" w:rsidP="00F27275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1、考试内容</w:t>
            </w:r>
          </w:p>
          <w:p w:rsidR="004A48EF" w:rsidRPr="009121FF" w:rsidRDefault="004A48EF" w:rsidP="00F27275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①土木工程材料的基本性质。主要内容包括：材料的基本物理性质，材料的力学性质，材料与水有关的性质，材料的热性质，材料的耐久性。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②气硬性胶凝材料。主要内容包括：石膏，石灰，水玻璃；水泥，主要内容包括：通用硅酸盐水泥，其它品种水泥。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③混凝土。主要内容包括：混凝土的定义与分类，普通混凝土的组成材料，混凝土拌合物和易性，混凝土的强度，混凝土的变形性能，混凝土的耐久性，混凝土质量波动与混凝土配制强度，普通混凝土配合比设计，粉煤灰混凝土，轻骨料混凝土，其它品种混凝土等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④建筑砂浆。主要内容包括：建筑砂浆的组成材料及性质，砌筑砂浆的配合比设计，抹面砂浆的配制和应用。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⑤砌筑材料。主要内容包括：砌筑砂浆，抹面砂浆，其它建筑砂浆。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⑥沥青及沥青混合料。主要内容包括：沥青的分类及石油沥青的基本结构组成，沥青的基本性质，沥青的技术要求与性质，沥青的掺配、改性及主要制品，沥青混合料。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⑦金属材料。主要内容包括：建筑钢材，铝合金及制品。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⑧木材。主要内容包括：木材构造，木材物理力学性质，防腐与防火。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⑨建筑功能材料。主要内容包括：吸声材料及绝热材料的性能。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⑩材料实验方法及技术。主要内容包括：土木工程材料的基本性质（密度、与水有关的性质、耐久性等），水泥、砂浆、混凝土、钢材基本实验方法及原理。</w:t>
            </w:r>
          </w:p>
          <w:p w:rsidR="004A48EF" w:rsidRPr="009121FF" w:rsidRDefault="004A48EF" w:rsidP="00F27275">
            <w:pPr>
              <w:spacing w:line="360" w:lineRule="auto"/>
              <w:ind w:firstLineChars="200" w:firstLine="480"/>
              <w:rPr>
                <w:rFonts w:ascii="仿宋" w:eastAsia="仿宋" w:hAnsi="仿宋" w:cs="宋体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2、考试要求</w:t>
            </w:r>
          </w:p>
          <w:p w:rsidR="004A48EF" w:rsidRDefault="004A48EF" w:rsidP="00F27275">
            <w:pPr>
              <w:spacing w:line="360" w:lineRule="auto"/>
              <w:ind w:firstLineChars="200" w:firstLine="480"/>
              <w:rPr>
                <w:rFonts w:ascii="华文仿宋" w:eastAsia="华文仿宋" w:hAnsi="华文仿宋"/>
                <w:sz w:val="24"/>
                <w:szCs w:val="24"/>
              </w:rPr>
            </w:pPr>
            <w:r w:rsidRPr="009121FF">
              <w:rPr>
                <w:rFonts w:ascii="仿宋" w:eastAsia="仿宋" w:hAnsi="仿宋" w:cs="宋体" w:hint="eastAsia"/>
                <w:sz w:val="24"/>
                <w:szCs w:val="24"/>
              </w:rPr>
              <w:t>掌握材料组成及结构对材料性质的影响，熟悉外界因素对材料性质的影响，了解各主要性质间的相互关系，熟悉主要建筑材料的试验方法；掌握材料的组成、性质及技术要求。</w:t>
            </w:r>
          </w:p>
        </w:tc>
      </w:tr>
      <w:tr w:rsidR="004A48EF" w:rsidTr="00F27275">
        <w:trPr>
          <w:trHeight w:val="1684"/>
          <w:jc w:val="center"/>
        </w:trPr>
        <w:tc>
          <w:tcPr>
            <w:tcW w:w="9781" w:type="dxa"/>
            <w:gridSpan w:val="2"/>
          </w:tcPr>
          <w:p w:rsidR="004A48EF" w:rsidRDefault="004A48EF" w:rsidP="00F27275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参考书目</w:t>
            </w:r>
          </w:p>
          <w:p w:rsidR="004A48EF" w:rsidRDefault="004A48EF" w:rsidP="00F27275">
            <w:pPr>
              <w:spacing w:line="360" w:lineRule="auto"/>
              <w:ind w:firstLineChars="200" w:firstLine="480"/>
              <w:rPr>
                <w:rFonts w:ascii="华文仿宋" w:eastAsia="华文仿宋" w:hAnsi="华文仿宋"/>
                <w:sz w:val="24"/>
                <w:szCs w:val="24"/>
              </w:rPr>
            </w:pPr>
            <w:r w:rsidRPr="009121FF">
              <w:rPr>
                <w:rFonts w:ascii="华文仿宋" w:eastAsia="华文仿宋" w:hAnsi="华文仿宋" w:hint="eastAsia"/>
                <w:sz w:val="24"/>
                <w:szCs w:val="24"/>
              </w:rPr>
              <w:t>《土木工程材料》（第1版），伏焕昌主编，天津科学技术出版社。</w:t>
            </w:r>
          </w:p>
        </w:tc>
      </w:tr>
      <w:tr w:rsidR="004A48EF" w:rsidTr="00F27275">
        <w:trPr>
          <w:trHeight w:val="1060"/>
          <w:jc w:val="center"/>
        </w:trPr>
        <w:tc>
          <w:tcPr>
            <w:tcW w:w="9781" w:type="dxa"/>
            <w:gridSpan w:val="2"/>
          </w:tcPr>
          <w:p w:rsidR="004A48EF" w:rsidRDefault="004A48EF" w:rsidP="00F27275">
            <w:pPr>
              <w:spacing w:beforeLines="50" w:before="156"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</w:tbl>
    <w:p w:rsidR="004A48EF" w:rsidRDefault="004A48EF" w:rsidP="004A48EF"/>
    <w:p w:rsidR="00EF17A1" w:rsidRDefault="00EF17A1"/>
    <w:sectPr w:rsidR="00EF1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03" w:rsidRDefault="00860B03" w:rsidP="004A48EF">
      <w:r>
        <w:separator/>
      </w:r>
    </w:p>
  </w:endnote>
  <w:endnote w:type="continuationSeparator" w:id="0">
    <w:p w:rsidR="00860B03" w:rsidRDefault="00860B03" w:rsidP="004A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03" w:rsidRDefault="00860B03" w:rsidP="004A48EF">
      <w:r>
        <w:separator/>
      </w:r>
    </w:p>
  </w:footnote>
  <w:footnote w:type="continuationSeparator" w:id="0">
    <w:p w:rsidR="00860B03" w:rsidRDefault="00860B03" w:rsidP="004A4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B"/>
    <w:rsid w:val="0042256B"/>
    <w:rsid w:val="004A48EF"/>
    <w:rsid w:val="00860B03"/>
    <w:rsid w:val="00AA60AE"/>
    <w:rsid w:val="00C61B76"/>
    <w:rsid w:val="00E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303CE-520A-4B7E-A076-61B6FFCE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8E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A48EF"/>
    <w:pPr>
      <w:autoSpaceDE w:val="0"/>
      <w:autoSpaceDN w:val="0"/>
      <w:adjustRightInd w:val="0"/>
      <w:ind w:left="872" w:hanging="63"/>
      <w:jc w:val="left"/>
    </w:pPr>
    <w:rPr>
      <w:rFonts w:ascii="微软雅黑" w:eastAsia="微软雅黑" w:hAnsi="Times New Roman" w:cs="微软雅黑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4A48EF"/>
    <w:rPr>
      <w:rFonts w:ascii="微软雅黑" w:eastAsia="微软雅黑" w:hAnsi="Times New Roman" w:cs="微软雅黑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微软中国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2022-06-28T06:44:00Z</dcterms:created>
  <dcterms:modified xsi:type="dcterms:W3CDTF">2022-06-28T06:44:00Z</dcterms:modified>
</cp:coreProperties>
</file>