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武汉工程大学2023年硕士研究生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招生</w:t>
      </w:r>
      <w:r>
        <w:rPr>
          <w:rFonts w:hint="eastAsia" w:ascii="黑体" w:eastAsia="黑体"/>
          <w:b/>
          <w:sz w:val="32"/>
          <w:szCs w:val="32"/>
        </w:rPr>
        <w:t>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《微生物学》考试大纲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tabs>
          <w:tab w:val="left" w:pos="315"/>
          <w:tab w:val="left" w:pos="840"/>
          <w:tab w:val="left" w:pos="3990"/>
        </w:tabs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Cs/>
          <w:sz w:val="24"/>
        </w:rPr>
        <w:t>一、课程基本信息</w:t>
      </w:r>
    </w:p>
    <w:p>
      <w:pPr>
        <w:tabs>
          <w:tab w:val="left" w:pos="840"/>
        </w:tabs>
        <w:spacing w:line="360" w:lineRule="auto"/>
        <w:ind w:firstLine="472" w:firstLineChars="196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b/>
          <w:bCs/>
          <w:sz w:val="24"/>
        </w:rPr>
        <w:t>课程中文名称</w:t>
      </w:r>
      <w:r>
        <w:rPr>
          <w:rFonts w:hint="eastAsia" w:ascii="宋体" w:hAnsi="宋体" w:eastAsia="黑体"/>
          <w:sz w:val="24"/>
        </w:rPr>
        <w:t>：微</w:t>
      </w:r>
      <w:r>
        <w:rPr>
          <w:rFonts w:hint="eastAsia" w:ascii="宋体" w:hAnsi="宋体"/>
          <w:sz w:val="24"/>
        </w:rPr>
        <w:t>生物学</w:t>
      </w:r>
    </w:p>
    <w:p>
      <w:pPr>
        <w:tabs>
          <w:tab w:val="left" w:pos="945"/>
        </w:tabs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课程英文名称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Microbiology</w:t>
      </w:r>
    </w:p>
    <w:p>
      <w:pPr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适用专业</w:t>
      </w:r>
      <w:r>
        <w:rPr>
          <w:rFonts w:hint="eastAsia"/>
          <w:sz w:val="24"/>
        </w:rPr>
        <w:t>：工业微生物、应用微生物、生物与医药、生物工程</w:t>
      </w:r>
    </w:p>
    <w:p>
      <w:pPr>
        <w:widowControl/>
        <w:spacing w:line="360" w:lineRule="auto"/>
        <w:ind w:firstLine="472" w:firstLineChars="196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教材：</w:t>
      </w:r>
      <w:r>
        <w:rPr>
          <w:rFonts w:hint="eastAsia" w:ascii="宋体" w:hAnsi="宋体"/>
          <w:sz w:val="24"/>
        </w:rPr>
        <w:t>周德庆.微生物学教程（第4版）. 北京:</w:t>
      </w:r>
      <w:r>
        <w:rPr>
          <w:rFonts w:hint="eastAsia" w:ascii="宋体" w:hAnsi="宋体"/>
          <w:bCs/>
          <w:sz w:val="24"/>
        </w:rPr>
        <w:t xml:space="preserve"> 高等</w:t>
      </w:r>
      <w:r>
        <w:rPr>
          <w:rFonts w:hint="eastAsia" w:ascii="宋体" w:hAnsi="宋体"/>
          <w:sz w:val="24"/>
        </w:rPr>
        <w:t>教育出版社,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20年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二、考试性质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Arial,ˎ̥" w:hAnsi="Arial,ˎ̥" w:cs="宋体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微生物学考试是为我校</w:t>
      </w:r>
      <w:r>
        <w:rPr>
          <w:rFonts w:hint="eastAsia"/>
          <w:sz w:val="24"/>
        </w:rPr>
        <w:t>工业微生物、应用微生物、生物与医药和</w:t>
      </w:r>
      <w:r>
        <w:rPr>
          <w:rFonts w:hint="eastAsia" w:ascii="宋体" w:hAnsi="宋体"/>
          <w:sz w:val="24"/>
        </w:rPr>
        <w:t>生物工程专业招生硕士研究生而采取的水平考试。</w:t>
      </w:r>
      <w:r>
        <w:rPr>
          <w:rFonts w:ascii="Arial,ˎ̥" w:hAnsi="Arial,ˎ̥" w:cs="宋体"/>
          <w:color w:val="000000"/>
          <w:kern w:val="0"/>
          <w:sz w:val="24"/>
        </w:rPr>
        <w:t>要求</w:t>
      </w:r>
      <w:r>
        <w:rPr>
          <w:rFonts w:hint="eastAsia" w:ascii="Arial,ˎ̥" w:hAnsi="Arial,ˎ̥" w:cs="宋体"/>
          <w:color w:val="000000"/>
          <w:kern w:val="0"/>
          <w:sz w:val="24"/>
        </w:rPr>
        <w:t>考</w:t>
      </w:r>
      <w:r>
        <w:rPr>
          <w:rFonts w:ascii="Arial,ˎ̥" w:hAnsi="Arial,ˎ̥" w:cs="宋体"/>
          <w:color w:val="000000"/>
          <w:kern w:val="0"/>
          <w:sz w:val="24"/>
        </w:rPr>
        <w:t>生比较系统地</w:t>
      </w:r>
      <w:r>
        <w:rPr>
          <w:rFonts w:hint="eastAsia" w:ascii="Arial,ˎ̥" w:hAnsi="Arial,ˎ̥" w:cs="宋体"/>
          <w:color w:val="000000"/>
          <w:kern w:val="0"/>
          <w:sz w:val="24"/>
        </w:rPr>
        <w:t>了</w:t>
      </w:r>
      <w:r>
        <w:rPr>
          <w:rFonts w:ascii="Arial,ˎ̥" w:hAnsi="Arial,ˎ̥" w:cs="宋体"/>
          <w:color w:val="000000"/>
          <w:kern w:val="0"/>
          <w:sz w:val="24"/>
        </w:rPr>
        <w:t>解和掌握</w:t>
      </w:r>
      <w:r>
        <w:rPr>
          <w:rFonts w:hint="eastAsia" w:ascii="Arial,ˎ̥" w:hAnsi="Arial,ˎ̥" w:cs="宋体"/>
          <w:color w:val="000000"/>
          <w:kern w:val="0"/>
          <w:sz w:val="24"/>
        </w:rPr>
        <w:t>微</w:t>
      </w:r>
      <w:r>
        <w:rPr>
          <w:rFonts w:ascii="Arial,ˎ̥" w:hAnsi="Arial,ˎ̥" w:cs="宋体"/>
          <w:color w:val="000000"/>
          <w:kern w:val="0"/>
          <w:sz w:val="24"/>
        </w:rPr>
        <w:t>生物学的基本概念、基本理论、基本实验技术</w:t>
      </w:r>
      <w:r>
        <w:rPr>
          <w:rFonts w:hint="eastAsia" w:ascii="Arial,ˎ̥" w:hAnsi="Arial,ˎ̥" w:cs="宋体"/>
          <w:color w:val="000000"/>
          <w:kern w:val="0"/>
          <w:sz w:val="24"/>
        </w:rPr>
        <w:t>。</w:t>
      </w:r>
      <w:r>
        <w:rPr>
          <w:rFonts w:hint="eastAsia" w:ascii="宋体" w:hAnsi="宋体"/>
          <w:sz w:val="24"/>
        </w:rPr>
        <w:t>主要掌握微生物细胞的结构与功能，病毒的结构与属性，微生物的营养、代谢，微生物的生长繁殖及其控制，微生物遗传，微生物的生态，感染与免疫的基本理论知识。</w:t>
      </w:r>
      <w:r>
        <w:rPr>
          <w:rFonts w:hint="eastAsia" w:ascii="Arial,ˎ̥" w:hAnsi="Arial,ˎ̥" w:cs="宋体"/>
          <w:color w:val="000000"/>
          <w:kern w:val="0"/>
          <w:sz w:val="24"/>
        </w:rPr>
        <w:t>能</w:t>
      </w:r>
      <w:r>
        <w:rPr>
          <w:rFonts w:ascii="Arial,ˎ̥" w:hAnsi="Arial,ˎ̥" w:cs="宋体"/>
          <w:color w:val="000000"/>
          <w:kern w:val="0"/>
          <w:sz w:val="24"/>
        </w:rPr>
        <w:t>运用所学知识</w:t>
      </w:r>
      <w:r>
        <w:rPr>
          <w:rFonts w:hint="eastAsia" w:ascii="Arial,ˎ̥" w:hAnsi="Arial,ˎ̥" w:cs="宋体"/>
          <w:color w:val="000000"/>
          <w:kern w:val="0"/>
          <w:sz w:val="24"/>
        </w:rPr>
        <w:t>分析和</w:t>
      </w:r>
      <w:r>
        <w:rPr>
          <w:rFonts w:ascii="Arial,ˎ̥" w:hAnsi="Arial,ˎ̥" w:cs="宋体"/>
          <w:color w:val="000000"/>
          <w:kern w:val="0"/>
          <w:sz w:val="24"/>
        </w:rPr>
        <w:t>解释</w:t>
      </w:r>
      <w:r>
        <w:rPr>
          <w:rFonts w:hint="eastAsia" w:ascii="Arial,ˎ̥" w:hAnsi="Arial,ˎ̥" w:cs="宋体"/>
          <w:color w:val="000000"/>
          <w:kern w:val="0"/>
          <w:sz w:val="24"/>
        </w:rPr>
        <w:t>人类生产、生活</w:t>
      </w:r>
      <w:r>
        <w:rPr>
          <w:rFonts w:ascii="Arial,ˎ̥" w:hAnsi="Arial,ˎ̥" w:cs="宋体"/>
          <w:color w:val="000000"/>
          <w:kern w:val="0"/>
          <w:sz w:val="24"/>
        </w:rPr>
        <w:t>过程中所发生的</w:t>
      </w:r>
      <w:r>
        <w:rPr>
          <w:rFonts w:hint="eastAsia" w:ascii="Arial,ˎ̥" w:hAnsi="Arial,ˎ̥" w:cs="宋体"/>
          <w:color w:val="000000"/>
          <w:kern w:val="0"/>
          <w:sz w:val="24"/>
        </w:rPr>
        <w:t>微生物相关的</w:t>
      </w:r>
      <w:r>
        <w:rPr>
          <w:rFonts w:ascii="Arial,ˎ̥" w:hAnsi="Arial,ˎ̥" w:cs="宋体"/>
          <w:color w:val="000000"/>
          <w:kern w:val="0"/>
          <w:sz w:val="24"/>
        </w:rPr>
        <w:t>现象</w:t>
      </w:r>
      <w:r>
        <w:rPr>
          <w:rFonts w:hint="eastAsia" w:ascii="Arial,ˎ̥" w:hAnsi="Arial,ˎ̥" w:cs="宋体"/>
          <w:color w:val="000000"/>
          <w:kern w:val="0"/>
          <w:sz w:val="24"/>
        </w:rPr>
        <w:t>或事件</w:t>
      </w:r>
      <w:r>
        <w:rPr>
          <w:rFonts w:ascii="Arial,ˎ̥" w:hAnsi="Arial,ˎ̥" w:cs="宋体"/>
          <w:color w:val="000000"/>
          <w:kern w:val="0"/>
          <w:sz w:val="24"/>
        </w:rPr>
        <w:t>，</w:t>
      </w:r>
      <w:r>
        <w:rPr>
          <w:rFonts w:hint="eastAsia" w:ascii="Arial,ˎ̥" w:hAnsi="Arial,ˎ̥" w:cs="宋体"/>
          <w:color w:val="000000"/>
          <w:kern w:val="0"/>
          <w:sz w:val="24"/>
        </w:rPr>
        <w:t>并</w:t>
      </w:r>
      <w:r>
        <w:rPr>
          <w:rFonts w:ascii="Arial,ˎ̥" w:hAnsi="Arial,ˎ̥" w:cs="宋体"/>
          <w:color w:val="000000"/>
          <w:kern w:val="0"/>
          <w:sz w:val="24"/>
        </w:rPr>
        <w:t>解决</w:t>
      </w:r>
      <w:r>
        <w:rPr>
          <w:rFonts w:hint="eastAsia" w:ascii="Arial,ˎ̥" w:hAnsi="Arial,ˎ̥" w:cs="宋体"/>
          <w:color w:val="000000"/>
          <w:kern w:val="0"/>
          <w:sz w:val="24"/>
        </w:rPr>
        <w:t>应用微生物相关的理论和技术</w:t>
      </w:r>
      <w:r>
        <w:rPr>
          <w:rFonts w:ascii="Arial,ˎ̥" w:hAnsi="Arial,ˎ̥" w:cs="宋体"/>
          <w:color w:val="000000"/>
          <w:kern w:val="0"/>
          <w:sz w:val="24"/>
        </w:rPr>
        <w:t>问题。</w:t>
      </w:r>
    </w:p>
    <w:p>
      <w:pPr>
        <w:jc w:val="center"/>
        <w:rPr>
          <w:rStyle w:val="8"/>
          <w:rFonts w:hint="eastAsia"/>
          <w:b w:val="0"/>
          <w:bCs w:val="0"/>
        </w:rPr>
      </w:pPr>
    </w:p>
    <w:p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三、考试内容及考试要求</w:t>
      </w:r>
    </w:p>
    <w:p>
      <w:pPr>
        <w:pStyle w:val="1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第一章 绪论</w:t>
      </w:r>
      <w:r>
        <w:rPr>
          <w:b/>
        </w:rPr>
        <w:t xml:space="preserve"> 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pStyle w:val="11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1"/>
        </w:rPr>
      </w:pPr>
      <w:r>
        <w:rPr>
          <w:rFonts w:hint="eastAsia" w:hAnsi="宋体"/>
          <w:bCs/>
          <w:szCs w:val="21"/>
        </w:rPr>
        <w:t>什么是微生物</w:t>
      </w:r>
    </w:p>
    <w:p>
      <w:pPr>
        <w:pStyle w:val="11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1"/>
        </w:rPr>
      </w:pPr>
      <w:r>
        <w:rPr>
          <w:rFonts w:hint="eastAsia" w:hAnsi="宋体"/>
          <w:bCs/>
          <w:szCs w:val="21"/>
        </w:rPr>
        <w:t>人类对微生物世界的认识史</w:t>
      </w:r>
    </w:p>
    <w:p>
      <w:pPr>
        <w:pStyle w:val="11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  <w:szCs w:val="21"/>
        </w:rPr>
      </w:pPr>
      <w:r>
        <w:rPr>
          <w:rFonts w:hint="eastAsia" w:hAnsi="宋体"/>
          <w:bCs/>
          <w:szCs w:val="21"/>
        </w:rPr>
        <w:t>微生物学的发展促进了人类的进步</w:t>
      </w:r>
    </w:p>
    <w:p>
      <w:pPr>
        <w:pStyle w:val="11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微生物的五大共性</w:t>
      </w:r>
    </w:p>
    <w:p>
      <w:pPr>
        <w:pStyle w:val="11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bCs/>
        </w:rPr>
      </w:pPr>
      <w:r>
        <w:rPr>
          <w:rFonts w:hint="eastAsia"/>
          <w:bCs/>
        </w:rPr>
        <w:t>微生物学及其分科</w:t>
      </w:r>
    </w:p>
    <w:p>
      <w:pPr>
        <w:pStyle w:val="11"/>
        <w:numPr>
          <w:ilvl w:val="0"/>
          <w:numId w:val="1"/>
        </w:numPr>
        <w:autoSpaceDE w:val="0"/>
        <w:autoSpaceDN w:val="0"/>
        <w:spacing w:line="400" w:lineRule="exact"/>
        <w:ind w:right="-15"/>
        <w:textAlignment w:val="bottom"/>
        <w:rPr>
          <w:bCs/>
        </w:rPr>
      </w:pPr>
      <w:r>
        <w:rPr>
          <w:rFonts w:hint="eastAsia"/>
          <w:bCs/>
        </w:rPr>
        <w:t>21世纪微生物学发展的趋势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 w:hAnsi="宋体"/>
          <w:b/>
        </w:rPr>
      </w:pPr>
      <w:r>
        <w:rPr>
          <w:rFonts w:hint="eastAsia"/>
          <w:b/>
        </w:rPr>
        <w:t>考试要求</w:t>
      </w:r>
    </w:p>
    <w:p>
      <w:pPr>
        <w:pStyle w:val="11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了解微生物的类群、特点及其与人类的关系；</w:t>
      </w:r>
    </w:p>
    <w:p>
      <w:pPr>
        <w:pStyle w:val="11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了解微生物学的定义和分科；</w:t>
      </w:r>
    </w:p>
    <w:p>
      <w:pPr>
        <w:pStyle w:val="11"/>
        <w:numPr>
          <w:ilvl w:val="0"/>
          <w:numId w:val="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了解微生物学的发展简史和21世纪微生物学的发展趋势。</w:t>
      </w:r>
    </w:p>
    <w:p>
      <w:pPr>
        <w:pStyle w:val="11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第二章 </w:t>
      </w:r>
      <w:r>
        <w:rPr>
          <w:rFonts w:hint="eastAsia" w:ascii="黑体" w:hAnsi="宋体" w:eastAsia="黑体"/>
          <w:b/>
          <w:bCs/>
          <w:szCs w:val="21"/>
        </w:rPr>
        <w:t>原核微生物</w:t>
      </w:r>
    </w:p>
    <w:p>
      <w:pPr>
        <w:pStyle w:val="11"/>
        <w:autoSpaceDE w:val="0"/>
        <w:autoSpaceDN w:val="0"/>
        <w:spacing w:line="400" w:lineRule="exact"/>
        <w:ind w:right="-15" w:firstLine="470" w:firstLineChars="195"/>
        <w:textAlignment w:val="bottom"/>
        <w:rPr>
          <w:rFonts w:hint="eastAsia"/>
          <w:b/>
        </w:rPr>
      </w:pPr>
      <w:r>
        <w:rPr>
          <w:rFonts w:hint="eastAsia" w:hAnsi="宋体"/>
          <w:b/>
        </w:rPr>
        <w:t>考试内容</w:t>
      </w:r>
    </w:p>
    <w:p>
      <w:pPr>
        <w:pStyle w:val="11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4"/>
        </w:rPr>
      </w:pPr>
      <w:r>
        <w:rPr>
          <w:rFonts w:hint="eastAsia" w:hAnsi="宋体"/>
          <w:color w:val="000000"/>
          <w:szCs w:val="21"/>
        </w:rPr>
        <w:t>细菌及其它原核微生物的形态、构造与功能</w:t>
      </w:r>
    </w:p>
    <w:p>
      <w:pPr>
        <w:pStyle w:val="11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4"/>
        </w:rPr>
      </w:pPr>
      <w:r>
        <w:rPr>
          <w:rFonts w:hint="eastAsia" w:hAnsi="宋体"/>
          <w:color w:val="000000"/>
          <w:szCs w:val="21"/>
        </w:rPr>
        <w:t>原核微生物的分类</w:t>
      </w:r>
    </w:p>
    <w:p>
      <w:pPr>
        <w:pStyle w:val="11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4"/>
        </w:rPr>
      </w:pPr>
      <w:r>
        <w:rPr>
          <w:rFonts w:hint="eastAsia" w:hAnsi="宋体"/>
          <w:color w:val="000000"/>
          <w:szCs w:val="21"/>
        </w:rPr>
        <w:t>原核生物的常见代表类群</w:t>
      </w:r>
    </w:p>
    <w:p>
      <w:pPr>
        <w:pStyle w:val="11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szCs w:val="24"/>
        </w:rPr>
      </w:pPr>
      <w:r>
        <w:rPr>
          <w:rFonts w:hint="eastAsia" w:hAnsi="宋体"/>
          <w:color w:val="000000"/>
          <w:szCs w:val="21"/>
        </w:rPr>
        <w:t>古生菌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 w:hAnsi="宋体"/>
          <w:b/>
        </w:rPr>
      </w:pPr>
      <w:r>
        <w:rPr>
          <w:rFonts w:hint="eastAsia" w:hAnsi="宋体"/>
          <w:b/>
        </w:rPr>
        <w:t>考试要求</w:t>
      </w:r>
    </w:p>
    <w:p>
      <w:pPr>
        <w:pStyle w:val="11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了解原核微生物的分类与常见代表类群及其特点；</w:t>
      </w:r>
    </w:p>
    <w:p>
      <w:pPr>
        <w:pStyle w:val="11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掌握原核微生物细胞细胞壁的结构、成分及其与革兰氏染色的关系；</w:t>
      </w:r>
    </w:p>
    <w:p>
      <w:pPr>
        <w:pStyle w:val="11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掌握细菌芽孢的结构、形成过程及抗逆机制；</w:t>
      </w:r>
    </w:p>
    <w:p>
      <w:pPr>
        <w:pStyle w:val="11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掌握细菌荚膜及鞭毛的结构与功能；</w:t>
      </w:r>
    </w:p>
    <w:p>
      <w:pPr>
        <w:pStyle w:val="11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了解原核微生物细胞的其它构造；</w:t>
      </w:r>
    </w:p>
    <w:p>
      <w:pPr>
        <w:pStyle w:val="11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</w:t>
      </w:r>
      <w:r>
        <w:rPr>
          <w:rFonts w:hint="eastAsia" w:hAnsi="宋体"/>
          <w:color w:val="000000"/>
          <w:szCs w:val="21"/>
        </w:rPr>
        <w:t>细菌的繁殖和群体形态。</w:t>
      </w:r>
    </w:p>
    <w:p>
      <w:pPr>
        <w:pStyle w:val="11"/>
        <w:numPr>
          <w:ilvl w:val="0"/>
          <w:numId w:val="4"/>
        </w:numPr>
        <w:autoSpaceDE w:val="0"/>
        <w:autoSpaceDN w:val="0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第三章 </w:t>
      </w:r>
      <w:r>
        <w:rPr>
          <w:rFonts w:hint="eastAsia" w:ascii="黑体" w:hAnsi="宋体" w:eastAsia="黑体"/>
          <w:b/>
          <w:bCs/>
        </w:rPr>
        <w:t>真核微生物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/>
          <w:b/>
        </w:rPr>
      </w:pPr>
      <w:r>
        <w:rPr>
          <w:rFonts w:hint="eastAsia" w:hAnsi="宋体"/>
          <w:b/>
        </w:rPr>
        <w:t>考试内容</w:t>
      </w:r>
    </w:p>
    <w:p>
      <w:pPr>
        <w:pStyle w:val="11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color w:val="000000"/>
          <w:szCs w:val="21"/>
        </w:rPr>
        <w:t>真核微生物概述</w:t>
      </w:r>
    </w:p>
    <w:p>
      <w:pPr>
        <w:pStyle w:val="11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color w:val="000000"/>
          <w:szCs w:val="21"/>
        </w:rPr>
        <w:t>真菌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 w:hAnsi="宋体"/>
          <w:b/>
        </w:rPr>
      </w:pPr>
      <w:r>
        <w:rPr>
          <w:rFonts w:hint="eastAsia" w:hAnsi="宋体"/>
          <w:b/>
        </w:rPr>
        <w:t>考试要求</w:t>
      </w:r>
    </w:p>
    <w:p>
      <w:pPr>
        <w:pStyle w:val="11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掌握真核微生物细胞细胞壁的结构与成分；</w:t>
      </w:r>
    </w:p>
    <w:p>
      <w:pPr>
        <w:pStyle w:val="11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了解真核微生物细胞的其它细胞构造；</w:t>
      </w:r>
    </w:p>
    <w:p>
      <w:pPr>
        <w:pStyle w:val="11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</w:t>
      </w:r>
      <w:r>
        <w:rPr>
          <w:rFonts w:hint="eastAsia" w:hAnsi="宋体"/>
          <w:color w:val="000000"/>
          <w:szCs w:val="21"/>
        </w:rPr>
        <w:t>真菌的形态和繁殖；</w:t>
      </w:r>
    </w:p>
    <w:p>
      <w:pPr>
        <w:pStyle w:val="11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color w:val="000000"/>
          <w:szCs w:val="21"/>
        </w:rPr>
        <w:t>了解真菌的分类与常见代表类群。</w:t>
      </w:r>
    </w:p>
    <w:p>
      <w:pPr>
        <w:pStyle w:val="11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第四章 </w:t>
      </w:r>
      <w:r>
        <w:rPr>
          <w:rFonts w:hint="eastAsia" w:ascii="黑体" w:hAnsi="宋体" w:eastAsia="黑体"/>
          <w:b/>
          <w:bCs/>
          <w:szCs w:val="21"/>
        </w:rPr>
        <w:t>病毒和亚病毒因子</w:t>
      </w:r>
      <w:r>
        <w:rPr>
          <w:rFonts w:hint="eastAsia"/>
          <w:b/>
        </w:rPr>
        <w:t xml:space="preserve"> </w:t>
      </w:r>
    </w:p>
    <w:p>
      <w:pPr>
        <w:pStyle w:val="11"/>
        <w:autoSpaceDE w:val="0"/>
        <w:autoSpaceDN w:val="0"/>
        <w:spacing w:line="400" w:lineRule="exact"/>
        <w:ind w:right="-15" w:firstLine="470" w:firstLineChars="196"/>
        <w:textAlignment w:val="bottom"/>
        <w:rPr>
          <w:rFonts w:hint="eastAsia" w:hAnsi="宋体"/>
          <w:b/>
        </w:rPr>
      </w:pPr>
      <w:r>
        <w:rPr>
          <w:rFonts w:hint="eastAsia"/>
        </w:rPr>
        <w:t>考试内容</w:t>
      </w:r>
    </w:p>
    <w:p>
      <w:pPr>
        <w:pStyle w:val="1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病毒的基本属性</w:t>
      </w:r>
    </w:p>
    <w:p>
      <w:pPr>
        <w:pStyle w:val="1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病毒的分类</w:t>
      </w:r>
    </w:p>
    <w:p>
      <w:pPr>
        <w:pStyle w:val="1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噬菌体</w:t>
      </w:r>
    </w:p>
    <w:p>
      <w:pPr>
        <w:pStyle w:val="1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color w:val="000000"/>
          <w:szCs w:val="21"/>
        </w:rPr>
        <w:t>植物病毒</w:t>
      </w:r>
    </w:p>
    <w:p>
      <w:pPr>
        <w:pStyle w:val="1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  <w:bCs/>
        </w:rPr>
        <w:t>人类与脊椎动物病毒</w:t>
      </w:r>
    </w:p>
    <w:p>
      <w:pPr>
        <w:pStyle w:val="1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color w:val="000000"/>
          <w:szCs w:val="21"/>
        </w:rPr>
        <w:t>昆虫病毒</w:t>
      </w:r>
    </w:p>
    <w:p>
      <w:pPr>
        <w:pStyle w:val="1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亚病毒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 w:hAnsi="宋体"/>
          <w:b/>
        </w:rPr>
      </w:pPr>
      <w:r>
        <w:rPr>
          <w:rFonts w:hint="eastAsia" w:hAnsi="宋体"/>
          <w:b/>
        </w:rPr>
        <w:t>考试要求</w:t>
      </w:r>
    </w:p>
    <w:p>
      <w:pPr>
        <w:pStyle w:val="11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掌握病毒的一般形态结构和化学组成；</w:t>
      </w:r>
    </w:p>
    <w:p>
      <w:pPr>
        <w:pStyle w:val="11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</w:t>
      </w:r>
      <w:r>
        <w:rPr>
          <w:rFonts w:hint="eastAsia" w:hAnsi="宋体"/>
          <w:color w:val="000000"/>
          <w:szCs w:val="21"/>
        </w:rPr>
        <w:t>病毒的分类；</w:t>
      </w:r>
    </w:p>
    <w:p>
      <w:pPr>
        <w:pStyle w:val="11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掌握噬菌体的繁殖过程；</w:t>
      </w:r>
    </w:p>
    <w:p>
      <w:pPr>
        <w:pStyle w:val="11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</w:t>
      </w:r>
      <w:r>
        <w:rPr>
          <w:rFonts w:hint="eastAsia" w:hAnsi="宋体"/>
          <w:color w:val="000000"/>
          <w:szCs w:val="21"/>
        </w:rPr>
        <w:t>植物病毒以及</w:t>
      </w:r>
      <w:r>
        <w:rPr>
          <w:rFonts w:hint="eastAsia"/>
          <w:bCs/>
        </w:rPr>
        <w:t>人类与脊椎动物病毒的生活周期</w:t>
      </w:r>
      <w:r>
        <w:rPr>
          <w:rFonts w:hint="eastAsia" w:hAnsi="宋体"/>
          <w:szCs w:val="21"/>
        </w:rPr>
        <w:t>；</w:t>
      </w:r>
    </w:p>
    <w:p>
      <w:pPr>
        <w:pStyle w:val="11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</w:t>
      </w:r>
      <w:r>
        <w:rPr>
          <w:rFonts w:hint="eastAsia" w:hAnsi="宋体"/>
          <w:color w:val="000000"/>
          <w:szCs w:val="21"/>
        </w:rPr>
        <w:t>昆虫病毒；</w:t>
      </w:r>
    </w:p>
    <w:p>
      <w:pPr>
        <w:pStyle w:val="11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了解亚病毒的类型和特点。</w:t>
      </w:r>
    </w:p>
    <w:p>
      <w:pPr>
        <w:pStyle w:val="11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</w:rPr>
      </w:pPr>
      <w:r>
        <w:rPr>
          <w:rFonts w:hint="eastAsia"/>
          <w:b/>
        </w:rPr>
        <w:t xml:space="preserve">第五章 </w:t>
      </w:r>
      <w:r>
        <w:rPr>
          <w:rFonts w:hint="eastAsia" w:hAnsi="宋体"/>
          <w:b/>
          <w:bCs/>
          <w:szCs w:val="21"/>
        </w:rPr>
        <w:t>微生物的营养和培养基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/>
          <w:b/>
        </w:rPr>
      </w:pPr>
      <w:r>
        <w:rPr>
          <w:rFonts w:hint="eastAsia" w:hAnsi="宋体"/>
          <w:b/>
        </w:rPr>
        <w:t>考试内容</w:t>
      </w:r>
    </w:p>
    <w:p>
      <w:pPr>
        <w:pStyle w:val="11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微生物的营养要求</w:t>
      </w:r>
    </w:p>
    <w:p>
      <w:pPr>
        <w:pStyle w:val="11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  <w:bCs/>
        </w:rPr>
      </w:pPr>
      <w:r>
        <w:rPr>
          <w:rFonts w:hint="eastAsia"/>
          <w:bCs/>
        </w:rPr>
        <w:t>微生物的营养类型</w:t>
      </w:r>
    </w:p>
    <w:p>
      <w:pPr>
        <w:pStyle w:val="11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培养基</w:t>
      </w:r>
    </w:p>
    <w:p>
      <w:pPr>
        <w:pStyle w:val="11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营养物质进入细胞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 w:hAnsi="宋体"/>
          <w:b/>
        </w:rPr>
      </w:pPr>
      <w:r>
        <w:rPr>
          <w:rFonts w:hint="eastAsia" w:hAnsi="宋体"/>
          <w:b/>
        </w:rPr>
        <w:t>考试要求</w:t>
      </w:r>
    </w:p>
    <w:p>
      <w:pPr>
        <w:pStyle w:val="11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掌握微生物的营养物质类型及微生物的营养类型；</w:t>
      </w:r>
    </w:p>
    <w:p>
      <w:pPr>
        <w:pStyle w:val="11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掌握配制培养基的原则，了解培养基的类型及应用；</w:t>
      </w:r>
    </w:p>
    <w:p>
      <w:pPr>
        <w:pStyle w:val="11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掌握微生物的四种物质运输方式及特点。</w:t>
      </w:r>
    </w:p>
    <w:p>
      <w:pPr>
        <w:pStyle w:val="11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第六章 </w:t>
      </w:r>
      <w:r>
        <w:rPr>
          <w:rFonts w:hint="eastAsia" w:hAnsi="宋体"/>
          <w:b/>
          <w:bCs/>
          <w:szCs w:val="21"/>
        </w:rPr>
        <w:t>微生物的代谢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/>
          <w:b/>
        </w:rPr>
      </w:pPr>
      <w:r>
        <w:rPr>
          <w:rFonts w:hint="eastAsia" w:hAnsi="宋体"/>
          <w:b/>
        </w:rPr>
        <w:t>考试内容</w:t>
      </w:r>
    </w:p>
    <w:p>
      <w:pPr>
        <w:pStyle w:val="11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微生物产能代谢</w:t>
      </w:r>
    </w:p>
    <w:p>
      <w:pPr>
        <w:pStyle w:val="11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color w:val="000000"/>
          <w:szCs w:val="21"/>
        </w:rPr>
        <w:t>微生物细胞物质的合成和</w:t>
      </w:r>
      <w:r>
        <w:rPr>
          <w:rFonts w:hint="eastAsia" w:hAnsi="宋体"/>
          <w:szCs w:val="21"/>
        </w:rPr>
        <w:t>耗能代谢</w:t>
      </w:r>
    </w:p>
    <w:p>
      <w:pPr>
        <w:pStyle w:val="11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微生物次级代谢与次级代谢产物</w:t>
      </w:r>
    </w:p>
    <w:p>
      <w:pPr>
        <w:pStyle w:val="11"/>
        <w:autoSpaceDE w:val="0"/>
        <w:autoSpaceDN w:val="0"/>
        <w:spacing w:line="400" w:lineRule="exact"/>
        <w:ind w:right="-15" w:firstLine="354" w:firstLineChars="147"/>
        <w:textAlignment w:val="bottom"/>
        <w:rPr>
          <w:rFonts w:hint="eastAsia" w:hAnsi="宋体"/>
          <w:b/>
        </w:rPr>
      </w:pPr>
      <w:r>
        <w:rPr>
          <w:rFonts w:hint="eastAsia" w:hAnsi="宋体"/>
          <w:b/>
        </w:rPr>
        <w:t>考试要求</w:t>
      </w:r>
    </w:p>
    <w:p>
      <w:pPr>
        <w:pStyle w:val="11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理解</w:t>
      </w:r>
      <w:r>
        <w:rPr>
          <w:rFonts w:hAnsi="宋体"/>
          <w:szCs w:val="21"/>
        </w:rPr>
        <w:t>EMP</w:t>
      </w:r>
      <w:r>
        <w:rPr>
          <w:rFonts w:hint="eastAsia" w:hAnsi="宋体"/>
          <w:szCs w:val="21"/>
        </w:rPr>
        <w:t>途径、</w:t>
      </w:r>
      <w:r>
        <w:rPr>
          <w:rFonts w:hAnsi="宋体"/>
          <w:szCs w:val="21"/>
        </w:rPr>
        <w:t>HMP</w:t>
      </w:r>
      <w:r>
        <w:rPr>
          <w:rFonts w:hint="eastAsia" w:hAnsi="宋体"/>
          <w:szCs w:val="21"/>
        </w:rPr>
        <w:t>途径、</w:t>
      </w:r>
      <w:r>
        <w:rPr>
          <w:rFonts w:hAnsi="宋体"/>
          <w:szCs w:val="21"/>
        </w:rPr>
        <w:t>ED</w:t>
      </w:r>
      <w:r>
        <w:rPr>
          <w:rFonts w:hint="eastAsia" w:hAnsi="宋体"/>
          <w:szCs w:val="21"/>
        </w:rPr>
        <w:t>途径、</w:t>
      </w:r>
      <w:r>
        <w:rPr>
          <w:rFonts w:hAnsi="宋体"/>
          <w:szCs w:val="21"/>
        </w:rPr>
        <w:t>PK</w:t>
      </w:r>
      <w:r>
        <w:rPr>
          <w:rFonts w:hint="eastAsia" w:hAnsi="宋体"/>
          <w:szCs w:val="21"/>
        </w:rPr>
        <w:t>途径、</w:t>
      </w:r>
      <w:r>
        <w:rPr>
          <w:rFonts w:hAnsi="宋体"/>
          <w:szCs w:val="21"/>
        </w:rPr>
        <w:t>HK</w:t>
      </w:r>
      <w:r>
        <w:rPr>
          <w:rFonts w:hint="eastAsia" w:hAnsi="宋体"/>
          <w:szCs w:val="21"/>
        </w:rPr>
        <w:t>途径及</w:t>
      </w:r>
      <w:r>
        <w:rPr>
          <w:rFonts w:hAnsi="宋体"/>
          <w:szCs w:val="21"/>
        </w:rPr>
        <w:t>TCA</w:t>
      </w:r>
      <w:r>
        <w:rPr>
          <w:rFonts w:hint="eastAsia" w:hAnsi="宋体"/>
          <w:szCs w:val="21"/>
        </w:rPr>
        <w:t>循环；</w:t>
      </w:r>
    </w:p>
    <w:p>
      <w:pPr>
        <w:pStyle w:val="11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掌握微生物的有氧呼吸、无氧呼吸和发酵，了解光合磷酸化；</w:t>
      </w:r>
    </w:p>
    <w:p>
      <w:pPr>
        <w:pStyle w:val="11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理解</w:t>
      </w:r>
      <w:r>
        <w:rPr>
          <w:rFonts w:hint="eastAsia" w:hAnsi="宋体"/>
          <w:color w:val="000000"/>
          <w:szCs w:val="21"/>
        </w:rPr>
        <w:t>微生物细胞物质的合成和</w:t>
      </w:r>
      <w:r>
        <w:rPr>
          <w:rFonts w:hint="eastAsia" w:hAnsi="宋体"/>
          <w:szCs w:val="21"/>
        </w:rPr>
        <w:t>耗能代谢；</w:t>
      </w:r>
    </w:p>
    <w:p>
      <w:pPr>
        <w:pStyle w:val="11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了解微生物次级代谢。</w:t>
      </w:r>
    </w:p>
    <w:p>
      <w:pPr>
        <w:pStyle w:val="11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第七章 </w:t>
      </w:r>
      <w:r>
        <w:rPr>
          <w:rFonts w:hint="eastAsia" w:hAnsi="宋体"/>
          <w:b/>
          <w:bCs/>
          <w:szCs w:val="21"/>
        </w:rPr>
        <w:t>微生物的生长及其控制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b/>
        </w:rPr>
      </w:pPr>
      <w:r>
        <w:rPr>
          <w:rFonts w:hint="eastAsia"/>
          <w:b/>
        </w:rPr>
        <w:t>考试内容</w:t>
      </w:r>
    </w:p>
    <w:p>
      <w:pPr>
        <w:pStyle w:val="11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/>
        </w:rPr>
        <w:t>微生物生长的测定</w:t>
      </w:r>
    </w:p>
    <w:p>
      <w:pPr>
        <w:pStyle w:val="11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color w:val="000000"/>
          <w:szCs w:val="21"/>
        </w:rPr>
        <w:t>微生物的生长</w:t>
      </w:r>
    </w:p>
    <w:p>
      <w:pPr>
        <w:pStyle w:val="11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color w:val="000000"/>
          <w:szCs w:val="21"/>
        </w:rPr>
        <w:t>环境对微生物生长的影响</w:t>
      </w:r>
    </w:p>
    <w:p>
      <w:pPr>
        <w:pStyle w:val="11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color w:val="000000"/>
          <w:szCs w:val="21"/>
        </w:rPr>
        <w:t>微生物的纯培养技术</w:t>
      </w:r>
    </w:p>
    <w:p>
      <w:pPr>
        <w:pStyle w:val="11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微生物生长繁殖的控制</w:t>
      </w:r>
    </w:p>
    <w:p>
      <w:pPr>
        <w:pStyle w:val="11"/>
        <w:autoSpaceDE w:val="0"/>
        <w:autoSpaceDN w:val="0"/>
        <w:spacing w:line="400" w:lineRule="exact"/>
        <w:ind w:left="359" w:leftChars="171" w:right="-15" w:firstLine="120" w:firstLineChars="50"/>
        <w:textAlignment w:val="bottom"/>
        <w:rPr>
          <w:rFonts w:hint="eastAsia"/>
        </w:rPr>
      </w:pPr>
      <w:r>
        <w:rPr>
          <w:rFonts w:hint="eastAsia" w:hAnsi="宋体"/>
          <w:b/>
        </w:rPr>
        <w:t>考试要求</w:t>
      </w:r>
    </w:p>
    <w:p>
      <w:pPr>
        <w:pStyle w:val="11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掌握微生物生长测定的直接计数法与间接计数法；</w:t>
      </w:r>
    </w:p>
    <w:p>
      <w:pPr>
        <w:pStyle w:val="11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了解微生物测定的重量法和生理指标法；</w:t>
      </w:r>
    </w:p>
    <w:p>
      <w:pPr>
        <w:pStyle w:val="11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掌握细菌的个体生长与群体生长规律；</w:t>
      </w:r>
    </w:p>
    <w:p>
      <w:pPr>
        <w:pStyle w:val="11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掌握营养物质、温度、</w:t>
      </w:r>
      <w:r>
        <w:rPr>
          <w:rFonts w:hAnsi="宋体"/>
          <w:szCs w:val="21"/>
        </w:rPr>
        <w:t>pH</w:t>
      </w:r>
      <w:r>
        <w:rPr>
          <w:rFonts w:hint="eastAsia" w:hAnsi="宋体"/>
          <w:szCs w:val="21"/>
        </w:rPr>
        <w:t>和氧等因素对微生物生长的影响；</w:t>
      </w:r>
    </w:p>
    <w:p>
      <w:pPr>
        <w:pStyle w:val="11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了解</w:t>
      </w:r>
      <w:r>
        <w:rPr>
          <w:rFonts w:hint="eastAsia" w:hAnsi="宋体"/>
          <w:color w:val="000000"/>
          <w:szCs w:val="21"/>
        </w:rPr>
        <w:t>微生物的纯培养技术；</w:t>
      </w:r>
    </w:p>
    <w:p>
      <w:pPr>
        <w:pStyle w:val="11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掌握理化因子对微生物生长繁殖的控制。</w:t>
      </w:r>
    </w:p>
    <w:p>
      <w:pPr>
        <w:pStyle w:val="11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第八章 </w:t>
      </w:r>
      <w:r>
        <w:rPr>
          <w:rFonts w:hint="eastAsia" w:hAnsi="宋体"/>
          <w:b/>
          <w:bCs/>
          <w:szCs w:val="21"/>
        </w:rPr>
        <w:t>微生物的遗传变异和育种</w:t>
      </w:r>
      <w:r>
        <w:rPr>
          <w:b/>
        </w:rPr>
        <w:t xml:space="preserve"> 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pStyle w:val="11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遗传的物质基础</w:t>
      </w:r>
    </w:p>
    <w:p>
      <w:pPr>
        <w:pStyle w:val="11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基因突变及诱变育种</w:t>
      </w:r>
    </w:p>
    <w:p>
      <w:pPr>
        <w:pStyle w:val="11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基因重组和杂交育种</w:t>
      </w:r>
    </w:p>
    <w:p>
      <w:pPr>
        <w:pStyle w:val="11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szCs w:val="21"/>
        </w:rPr>
        <w:t>基因工程</w:t>
      </w:r>
    </w:p>
    <w:p>
      <w:pPr>
        <w:pStyle w:val="11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  <w:rPr>
          <w:rFonts w:hint="eastAsia"/>
        </w:rPr>
      </w:pPr>
      <w:r>
        <w:rPr>
          <w:rFonts w:hint="eastAsia" w:hAnsi="宋体"/>
          <w:color w:val="000000"/>
          <w:szCs w:val="21"/>
        </w:rPr>
        <w:t>菌种衰退、复壮与保藏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/>
          <w:b/>
        </w:rPr>
      </w:pPr>
      <w:r>
        <w:rPr>
          <w:rFonts w:hint="eastAsia"/>
          <w:b/>
        </w:rPr>
        <w:t>考试要求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理解核酸是遗传物质的三个经典证明实验；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了解遗传物质在微生物细胞内存在的部位和形式；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掌握质粒的概念、特点和种类；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了解基因突变的类型；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理解基因突变的七大特点及自发性和不对应性的经典证明实验；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了解转座因子的类型、分子结构和转座的遗传学效应；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掌握产量突变株、抗药性突变株及营养缺陷型突变株的筛选方法；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掌握细菌的转化、转导、接合和原生质体融合；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了解真核微生物的基因重组；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了解基因工程的概念、基本操作流程和应用；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了解CRISPR与基因编辑；</w:t>
      </w:r>
    </w:p>
    <w:p>
      <w:pPr>
        <w:pStyle w:val="1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</w:t>
      </w:r>
      <w:r>
        <w:rPr>
          <w:rFonts w:hint="eastAsia" w:hAnsi="宋体"/>
          <w:color w:val="000000"/>
          <w:szCs w:val="21"/>
        </w:rPr>
        <w:t>菌种保藏技术</w:t>
      </w:r>
      <w:r>
        <w:rPr>
          <w:rFonts w:hint="eastAsia" w:hAnsi="宋体"/>
          <w:szCs w:val="21"/>
        </w:rPr>
        <w:t>。</w:t>
      </w:r>
    </w:p>
    <w:p>
      <w:pPr>
        <w:pStyle w:val="11"/>
        <w:autoSpaceDE w:val="0"/>
        <w:autoSpaceDN w:val="0"/>
        <w:spacing w:line="400" w:lineRule="exact"/>
        <w:ind w:right="-15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第九章 </w:t>
      </w:r>
      <w:r>
        <w:rPr>
          <w:rFonts w:hint="eastAsia" w:hAnsi="宋体"/>
          <w:b/>
          <w:bCs/>
          <w:szCs w:val="21"/>
        </w:rPr>
        <w:t>微生物的生态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/>
          <w:b/>
        </w:rPr>
      </w:pPr>
      <w:r>
        <w:rPr>
          <w:rFonts w:hint="eastAsia"/>
          <w:b/>
        </w:rPr>
        <w:t>考试内容</w:t>
      </w:r>
    </w:p>
    <w:p>
      <w:pPr>
        <w:pStyle w:val="11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4"/>
        </w:rPr>
      </w:pPr>
      <w:r>
        <w:rPr>
          <w:rFonts w:hint="eastAsia" w:hAnsi="宋体"/>
          <w:color w:val="000000"/>
          <w:szCs w:val="21"/>
        </w:rPr>
        <w:t>自然界中的微生物</w:t>
      </w:r>
    </w:p>
    <w:p>
      <w:pPr>
        <w:pStyle w:val="11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4"/>
        </w:rPr>
      </w:pPr>
      <w:r>
        <w:rPr>
          <w:rFonts w:hint="eastAsia" w:hAnsi="宋体"/>
          <w:color w:val="000000"/>
          <w:szCs w:val="21"/>
        </w:rPr>
        <w:t>微生物与生物环境间的相互关系</w:t>
      </w:r>
    </w:p>
    <w:p>
      <w:pPr>
        <w:pStyle w:val="11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4"/>
        </w:rPr>
      </w:pPr>
      <w:r>
        <w:rPr>
          <w:rFonts w:hint="eastAsia" w:hAnsi="宋体"/>
          <w:color w:val="000000"/>
          <w:szCs w:val="21"/>
        </w:rPr>
        <w:t>微生物在生态系统中的作用</w:t>
      </w:r>
    </w:p>
    <w:p>
      <w:pPr>
        <w:pStyle w:val="11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szCs w:val="24"/>
        </w:rPr>
      </w:pPr>
      <w:r>
        <w:rPr>
          <w:rFonts w:hint="eastAsia" w:hAnsi="宋体"/>
          <w:color w:val="000000"/>
          <w:szCs w:val="21"/>
        </w:rPr>
        <w:t>微生物与环境保护</w:t>
      </w:r>
    </w:p>
    <w:p>
      <w:pPr>
        <w:pStyle w:val="11"/>
        <w:autoSpaceDE w:val="0"/>
        <w:autoSpaceDN w:val="0"/>
        <w:spacing w:line="400" w:lineRule="exact"/>
        <w:ind w:right="-15" w:firstLine="475" w:firstLineChars="197"/>
        <w:textAlignment w:val="bottom"/>
        <w:rPr>
          <w:rFonts w:hint="eastAsia"/>
          <w:b/>
        </w:rPr>
      </w:pPr>
      <w:r>
        <w:rPr>
          <w:rFonts w:hint="eastAsia"/>
          <w:b/>
        </w:rPr>
        <w:t>考试要求</w:t>
      </w:r>
    </w:p>
    <w:p>
      <w:pPr>
        <w:pStyle w:val="11"/>
        <w:numPr>
          <w:ilvl w:val="0"/>
          <w:numId w:val="18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了解微生物在自然界中的分布；</w:t>
      </w:r>
    </w:p>
    <w:p>
      <w:pPr>
        <w:pStyle w:val="11"/>
        <w:numPr>
          <w:ilvl w:val="0"/>
          <w:numId w:val="18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掌握</w:t>
      </w:r>
      <w:r>
        <w:rPr>
          <w:rFonts w:hint="eastAsia" w:hAnsi="宋体"/>
          <w:color w:val="000000"/>
          <w:szCs w:val="21"/>
        </w:rPr>
        <w:t>微生物与生物环境间的关系</w:t>
      </w:r>
      <w:r>
        <w:rPr>
          <w:rFonts w:hint="eastAsia" w:hAnsi="宋体"/>
          <w:szCs w:val="21"/>
        </w:rPr>
        <w:t>；</w:t>
      </w:r>
    </w:p>
    <w:p>
      <w:pPr>
        <w:pStyle w:val="11"/>
        <w:numPr>
          <w:ilvl w:val="0"/>
          <w:numId w:val="18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掌握微生物在地球化学循环中的作用。</w:t>
      </w:r>
    </w:p>
    <w:p>
      <w:pPr>
        <w:pStyle w:val="11"/>
        <w:numPr>
          <w:ilvl w:val="0"/>
          <w:numId w:val="19"/>
        </w:numPr>
        <w:autoSpaceDE w:val="0"/>
        <w:autoSpaceDN w:val="0"/>
        <w:spacing w:line="400" w:lineRule="exact"/>
        <w:ind w:right="-15"/>
        <w:textAlignment w:val="bottom"/>
        <w:rPr>
          <w:rFonts w:hint="eastAsia"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传染与免疫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 w:hAnsi="宋体"/>
          <w:b/>
          <w:szCs w:val="24"/>
        </w:rPr>
      </w:pPr>
      <w:r>
        <w:rPr>
          <w:rFonts w:hint="eastAsia" w:hAnsi="宋体"/>
          <w:b/>
          <w:szCs w:val="24"/>
        </w:rPr>
        <w:t>考试内容</w:t>
      </w:r>
    </w:p>
    <w:p>
      <w:pPr>
        <w:pStyle w:val="11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传染</w:t>
      </w:r>
    </w:p>
    <w:p>
      <w:pPr>
        <w:pStyle w:val="11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非特异性和特异性免疫</w:t>
      </w:r>
    </w:p>
    <w:p>
      <w:pPr>
        <w:pStyle w:val="11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免疫学方法及其应用</w:t>
      </w:r>
    </w:p>
    <w:p>
      <w:pPr>
        <w:pStyle w:val="11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生物制品及其应用</w:t>
      </w:r>
    </w:p>
    <w:p>
      <w:pPr>
        <w:pStyle w:val="11"/>
        <w:autoSpaceDE w:val="0"/>
        <w:autoSpaceDN w:val="0"/>
        <w:spacing w:line="400" w:lineRule="exact"/>
        <w:ind w:right="-6" w:rightChars="-3" w:firstLine="472" w:firstLineChars="196"/>
        <w:textAlignment w:val="bottom"/>
        <w:rPr>
          <w:rFonts w:hint="eastAsia" w:hAnsi="宋体"/>
          <w:b/>
          <w:szCs w:val="24"/>
        </w:rPr>
      </w:pPr>
      <w:r>
        <w:rPr>
          <w:rFonts w:hint="eastAsia" w:hAnsi="宋体"/>
          <w:b/>
          <w:szCs w:val="24"/>
        </w:rPr>
        <w:t>考试要求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了解传染的概念、三种结局及决定传染结局的三大因素；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了解非特异性免疫的“四大防线”；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了解免疫器官和免疫细胞及其在免疫中的作用；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掌握抗原的概念和特性；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掌握抗体的基本结构、分类和生理功能；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  <w:b/>
          <w:bCs/>
          <w:szCs w:val="21"/>
        </w:rPr>
      </w:pPr>
      <w:r>
        <w:rPr>
          <w:rFonts w:hint="eastAsia"/>
        </w:rPr>
        <w:t>了解免疫学技术及生物制品的应用。</w:t>
      </w:r>
    </w:p>
    <w:p>
      <w:pPr>
        <w:pStyle w:val="11"/>
        <w:numPr>
          <w:ilvl w:val="0"/>
          <w:numId w:val="19"/>
        </w:numPr>
        <w:autoSpaceDE w:val="0"/>
        <w:autoSpaceDN w:val="0"/>
        <w:spacing w:line="400" w:lineRule="exact"/>
        <w:ind w:left="680" w:right="-15" w:hanging="320"/>
        <w:textAlignment w:val="bottom"/>
        <w:rPr>
          <w:rFonts w:hint="eastAsia"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微生物的分类和鉴定</w:t>
      </w:r>
    </w:p>
    <w:p>
      <w:pPr>
        <w:pStyle w:val="11"/>
        <w:autoSpaceDE w:val="0"/>
        <w:autoSpaceDN w:val="0"/>
        <w:spacing w:line="400" w:lineRule="exact"/>
        <w:ind w:right="-15" w:firstLine="472" w:firstLineChars="196"/>
        <w:textAlignment w:val="bottom"/>
        <w:rPr>
          <w:rFonts w:hint="eastAsia" w:hAnsi="宋体"/>
          <w:b/>
          <w:szCs w:val="24"/>
        </w:rPr>
      </w:pPr>
      <w:r>
        <w:rPr>
          <w:rFonts w:hint="eastAsia" w:hAnsi="宋体"/>
          <w:b/>
          <w:szCs w:val="24"/>
        </w:rPr>
        <w:t>考试内容</w:t>
      </w:r>
    </w:p>
    <w:p>
      <w:pPr>
        <w:pStyle w:val="11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生物分类单元</w:t>
      </w:r>
    </w:p>
    <w:p>
      <w:pPr>
        <w:pStyle w:val="11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微生物在生物界的地位</w:t>
      </w:r>
    </w:p>
    <w:p>
      <w:pPr>
        <w:pStyle w:val="11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常见微生物分类系统纲要</w:t>
      </w:r>
    </w:p>
    <w:p>
      <w:pPr>
        <w:pStyle w:val="11"/>
        <w:numPr>
          <w:ilvl w:val="0"/>
          <w:numId w:val="20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微生物的分类鉴定方法</w:t>
      </w:r>
    </w:p>
    <w:p>
      <w:pPr>
        <w:pStyle w:val="11"/>
        <w:autoSpaceDE w:val="0"/>
        <w:autoSpaceDN w:val="0"/>
        <w:spacing w:line="400" w:lineRule="exact"/>
        <w:ind w:right="-6" w:rightChars="-3" w:firstLine="472" w:firstLineChars="196"/>
        <w:textAlignment w:val="bottom"/>
        <w:rPr>
          <w:rFonts w:hint="eastAsia" w:hAnsi="宋体"/>
          <w:b/>
          <w:szCs w:val="24"/>
        </w:rPr>
      </w:pPr>
      <w:r>
        <w:rPr>
          <w:rFonts w:hint="eastAsia" w:hAnsi="宋体"/>
          <w:b/>
          <w:szCs w:val="24"/>
        </w:rPr>
        <w:t>考试要求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了解生物通用分类单元；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掌握微生物学名的双名法，了解微生物学名的三名法；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掌握五界系统和三域学说；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 w:hAnsi="宋体"/>
          <w:szCs w:val="21"/>
        </w:rPr>
        <w:t>了解伯杰氏分类系统纲要和Ainsworth等人的菌物分类系统纲要；</w:t>
      </w:r>
    </w:p>
    <w:p>
      <w:pPr>
        <w:pStyle w:val="11"/>
        <w:numPr>
          <w:ilvl w:val="0"/>
          <w:numId w:val="21"/>
        </w:numPr>
        <w:autoSpaceDE w:val="0"/>
        <w:autoSpaceDN w:val="0"/>
        <w:spacing w:line="400" w:lineRule="exact"/>
        <w:ind w:right="-17"/>
        <w:textAlignment w:val="bottom"/>
        <w:rPr>
          <w:rFonts w:hint="eastAsia" w:hAnsi="宋体"/>
        </w:rPr>
      </w:pPr>
      <w:r>
        <w:rPr>
          <w:rFonts w:hint="eastAsia"/>
        </w:rPr>
        <w:t>了解常见的传统及现代细菌鉴定技术。</w:t>
      </w:r>
    </w:p>
    <w:p>
      <w:pPr>
        <w:pStyle w:val="11"/>
        <w:autoSpaceDE w:val="0"/>
        <w:autoSpaceDN w:val="0"/>
        <w:spacing w:line="400" w:lineRule="exact"/>
        <w:ind w:left="-489" w:leftChars="-233" w:right="-17"/>
        <w:textAlignment w:val="bottom"/>
        <w:rPr>
          <w:rFonts w:hint="eastAsia" w:hAnsi="宋体"/>
          <w:b/>
          <w:bCs/>
          <w:szCs w:val="21"/>
        </w:rPr>
      </w:pPr>
    </w:p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四、考试形式与试卷结构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 考试方式：闭卷，笔试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 考试时间：180分钟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 题型及分值</w:t>
      </w:r>
    </w:p>
    <w:p>
      <w:pPr>
        <w:widowControl/>
        <w:numPr>
          <w:ilvl w:val="0"/>
          <w:numId w:val="22"/>
        </w:num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名词解释               约30分</w:t>
      </w:r>
    </w:p>
    <w:p>
      <w:pPr>
        <w:widowControl/>
        <w:numPr>
          <w:ilvl w:val="0"/>
          <w:numId w:val="22"/>
        </w:num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选择题              约15分</w:t>
      </w:r>
    </w:p>
    <w:p>
      <w:pPr>
        <w:widowControl/>
        <w:numPr>
          <w:ilvl w:val="0"/>
          <w:numId w:val="22"/>
        </w:num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判断题             约15分</w:t>
      </w:r>
    </w:p>
    <w:p>
      <w:pPr>
        <w:widowControl/>
        <w:numPr>
          <w:ilvl w:val="0"/>
          <w:numId w:val="22"/>
        </w:num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简答题                         约60 分</w:t>
      </w:r>
    </w:p>
    <w:p>
      <w:pPr>
        <w:widowControl/>
        <w:numPr>
          <w:ilvl w:val="0"/>
          <w:numId w:val="22"/>
        </w:num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论述题                         约30分</w:t>
      </w:r>
    </w:p>
    <w:p>
      <w:pPr>
        <w:widowControl/>
        <w:ind w:firstLine="1320" w:firstLineChars="5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合计                       150分</w:t>
      </w:r>
    </w:p>
    <w:p>
      <w:pPr>
        <w:widowControl/>
        <w:ind w:firstLine="1320" w:firstLineChars="55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五、参考书</w:t>
      </w:r>
    </w:p>
    <w:p>
      <w:pPr>
        <w:tabs>
          <w:tab w:val="left" w:pos="54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沈萍、陈向东主编.微生物学(第2版). 北京:高等教育出版社，2006</w:t>
      </w:r>
    </w:p>
    <w:p>
      <w:pPr>
        <w:tabs>
          <w:tab w:val="left" w:pos="540"/>
        </w:tabs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黑体"/>
          <w:bCs/>
          <w:sz w:val="24"/>
        </w:rPr>
        <w:t xml:space="preserve">黄秀梨，辛明秀主编. 微生物学（第3版）. </w:t>
      </w:r>
      <w:r>
        <w:rPr>
          <w:rFonts w:hint="eastAsia" w:ascii="宋体" w:hAnsi="宋体"/>
          <w:sz w:val="24"/>
        </w:rPr>
        <w:t xml:space="preserve">北京: </w:t>
      </w:r>
      <w:r>
        <w:rPr>
          <w:rFonts w:hint="eastAsia" w:ascii="宋体" w:hAnsi="宋体" w:cs="黑体"/>
          <w:bCs/>
          <w:sz w:val="24"/>
        </w:rPr>
        <w:t>高等教育出版社，2009</w:t>
      </w:r>
    </w:p>
    <w:sectPr>
      <w:head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19CDCB"/>
    <w:multiLevelType w:val="singleLevel"/>
    <w:tmpl w:val="BD19CDCB"/>
    <w:lvl w:ilvl="0" w:tentative="0">
      <w:start w:val="10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06F93C62"/>
    <w:multiLevelType w:val="multilevel"/>
    <w:tmpl w:val="06F93C62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08585038"/>
    <w:multiLevelType w:val="multilevel"/>
    <w:tmpl w:val="08585038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3">
    <w:nsid w:val="134A391D"/>
    <w:multiLevelType w:val="multilevel"/>
    <w:tmpl w:val="134A391D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4">
    <w:nsid w:val="13C75EF3"/>
    <w:multiLevelType w:val="multilevel"/>
    <w:tmpl w:val="13C75EF3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5">
    <w:nsid w:val="1BF12280"/>
    <w:multiLevelType w:val="multilevel"/>
    <w:tmpl w:val="1BF12280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6">
    <w:nsid w:val="1E4C1356"/>
    <w:multiLevelType w:val="multilevel"/>
    <w:tmpl w:val="1E4C1356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7">
    <w:nsid w:val="22694F4C"/>
    <w:multiLevelType w:val="multilevel"/>
    <w:tmpl w:val="22694F4C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8">
    <w:nsid w:val="26832209"/>
    <w:multiLevelType w:val="multilevel"/>
    <w:tmpl w:val="26832209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9">
    <w:nsid w:val="296717EC"/>
    <w:multiLevelType w:val="multilevel"/>
    <w:tmpl w:val="296717EC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0">
    <w:nsid w:val="2ABC389C"/>
    <w:multiLevelType w:val="multilevel"/>
    <w:tmpl w:val="2ABC389C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1">
    <w:nsid w:val="32576373"/>
    <w:multiLevelType w:val="multilevel"/>
    <w:tmpl w:val="32576373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2">
    <w:nsid w:val="34F85745"/>
    <w:multiLevelType w:val="multilevel"/>
    <w:tmpl w:val="34F85745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3">
    <w:nsid w:val="378809F8"/>
    <w:multiLevelType w:val="multilevel"/>
    <w:tmpl w:val="378809F8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4">
    <w:nsid w:val="37E458AD"/>
    <w:multiLevelType w:val="multilevel"/>
    <w:tmpl w:val="37E458AD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5">
    <w:nsid w:val="460D18D3"/>
    <w:multiLevelType w:val="multilevel"/>
    <w:tmpl w:val="460D18D3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6">
    <w:nsid w:val="4E834771"/>
    <w:multiLevelType w:val="multilevel"/>
    <w:tmpl w:val="4E834771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7">
    <w:nsid w:val="54557C30"/>
    <w:multiLevelType w:val="multilevel"/>
    <w:tmpl w:val="54557C30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8">
    <w:nsid w:val="5A5001D0"/>
    <w:multiLevelType w:val="multilevel"/>
    <w:tmpl w:val="5A5001D0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9">
    <w:nsid w:val="68FD03DA"/>
    <w:multiLevelType w:val="multilevel"/>
    <w:tmpl w:val="68FD03DA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0">
    <w:nsid w:val="6F6C4E58"/>
    <w:multiLevelType w:val="multilevel"/>
    <w:tmpl w:val="6F6C4E58"/>
    <w:lvl w:ilvl="0" w:tentative="0">
      <w:start w:val="1"/>
      <w:numFmt w:val="bullet"/>
      <w:lvlText w:val="o"/>
      <w:lvlJc w:val="left"/>
      <w:pPr>
        <w:tabs>
          <w:tab w:val="left" w:pos="680"/>
        </w:tabs>
        <w:ind w:left="68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1">
    <w:nsid w:val="7DBF6F4A"/>
    <w:multiLevelType w:val="multilevel"/>
    <w:tmpl w:val="7DBF6F4A"/>
    <w:lvl w:ilvl="0" w:tentative="0">
      <w:start w:val="1"/>
      <w:numFmt w:val="bullet"/>
      <w:lvlText w:val="o"/>
      <w:lvlJc w:val="left"/>
      <w:pPr>
        <w:tabs>
          <w:tab w:val="left" w:pos="860"/>
        </w:tabs>
        <w:ind w:left="860" w:hanging="320"/>
      </w:pPr>
      <w:rPr>
        <w:rFonts w:hint="eastAsia" w:ascii="楷体_GB2312" w:hAnsi="Wingdings" w:eastAsia="楷体_GB2312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60"/>
        </w:tabs>
        <w:ind w:left="18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280"/>
        </w:tabs>
        <w:ind w:left="22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00"/>
        </w:tabs>
        <w:ind w:left="27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20"/>
        </w:tabs>
        <w:ind w:left="31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40"/>
        </w:tabs>
        <w:ind w:left="35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60"/>
        </w:tabs>
        <w:ind w:left="39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80"/>
        </w:tabs>
        <w:ind w:left="4380" w:hanging="420"/>
      </w:pPr>
      <w:rPr>
        <w:rFonts w:hint="default" w:ascii="Wingdings" w:hAnsi="Wingdings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6"/>
  </w:num>
  <w:num w:numId="5">
    <w:abstractNumId w:val="20"/>
  </w:num>
  <w:num w:numId="6">
    <w:abstractNumId w:val="5"/>
  </w:num>
  <w:num w:numId="7">
    <w:abstractNumId w:val="14"/>
  </w:num>
  <w:num w:numId="8">
    <w:abstractNumId w:val="2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9"/>
  </w:num>
  <w:num w:numId="15">
    <w:abstractNumId w:val="16"/>
  </w:num>
  <w:num w:numId="16">
    <w:abstractNumId w:val="12"/>
  </w:num>
  <w:num w:numId="17">
    <w:abstractNumId w:val="13"/>
  </w:num>
  <w:num w:numId="18">
    <w:abstractNumId w:val="7"/>
  </w:num>
  <w:num w:numId="19">
    <w:abstractNumId w:val="0"/>
  </w:num>
  <w:num w:numId="20">
    <w:abstractNumId w:val="1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921BC8"/>
    <w:rsid w:val="000249C5"/>
    <w:rsid w:val="000C0132"/>
    <w:rsid w:val="000D7912"/>
    <w:rsid w:val="0010389B"/>
    <w:rsid w:val="001437BE"/>
    <w:rsid w:val="00144D44"/>
    <w:rsid w:val="001477C1"/>
    <w:rsid w:val="00161100"/>
    <w:rsid w:val="001717B6"/>
    <w:rsid w:val="001A63B8"/>
    <w:rsid w:val="001F313F"/>
    <w:rsid w:val="0020420C"/>
    <w:rsid w:val="0022483F"/>
    <w:rsid w:val="00234AA8"/>
    <w:rsid w:val="0025588D"/>
    <w:rsid w:val="002A3162"/>
    <w:rsid w:val="002B1FF1"/>
    <w:rsid w:val="003110E8"/>
    <w:rsid w:val="003258C2"/>
    <w:rsid w:val="0033086D"/>
    <w:rsid w:val="00334C3B"/>
    <w:rsid w:val="003668FF"/>
    <w:rsid w:val="00386B43"/>
    <w:rsid w:val="00401DCF"/>
    <w:rsid w:val="00411BC1"/>
    <w:rsid w:val="00434D4E"/>
    <w:rsid w:val="00435326"/>
    <w:rsid w:val="004357A3"/>
    <w:rsid w:val="00441A69"/>
    <w:rsid w:val="00464411"/>
    <w:rsid w:val="004A1581"/>
    <w:rsid w:val="004C5862"/>
    <w:rsid w:val="004F4393"/>
    <w:rsid w:val="00510B76"/>
    <w:rsid w:val="00542194"/>
    <w:rsid w:val="00547B2D"/>
    <w:rsid w:val="005510A3"/>
    <w:rsid w:val="00555D51"/>
    <w:rsid w:val="00562523"/>
    <w:rsid w:val="00562966"/>
    <w:rsid w:val="00567AE1"/>
    <w:rsid w:val="005B455A"/>
    <w:rsid w:val="005E3748"/>
    <w:rsid w:val="006210BD"/>
    <w:rsid w:val="00622795"/>
    <w:rsid w:val="00632345"/>
    <w:rsid w:val="00665FC6"/>
    <w:rsid w:val="006C0063"/>
    <w:rsid w:val="006C5A32"/>
    <w:rsid w:val="0075150F"/>
    <w:rsid w:val="007C7169"/>
    <w:rsid w:val="00810F85"/>
    <w:rsid w:val="00826097"/>
    <w:rsid w:val="00833430"/>
    <w:rsid w:val="0083753B"/>
    <w:rsid w:val="00841E3C"/>
    <w:rsid w:val="008561C2"/>
    <w:rsid w:val="00863E29"/>
    <w:rsid w:val="008959D3"/>
    <w:rsid w:val="008E4D6D"/>
    <w:rsid w:val="009047F6"/>
    <w:rsid w:val="00920A5E"/>
    <w:rsid w:val="00921BC8"/>
    <w:rsid w:val="00957B6C"/>
    <w:rsid w:val="00984F3A"/>
    <w:rsid w:val="009B5DBA"/>
    <w:rsid w:val="009D24B2"/>
    <w:rsid w:val="009E1B54"/>
    <w:rsid w:val="00A03CA1"/>
    <w:rsid w:val="00A23CCA"/>
    <w:rsid w:val="00A23E59"/>
    <w:rsid w:val="00A62AE9"/>
    <w:rsid w:val="00AC3CD8"/>
    <w:rsid w:val="00AD5FA0"/>
    <w:rsid w:val="00AE57E0"/>
    <w:rsid w:val="00B11C78"/>
    <w:rsid w:val="00B13C60"/>
    <w:rsid w:val="00B83602"/>
    <w:rsid w:val="00BA64F6"/>
    <w:rsid w:val="00BE3B1D"/>
    <w:rsid w:val="00BF190D"/>
    <w:rsid w:val="00C24BC7"/>
    <w:rsid w:val="00C501CD"/>
    <w:rsid w:val="00C628B5"/>
    <w:rsid w:val="00C74893"/>
    <w:rsid w:val="00C86D04"/>
    <w:rsid w:val="00C90231"/>
    <w:rsid w:val="00C9304B"/>
    <w:rsid w:val="00C95FA6"/>
    <w:rsid w:val="00CD4FBF"/>
    <w:rsid w:val="00CD7AAC"/>
    <w:rsid w:val="00CE4573"/>
    <w:rsid w:val="00D22B14"/>
    <w:rsid w:val="00D30459"/>
    <w:rsid w:val="00D63138"/>
    <w:rsid w:val="00D71E54"/>
    <w:rsid w:val="00D74F5F"/>
    <w:rsid w:val="00D802AB"/>
    <w:rsid w:val="00D81AAF"/>
    <w:rsid w:val="00DA6532"/>
    <w:rsid w:val="00DB0EAA"/>
    <w:rsid w:val="00DC7851"/>
    <w:rsid w:val="00E13756"/>
    <w:rsid w:val="00E54337"/>
    <w:rsid w:val="00E550C6"/>
    <w:rsid w:val="00E61498"/>
    <w:rsid w:val="00F001A2"/>
    <w:rsid w:val="00F0308D"/>
    <w:rsid w:val="00F334DB"/>
    <w:rsid w:val="00F368BA"/>
    <w:rsid w:val="00F4790C"/>
    <w:rsid w:val="00F65B07"/>
    <w:rsid w:val="00F7537C"/>
    <w:rsid w:val="00F802B8"/>
    <w:rsid w:val="00F8443D"/>
    <w:rsid w:val="00F869C4"/>
    <w:rsid w:val="00FA1CB8"/>
    <w:rsid w:val="00FA60F0"/>
    <w:rsid w:val="00FF05BC"/>
    <w:rsid w:val="05210ECD"/>
    <w:rsid w:val="060B6C49"/>
    <w:rsid w:val="0BBE41DD"/>
    <w:rsid w:val="192A4B0E"/>
    <w:rsid w:val="1A785294"/>
    <w:rsid w:val="1ABF65C6"/>
    <w:rsid w:val="240557A6"/>
    <w:rsid w:val="24EC4DB8"/>
    <w:rsid w:val="35A932A9"/>
    <w:rsid w:val="3C1B1F69"/>
    <w:rsid w:val="3DFF227A"/>
    <w:rsid w:val="46044691"/>
    <w:rsid w:val="47E830D2"/>
    <w:rsid w:val="4D316269"/>
    <w:rsid w:val="4D465169"/>
    <w:rsid w:val="58D00F8B"/>
    <w:rsid w:val="59D87A81"/>
    <w:rsid w:val="5EA73D5B"/>
    <w:rsid w:val="62522A10"/>
    <w:rsid w:val="66DA402C"/>
    <w:rsid w:val="777F2F47"/>
    <w:rsid w:val="7934123D"/>
    <w:rsid w:val="796F5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uiPriority w:val="0"/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  <w:style w:type="paragraph" w:customStyle="1" w:styleId="11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</Company>
  <Pages>6</Pages>
  <Words>2108</Words>
  <Characters>2167</Characters>
  <Lines>17</Lines>
  <Paragraphs>4</Paragraphs>
  <TotalTime>0</TotalTime>
  <ScaleCrop>false</ScaleCrop>
  <LinksUpToDate>false</LinksUpToDate>
  <CharactersWithSpaces>2304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2016-07-04T03:40:00Z</dcterms:created>
  <dc:creator>system</dc:creator>
  <cp:lastModifiedBy>vertesyuan</cp:lastModifiedBy>
  <dcterms:modified xsi:type="dcterms:W3CDTF">2022-10-09T01:34:27Z</dcterms:modified>
  <dc:title>武汉工程大学硕士研究生入学考试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DCA914AC1C784654A81089AE3F1110EE</vt:lpwstr>
  </property>
</Properties>
</file>