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rFonts w:hint="eastAsia" w:ascii="宋体" w:hAnsi="宋体"/>
          <w:b/>
          <w:sz w:val="28"/>
          <w:szCs w:val="28"/>
        </w:rPr>
      </w:pPr>
      <w:bookmarkStart w:id="1" w:name="_GoBack"/>
      <w:bookmarkEnd w:id="1"/>
    </w:p>
    <w:p>
      <w:pPr>
        <w:ind w:left="36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828 信号与系统</w:t>
      </w:r>
    </w:p>
    <w:p>
      <w:pPr>
        <w:pStyle w:val="8"/>
        <w:ind w:firstLine="0" w:firstLineChars="0"/>
        <w:rPr>
          <w:rFonts w:ascii="仿宋_GB2312" w:eastAsia="仿宋_GB2312"/>
          <w:sz w:val="24"/>
        </w:rPr>
      </w:pPr>
      <w:r>
        <w:rPr>
          <w:rFonts w:hAnsi="宋体"/>
          <w:bCs/>
          <w:kern w:val="0"/>
          <w:sz w:val="24"/>
        </w:rPr>
        <w:t>【</w:t>
      </w:r>
      <w:r>
        <w:rPr>
          <w:rFonts w:hint="eastAsia" w:ascii="仿宋_GB2312" w:eastAsia="仿宋_GB2312"/>
          <w:sz w:val="24"/>
        </w:rPr>
        <w:t>考查目标</w:t>
      </w:r>
      <w:r>
        <w:rPr>
          <w:rFonts w:hAnsi="宋体"/>
          <w:bCs/>
          <w:kern w:val="0"/>
          <w:sz w:val="24"/>
        </w:rPr>
        <w:t>】</w:t>
      </w:r>
    </w:p>
    <w:p>
      <w:pPr>
        <w:pStyle w:val="8"/>
        <w:adjustRightInd w:val="0"/>
        <w:snapToGrid w:val="0"/>
        <w:spacing w:before="156" w:beforeLines="50"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.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掌握信号与系统的基本概念和基本理论。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2. 掌握确定性信号经过线性时不变系统传输与处理的基本分析方法，包括连续时间系统与离散时间系统的时域分析、连续时间系统的频域分析、连续时间系统的复频域分析和离散时间系统的z域分析等方法，了解上述各种分析方法相互间的联系。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3. 具备应用信号与系统的理论和方法解决实际问题的能力。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Ansi="宋体"/>
          <w:bCs/>
          <w:kern w:val="0"/>
          <w:sz w:val="24"/>
        </w:rPr>
        <w:t>【</w:t>
      </w:r>
      <w:r>
        <w:rPr>
          <w:rFonts w:hint="eastAsia" w:ascii="仿宋_GB2312" w:eastAsia="仿宋_GB2312"/>
          <w:sz w:val="24"/>
        </w:rPr>
        <w:t>考查内容</w:t>
      </w:r>
      <w:r>
        <w:rPr>
          <w:rFonts w:hAnsi="宋体"/>
          <w:bCs/>
          <w:kern w:val="0"/>
          <w:sz w:val="24"/>
        </w:rPr>
        <w:t>】</w:t>
      </w:r>
    </w:p>
    <w:p>
      <w:pPr>
        <w:pStyle w:val="8"/>
        <w:adjustRightInd w:val="0"/>
        <w:snapToGrid w:val="0"/>
        <w:spacing w:before="156" w:beforeLines="50"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1. </w:t>
      </w:r>
      <w:r>
        <w:rPr>
          <w:rFonts w:hint="eastAsia" w:ascii="Calibri" w:hAnsi="Calibri" w:eastAsia="仿宋_GB2312"/>
          <w:sz w:val="24"/>
          <w:shd w:val="clear" w:color="auto" w:fill="FFFFFF"/>
        </w:rPr>
        <w:t>概论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 xml:space="preserve">) </w:t>
      </w:r>
      <w:r>
        <w:rPr>
          <w:rFonts w:hint="eastAsia" w:ascii="Calibri" w:hAnsi="Calibri" w:eastAsia="仿宋_GB2312"/>
          <w:sz w:val="24"/>
          <w:shd w:val="clear" w:color="auto" w:fill="FFFFFF"/>
        </w:rPr>
        <w:t>信号的定义及其分类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 xml:space="preserve">) </w:t>
      </w:r>
      <w:r>
        <w:rPr>
          <w:rFonts w:hint="eastAsia" w:ascii="Calibri" w:hAnsi="Calibri" w:eastAsia="仿宋_GB2312"/>
          <w:sz w:val="24"/>
          <w:shd w:val="clear" w:color="auto" w:fill="FFFFFF"/>
        </w:rPr>
        <w:t>信号的运算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系统的特性与分析方法</w:t>
      </w:r>
      <w:r>
        <w:rPr>
          <w:rFonts w:ascii="Calibri" w:hAnsi="Calibri" w:eastAsia="仿宋_GB2312"/>
          <w:sz w:val="24"/>
          <w:shd w:val="clear" w:color="auto" w:fill="FFFFFF"/>
        </w:rPr>
        <w:t xml:space="preserve">   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2. </w:t>
      </w:r>
      <w:r>
        <w:rPr>
          <w:rFonts w:hint="eastAsia" w:ascii="Calibri" w:hAnsi="Calibri" w:eastAsia="仿宋_GB2312"/>
          <w:sz w:val="24"/>
          <w:shd w:val="clear" w:color="auto" w:fill="FFFFFF"/>
        </w:rPr>
        <w:t>连续时间系统的时域分析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连续时间系统的微分方程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连续时间系统的零输入响应与零状态响应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 xml:space="preserve">) </w:t>
      </w:r>
      <w:r>
        <w:rPr>
          <w:rFonts w:hint="eastAsia" w:ascii="Calibri" w:hAnsi="Calibri" w:eastAsia="仿宋_GB2312"/>
          <w:sz w:val="24"/>
          <w:shd w:val="clear" w:color="auto" w:fill="FFFFFF"/>
        </w:rPr>
        <w:t>冲激响应与阶跃响应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4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卷积的定义、性质、计算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 xml:space="preserve">. </w:t>
      </w:r>
      <w:r>
        <w:rPr>
          <w:rFonts w:hint="eastAsia" w:ascii="Calibri" w:hAnsi="Calibri" w:eastAsia="仿宋_GB2312"/>
          <w:sz w:val="24"/>
          <w:shd w:val="clear" w:color="auto" w:fill="FFFFFF"/>
        </w:rPr>
        <w:t>离散时间系统的时域分析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离散时间系统的差分方程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 (2) 离散时间系统的零输入响应与零状态响应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单位序列响应与单位阶跃响应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卷积和的定义、性质、计算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4</w:t>
      </w:r>
      <w:r>
        <w:rPr>
          <w:rFonts w:ascii="Calibri" w:hAnsi="Calibri" w:eastAsia="仿宋_GB2312"/>
          <w:sz w:val="24"/>
          <w:shd w:val="clear" w:color="auto" w:fill="FFFFFF"/>
        </w:rPr>
        <w:t>. 傅里叶变换和系统的频域分析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傅里叶级数，周期信号的频谱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傅里叶变换，非周期信号的频谱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傅里叶变换的性质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5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周期信号的傅里叶变换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6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取样定理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 </w:t>
      </w:r>
      <w:r>
        <w:rPr>
          <w:rFonts w:ascii="Calibri" w:hAnsi="Calibri" w:eastAsia="仿宋_GB2312"/>
          <w:sz w:val="24"/>
          <w:shd w:val="clear" w:color="auto" w:fill="FFFFFF"/>
        </w:rPr>
        <w:t>(</w:t>
      </w:r>
      <w:r>
        <w:rPr>
          <w:rFonts w:hint="eastAsia" w:ascii="Calibri" w:hAnsi="Calibri" w:eastAsia="仿宋_GB2312"/>
          <w:sz w:val="24"/>
          <w:shd w:val="clear" w:color="auto" w:fill="FFFFFF"/>
        </w:rPr>
        <w:t>7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</w:t>
      </w:r>
      <w:r>
        <w:rPr>
          <w:rFonts w:ascii="Calibri" w:hAnsi="Calibri" w:eastAsia="仿宋_GB2312"/>
          <w:sz w:val="24"/>
          <w:shd w:val="clear" w:color="auto" w:fill="FFFFFF"/>
        </w:rPr>
        <w:t>系统的频域分析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5</w:t>
      </w:r>
      <w:r>
        <w:rPr>
          <w:rFonts w:ascii="Calibri" w:hAnsi="Calibri" w:eastAsia="仿宋_GB2312"/>
          <w:sz w:val="24"/>
          <w:shd w:val="clear" w:color="auto" w:fill="FFFFFF"/>
        </w:rPr>
        <w:t>. 连续系统的s域分析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拉普拉斯变换及逆变换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拉普拉斯变换的性质与运算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连续</w:t>
      </w:r>
      <w:r>
        <w:rPr>
          <w:rFonts w:ascii="Calibri" w:hAnsi="Calibri" w:eastAsia="仿宋_GB2312"/>
          <w:sz w:val="24"/>
          <w:shd w:val="clear" w:color="auto" w:fill="FFFFFF"/>
        </w:rPr>
        <w:t>系统</w:t>
      </w:r>
      <w:r>
        <w:rPr>
          <w:rFonts w:hint="eastAsia" w:ascii="Calibri" w:hAnsi="Calibri" w:eastAsia="仿宋_GB2312"/>
          <w:sz w:val="24"/>
          <w:shd w:val="clear" w:color="auto" w:fill="FFFFFF"/>
        </w:rPr>
        <w:t>的</w:t>
      </w:r>
      <w:r>
        <w:rPr>
          <w:rFonts w:ascii="Calibri" w:hAnsi="Calibri" w:eastAsia="仿宋_GB2312"/>
          <w:sz w:val="24"/>
          <w:shd w:val="clear" w:color="auto" w:fill="FFFFFF"/>
        </w:rPr>
        <w:t>复频域分析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6</w:t>
      </w:r>
      <w:r>
        <w:rPr>
          <w:rFonts w:ascii="Calibri" w:hAnsi="Calibri" w:eastAsia="仿宋_GB2312"/>
          <w:sz w:val="24"/>
          <w:shd w:val="clear" w:color="auto" w:fill="FFFFFF"/>
        </w:rPr>
        <w:t>. 离散系统的z域分析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Z变换，逆Z变换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Z变换的性质与运算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 </w:t>
      </w:r>
      <w:r>
        <w:rPr>
          <w:rFonts w:ascii="Calibri" w:hAnsi="Calibri" w:eastAsia="仿宋_GB2312"/>
          <w:sz w:val="24"/>
          <w:shd w:val="clear" w:color="auto" w:fill="FFFFFF"/>
        </w:rPr>
        <w:t>离散</w:t>
      </w:r>
      <w:r>
        <w:rPr>
          <w:rFonts w:hint="eastAsia" w:ascii="Calibri" w:hAnsi="Calibri" w:eastAsia="仿宋_GB2312"/>
          <w:sz w:val="24"/>
          <w:shd w:val="clear" w:color="auto" w:fill="FFFFFF"/>
        </w:rPr>
        <w:t>系统的Z</w:t>
      </w:r>
      <w:r>
        <w:rPr>
          <w:rFonts w:ascii="Calibri" w:hAnsi="Calibri" w:eastAsia="仿宋_GB2312"/>
          <w:sz w:val="24"/>
          <w:shd w:val="clear" w:color="auto" w:fill="FFFFFF"/>
        </w:rPr>
        <w:t>域分析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>7</w:t>
      </w:r>
      <w:r>
        <w:rPr>
          <w:rFonts w:ascii="Calibri" w:hAnsi="Calibri" w:eastAsia="仿宋_GB2312"/>
          <w:sz w:val="24"/>
          <w:shd w:val="clear" w:color="auto" w:fill="FFFFFF"/>
        </w:rPr>
        <w:t>. 系统函数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1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系统函数与系统特性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2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系统的因果性与稳定性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3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信号流图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hint="eastAsia" w:ascii="Calibri" w:hAnsi="Calibri" w:eastAsia="仿宋_GB2312"/>
          <w:sz w:val="24"/>
          <w:shd w:val="clear" w:color="auto" w:fill="FFFFFF"/>
        </w:rPr>
      </w:pPr>
      <w:r>
        <w:rPr>
          <w:rFonts w:ascii="Calibri" w:hAnsi="Calibri" w:eastAsia="仿宋_GB2312"/>
          <w:sz w:val="24"/>
          <w:shd w:val="clear" w:color="auto" w:fill="FFFFFF"/>
        </w:rPr>
        <w:t xml:space="preserve">   (</w:t>
      </w:r>
      <w:r>
        <w:rPr>
          <w:rFonts w:hint="eastAsia" w:ascii="Calibri" w:hAnsi="Calibri" w:eastAsia="仿宋_GB2312"/>
          <w:sz w:val="24"/>
          <w:shd w:val="clear" w:color="auto" w:fill="FFFFFF"/>
        </w:rPr>
        <w:t>4</w:t>
      </w:r>
      <w:r>
        <w:rPr>
          <w:rFonts w:ascii="Calibri" w:hAnsi="Calibri" w:eastAsia="仿宋_GB2312"/>
          <w:sz w:val="24"/>
          <w:shd w:val="clear" w:color="auto" w:fill="FFFFFF"/>
        </w:rPr>
        <w:t>)</w:t>
      </w:r>
      <w:r>
        <w:rPr>
          <w:rFonts w:hint="eastAsia" w:ascii="Calibri" w:hAnsi="Calibri" w:eastAsia="仿宋_GB2312"/>
          <w:sz w:val="24"/>
          <w:shd w:val="clear" w:color="auto" w:fill="FFFFFF"/>
        </w:rPr>
        <w:t xml:space="preserve"> </w:t>
      </w:r>
      <w:r>
        <w:rPr>
          <w:rFonts w:ascii="Calibri" w:hAnsi="Calibri" w:eastAsia="仿宋_GB2312"/>
          <w:sz w:val="24"/>
          <w:shd w:val="clear" w:color="auto" w:fill="FFFFFF"/>
        </w:rPr>
        <w:t>系统的结构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</w:p>
    <w:p>
      <w:pPr>
        <w:spacing w:before="156" w:beforeLines="50" w:after="156" w:afterLines="50"/>
        <w:rPr>
          <w:rFonts w:ascii="仿宋_GB2312" w:eastAsia="仿宋_GB2312"/>
          <w:sz w:val="24"/>
        </w:rPr>
      </w:pPr>
      <w:r>
        <w:rPr>
          <w:rFonts w:hAnsi="宋体"/>
          <w:bCs/>
          <w:kern w:val="0"/>
          <w:sz w:val="24"/>
        </w:rPr>
        <w:t>【</w:t>
      </w:r>
      <w:r>
        <w:rPr>
          <w:rFonts w:hint="eastAsia" w:ascii="仿宋_GB2312" w:eastAsia="仿宋_GB2312"/>
          <w:sz w:val="24"/>
        </w:rPr>
        <w:t>参考书籍</w:t>
      </w:r>
      <w:r>
        <w:rPr>
          <w:rFonts w:hAnsi="宋体"/>
          <w:bCs/>
          <w:kern w:val="0"/>
          <w:sz w:val="24"/>
        </w:rPr>
        <w:t>】</w:t>
      </w:r>
    </w:p>
    <w:p>
      <w:pPr>
        <w:pStyle w:val="8"/>
        <w:adjustRightInd w:val="0"/>
        <w:snapToGrid w:val="0"/>
        <w:spacing w:before="156" w:beforeLines="50"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Calibri" w:hAnsi="Calibri" w:eastAsia="仿宋_GB2312"/>
          <w:sz w:val="24"/>
          <w:shd w:val="clear" w:color="auto" w:fill="FFFFFF"/>
        </w:rPr>
        <w:t>1．吴大正等，信号与线性系统分析（第5版），高等教育出版社，2019年。</w:t>
      </w:r>
    </w:p>
    <w:p>
      <w:pPr>
        <w:pStyle w:val="8"/>
        <w:adjustRightInd w:val="0"/>
        <w:snapToGrid w:val="0"/>
        <w:spacing w:line="288" w:lineRule="auto"/>
        <w:ind w:firstLine="480"/>
        <w:rPr>
          <w:rFonts w:ascii="Calibri" w:hAnsi="Calibri" w:eastAsia="仿宋_GB2312"/>
          <w:sz w:val="24"/>
          <w:shd w:val="clear" w:color="auto" w:fill="FFFFFF"/>
        </w:rPr>
      </w:pPr>
      <w:r>
        <w:rPr>
          <w:rFonts w:hint="eastAsia" w:ascii="Calibri" w:hAnsi="Calibri" w:eastAsia="仿宋_GB2312"/>
          <w:sz w:val="24"/>
          <w:shd w:val="clear" w:color="auto" w:fill="FFFFFF"/>
        </w:rPr>
        <w:t xml:space="preserve"> 2．郑君里等，信号与系统（第三版），高等教育出版社</w:t>
      </w:r>
      <w:bookmarkStart w:id="0" w:name="_GoBack"/>
      <w:bookmarkEnd w:id="0"/>
      <w:r>
        <w:rPr>
          <w:rFonts w:hint="eastAsia" w:ascii="Calibri" w:hAnsi="Calibri" w:eastAsia="仿宋_GB2312"/>
          <w:sz w:val="24"/>
          <w:shd w:val="clear" w:color="auto" w:fill="FFFFFF"/>
        </w:rPr>
        <w:t>，2011年。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A4"/>
    <w:rsid w:val="00001913"/>
    <w:rsid w:val="00007745"/>
    <w:rsid w:val="00050C43"/>
    <w:rsid w:val="0005474A"/>
    <w:rsid w:val="00076D4E"/>
    <w:rsid w:val="00085A5D"/>
    <w:rsid w:val="00086A30"/>
    <w:rsid w:val="000B0DF0"/>
    <w:rsid w:val="000B1ADB"/>
    <w:rsid w:val="000B2DCF"/>
    <w:rsid w:val="000B32B9"/>
    <w:rsid w:val="000D5CBB"/>
    <w:rsid w:val="000F1CDE"/>
    <w:rsid w:val="000F1FC0"/>
    <w:rsid w:val="00127A17"/>
    <w:rsid w:val="0013705B"/>
    <w:rsid w:val="00142E2E"/>
    <w:rsid w:val="00155E12"/>
    <w:rsid w:val="00160296"/>
    <w:rsid w:val="0016251D"/>
    <w:rsid w:val="00177E97"/>
    <w:rsid w:val="001A77C4"/>
    <w:rsid w:val="001C4CCC"/>
    <w:rsid w:val="001F0CC0"/>
    <w:rsid w:val="00203235"/>
    <w:rsid w:val="002116EE"/>
    <w:rsid w:val="00234BE6"/>
    <w:rsid w:val="0025407B"/>
    <w:rsid w:val="00290722"/>
    <w:rsid w:val="002B2D0B"/>
    <w:rsid w:val="002B71E4"/>
    <w:rsid w:val="00301343"/>
    <w:rsid w:val="00304CE4"/>
    <w:rsid w:val="0036007A"/>
    <w:rsid w:val="00374C5A"/>
    <w:rsid w:val="00391B47"/>
    <w:rsid w:val="003A6266"/>
    <w:rsid w:val="003D375B"/>
    <w:rsid w:val="00400D68"/>
    <w:rsid w:val="004145BB"/>
    <w:rsid w:val="004520AE"/>
    <w:rsid w:val="004542D3"/>
    <w:rsid w:val="00487D20"/>
    <w:rsid w:val="00497A5C"/>
    <w:rsid w:val="004C0652"/>
    <w:rsid w:val="004D5F77"/>
    <w:rsid w:val="004F701F"/>
    <w:rsid w:val="0051205F"/>
    <w:rsid w:val="00512E0E"/>
    <w:rsid w:val="00514234"/>
    <w:rsid w:val="00514ED7"/>
    <w:rsid w:val="005B34C3"/>
    <w:rsid w:val="00611E79"/>
    <w:rsid w:val="00651602"/>
    <w:rsid w:val="00663C20"/>
    <w:rsid w:val="00690360"/>
    <w:rsid w:val="006A4886"/>
    <w:rsid w:val="006B1D2E"/>
    <w:rsid w:val="006B7C3F"/>
    <w:rsid w:val="0071657D"/>
    <w:rsid w:val="00723590"/>
    <w:rsid w:val="007332E4"/>
    <w:rsid w:val="007860F9"/>
    <w:rsid w:val="00797942"/>
    <w:rsid w:val="007A7C2D"/>
    <w:rsid w:val="007C1601"/>
    <w:rsid w:val="007F0CBC"/>
    <w:rsid w:val="007F20CE"/>
    <w:rsid w:val="00814628"/>
    <w:rsid w:val="00826359"/>
    <w:rsid w:val="00830099"/>
    <w:rsid w:val="00873A50"/>
    <w:rsid w:val="00892E15"/>
    <w:rsid w:val="00893618"/>
    <w:rsid w:val="0089594E"/>
    <w:rsid w:val="008C2C16"/>
    <w:rsid w:val="008C2E31"/>
    <w:rsid w:val="008F017F"/>
    <w:rsid w:val="008F061D"/>
    <w:rsid w:val="008F3E96"/>
    <w:rsid w:val="00915C8C"/>
    <w:rsid w:val="009644AD"/>
    <w:rsid w:val="009B2ECE"/>
    <w:rsid w:val="009B55E3"/>
    <w:rsid w:val="009B6029"/>
    <w:rsid w:val="009D504C"/>
    <w:rsid w:val="009D73A2"/>
    <w:rsid w:val="00A30243"/>
    <w:rsid w:val="00A32693"/>
    <w:rsid w:val="00A326DF"/>
    <w:rsid w:val="00A840EC"/>
    <w:rsid w:val="00A85AD1"/>
    <w:rsid w:val="00A9115A"/>
    <w:rsid w:val="00AC5C58"/>
    <w:rsid w:val="00B23FE5"/>
    <w:rsid w:val="00B37B38"/>
    <w:rsid w:val="00B413F0"/>
    <w:rsid w:val="00B92AB7"/>
    <w:rsid w:val="00BD7139"/>
    <w:rsid w:val="00C02FE9"/>
    <w:rsid w:val="00C149CC"/>
    <w:rsid w:val="00C2357B"/>
    <w:rsid w:val="00C4041A"/>
    <w:rsid w:val="00C8613A"/>
    <w:rsid w:val="00C92396"/>
    <w:rsid w:val="00C97206"/>
    <w:rsid w:val="00CB0A6E"/>
    <w:rsid w:val="00CB6903"/>
    <w:rsid w:val="00CD5CA0"/>
    <w:rsid w:val="00CE0665"/>
    <w:rsid w:val="00CF1818"/>
    <w:rsid w:val="00CF1FDB"/>
    <w:rsid w:val="00D2419E"/>
    <w:rsid w:val="00D40BF8"/>
    <w:rsid w:val="00DE5C78"/>
    <w:rsid w:val="00DF3B3D"/>
    <w:rsid w:val="00E171FB"/>
    <w:rsid w:val="00E47530"/>
    <w:rsid w:val="00E753C3"/>
    <w:rsid w:val="00E76657"/>
    <w:rsid w:val="00E8138B"/>
    <w:rsid w:val="00E927A4"/>
    <w:rsid w:val="00EA28E7"/>
    <w:rsid w:val="00EF11F2"/>
    <w:rsid w:val="00F23CA1"/>
    <w:rsid w:val="00F43FD2"/>
    <w:rsid w:val="00F55871"/>
    <w:rsid w:val="00FA04D7"/>
    <w:rsid w:val="00FA1635"/>
    <w:rsid w:val="00FB383B"/>
    <w:rsid w:val="00FB3909"/>
    <w:rsid w:val="00FB3D49"/>
    <w:rsid w:val="00FF07CC"/>
    <w:rsid w:val="07622457"/>
    <w:rsid w:val="0B7A7CBF"/>
    <w:rsid w:val="1802293A"/>
    <w:rsid w:val="34643EAD"/>
    <w:rsid w:val="3A4541CC"/>
    <w:rsid w:val="63A234B8"/>
    <w:rsid w:val="6CC47EE6"/>
    <w:rsid w:val="774948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722</Characters>
  <Lines>6</Lines>
  <Paragraphs>1</Paragraphs>
  <TotalTime>0</TotalTime>
  <ScaleCrop>false</ScaleCrop>
  <LinksUpToDate>false</LinksUpToDate>
  <CharactersWithSpaces>847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2021-08-28T13:58:00Z</dcterms:created>
  <dc:creator>yunzhi yang</dc:creator>
  <cp:lastModifiedBy>vertesyuan</cp:lastModifiedBy>
  <dcterms:modified xsi:type="dcterms:W3CDTF">2022-10-09T07:57:25Z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4B2C5F6314F8439B97DDC379436C8D5B</vt:lpwstr>
  </property>
</Properties>
</file>