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7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7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法律</w:t>
      </w:r>
      <w:r>
        <w:rPr>
          <w:rFonts w:hint="eastAsia" w:ascii="黑体" w:eastAsia="黑体"/>
          <w:b/>
          <w:sz w:val="32"/>
          <w:szCs w:val="32"/>
          <w:lang w:eastAsia="zh-Hans"/>
        </w:rPr>
        <w:t>综合二</w:t>
      </w:r>
      <w:r>
        <w:rPr>
          <w:rFonts w:hint="eastAsia" w:ascii="黑体" w:eastAsia="黑体"/>
          <w:b/>
          <w:sz w:val="32"/>
          <w:szCs w:val="32"/>
        </w:rPr>
        <w:t>（</w:t>
      </w:r>
      <w:r>
        <w:rPr>
          <w:rFonts w:hint="eastAsia" w:ascii="黑体" w:eastAsia="黑体"/>
          <w:b/>
          <w:sz w:val="32"/>
          <w:szCs w:val="32"/>
          <w:lang w:eastAsia="zh-Hans"/>
        </w:rPr>
        <w:t>民法学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+</w:t>
      </w:r>
      <w:r>
        <w:rPr>
          <w:rFonts w:hint="eastAsia" w:ascii="黑体" w:eastAsia="黑体"/>
          <w:b/>
          <w:sz w:val="32"/>
          <w:szCs w:val="32"/>
          <w:lang w:eastAsia="zh-Hans"/>
        </w:rPr>
        <w:t>经济法学</w:t>
      </w:r>
      <w:r>
        <w:rPr>
          <w:rFonts w:hint="eastAsia" w:ascii="黑体" w:eastAsia="黑体"/>
          <w:b/>
          <w:sz w:val="32"/>
          <w:szCs w:val="32"/>
        </w:rPr>
        <w:t>）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一</w:t>
      </w:r>
      <w:r>
        <w:rPr>
          <w:rFonts w:hint="eastAsia"/>
          <w:sz w:val="24"/>
        </w:rPr>
        <w:t>、考试时间：3小时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</w:rPr>
        <w:t>、试卷分值：150分（民法学占1</w:t>
      </w:r>
      <w:r>
        <w:rPr>
          <w:sz w:val="24"/>
        </w:rPr>
        <w:t>00</w:t>
      </w:r>
      <w:r>
        <w:rPr>
          <w:rFonts w:hint="eastAsia"/>
          <w:sz w:val="24"/>
        </w:rPr>
        <w:t>分、经济法学占</w:t>
      </w:r>
      <w:r>
        <w:rPr>
          <w:sz w:val="24"/>
        </w:rPr>
        <w:t>50</w:t>
      </w:r>
      <w:r>
        <w:rPr>
          <w:rFonts w:hint="eastAsia"/>
          <w:sz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、考试题型及分值</w:t>
      </w:r>
      <w:bookmarkStart w:id="0" w:name="_GoBack"/>
      <w:bookmarkEnd w:id="0"/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6"/>
        <w:textAlignment w:val="auto"/>
        <w:rPr>
          <w:sz w:val="24"/>
        </w:rPr>
      </w:pPr>
      <w:r>
        <w:rPr>
          <w:rFonts w:hint="eastAsia"/>
          <w:sz w:val="24"/>
        </w:rPr>
        <w:t>1、名词解释 30分；2、简答题 60分；3、论述题 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81" w:leftChars="-229" w:firstLine="480" w:firstLineChars="200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四</w:t>
      </w:r>
      <w:r>
        <w:rPr>
          <w:rFonts w:hint="eastAsia"/>
          <w:sz w:val="24"/>
        </w:rPr>
        <w:t>、试题难易度分布：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sz w:val="24"/>
        </w:rPr>
      </w:pPr>
      <w:r>
        <w:rPr>
          <w:rFonts w:hint="eastAsia"/>
          <w:sz w:val="24"/>
        </w:rPr>
        <w:t>1、比较容易试题占20％；2、中等难度试题占50％；3、较难试题占30％。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五</w:t>
      </w:r>
      <w:r>
        <w:rPr>
          <w:rFonts w:hint="eastAsia"/>
          <w:sz w:val="24"/>
        </w:rPr>
        <w:t>、参考教材：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3" w:leftChars="201" w:hanging="1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王利明主编《民法》上下册，人民大学出版社，2</w:t>
      </w:r>
      <w:r>
        <w:rPr>
          <w:rFonts w:ascii="宋体" w:hAnsi="宋体"/>
          <w:sz w:val="24"/>
        </w:rPr>
        <w:t>022</w:t>
      </w:r>
      <w:r>
        <w:rPr>
          <w:rFonts w:hint="eastAsia" w:ascii="宋体" w:hAnsi="宋体"/>
          <w:sz w:val="24"/>
        </w:rPr>
        <w:t>年第九版；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textAlignment w:val="auto"/>
        <w:rPr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 xml:space="preserve"> </w:t>
      </w:r>
      <w:r>
        <w:rPr>
          <w:rFonts w:hint="eastAsia"/>
          <w:sz w:val="24"/>
        </w:rPr>
        <w:t>张守文主编《经济法学》，北京大学出版社，20</w:t>
      </w:r>
      <w:r>
        <w:rPr>
          <w:sz w:val="24"/>
        </w:rPr>
        <w:t>18</w:t>
      </w:r>
      <w:r>
        <w:rPr>
          <w:rFonts w:hint="eastAsia"/>
          <w:sz w:val="24"/>
        </w:rPr>
        <w:t>年第七版。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六</w:t>
      </w:r>
      <w:r>
        <w:rPr>
          <w:rFonts w:hint="eastAsia"/>
          <w:sz w:val="24"/>
        </w:rPr>
        <w:t>、考试目标：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（一）民法学部分（1</w:t>
      </w:r>
      <w:r>
        <w:rPr>
          <w:sz w:val="24"/>
        </w:rPr>
        <w:t>00</w:t>
      </w:r>
      <w:r>
        <w:rPr>
          <w:rFonts w:hint="eastAsia"/>
          <w:sz w:val="24"/>
        </w:rPr>
        <w:t>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1、民法总论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sz w:val="24"/>
        </w:rPr>
      </w:pPr>
      <w:r>
        <w:rPr>
          <w:rFonts w:hint="eastAsia"/>
          <w:sz w:val="24"/>
        </w:rPr>
        <w:t>（1）、了解民法产生和发展的历史、民法的体系、渊源以及民法的基本原则。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sz w:val="24"/>
        </w:rPr>
      </w:pPr>
      <w:r>
        <w:rPr>
          <w:rFonts w:hint="eastAsia"/>
          <w:sz w:val="24"/>
        </w:rPr>
        <w:t>（2）、掌握民法的调整对象、民事主体、民事权利、法律行为、代理的基本原理。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2、人格权法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 xml:space="preserve">    （1）、了解人格权法领域里的基本概念。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（2）、掌握常见的几种人格权的基本原理，掌握一般人格权的基本原理。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3、物权法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（1）、了解物权法的体系、物权法的基本原则和物权变动的基本原理。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（2）、掌握所有权、用益物权、担保物权的基本原理，掌握占有的基本原理。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4、债法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（1）、了解债法的概念和体系，了解债因的基本种类。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（2）、掌握债的产生、履行和消灭的基本原理。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（3）、掌握侵权法的基本原理，掌握合同法的基本原理。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5、婚姻家庭继承法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（1）、了解婚姻家庭继承法领域里的基本概念。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（2）、掌握结婚、离婚、家庭关系、收养、法定继承、遗嘱的基本原理。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（二）经济法学部分（5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1、经济法总论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（1）、了解经济法的产生和发展的历史过程、价值、宗旨与经济法的制定与实施。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（2）、掌握经济法的概念、特征、地位、体系、基本原则、主体理论、行为理论、“权义结构”理论以及责任理论。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、市场规制法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sz w:val="24"/>
        </w:rPr>
      </w:pPr>
      <w:r>
        <w:rPr>
          <w:rFonts w:hint="eastAsia"/>
          <w:sz w:val="24"/>
        </w:rPr>
        <w:t>（1）、了解市场规制法的产生和发展、概念、体系、地位、价值、宗旨和原则、主体、权义以及责任。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sz w:val="24"/>
        </w:rPr>
      </w:pPr>
      <w:r>
        <w:rPr>
          <w:rFonts w:hint="eastAsia"/>
          <w:sz w:val="24"/>
        </w:rPr>
        <w:t>（2）、掌握垄断行为、反垄断法的执行与适用、不正当竞争行为、消费者、消费者权利、经营者义务、消费争议的解决。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、宏观调控法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（1）、了解宏观调控法原则、调整方法、权利及其配置。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（2）、掌握金融、财政、预算、国债、税收等概念及特征。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lZGQ4N2ZjYzA2NzNmN2I0MjVlNDAwOGZjNDc4NDAifQ=="/>
  </w:docVars>
  <w:rsids>
    <w:rsidRoot w:val="00A37278"/>
    <w:rsid w:val="0009026B"/>
    <w:rsid w:val="000A6EFD"/>
    <w:rsid w:val="00116CE6"/>
    <w:rsid w:val="001D4262"/>
    <w:rsid w:val="00277CCC"/>
    <w:rsid w:val="002B2840"/>
    <w:rsid w:val="002D3601"/>
    <w:rsid w:val="00321BD8"/>
    <w:rsid w:val="00342CE8"/>
    <w:rsid w:val="00392ECF"/>
    <w:rsid w:val="003A6B86"/>
    <w:rsid w:val="00481215"/>
    <w:rsid w:val="00495223"/>
    <w:rsid w:val="004E07EF"/>
    <w:rsid w:val="00521C5D"/>
    <w:rsid w:val="005D67F4"/>
    <w:rsid w:val="006260D5"/>
    <w:rsid w:val="00741442"/>
    <w:rsid w:val="008D5770"/>
    <w:rsid w:val="009A7B31"/>
    <w:rsid w:val="009B12E9"/>
    <w:rsid w:val="00A37278"/>
    <w:rsid w:val="00A5174E"/>
    <w:rsid w:val="00A97F34"/>
    <w:rsid w:val="00BF7D0C"/>
    <w:rsid w:val="00CA57A7"/>
    <w:rsid w:val="00DA5598"/>
    <w:rsid w:val="00DE0190"/>
    <w:rsid w:val="00DE5005"/>
    <w:rsid w:val="00E46568"/>
    <w:rsid w:val="00FB59A8"/>
    <w:rsid w:val="5C8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890</Words>
  <Characters>934</Characters>
  <Lines>7</Lines>
  <Paragraphs>1</Paragraphs>
  <TotalTime>2</TotalTime>
  <ScaleCrop>false</ScaleCrop>
  <LinksUpToDate>false</LinksUpToDate>
  <CharactersWithSpaces>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2022-05-06T02:23:00Z</dcterms:created>
  <dc:creator>Microsoft</dc:creator>
  <cp:lastModifiedBy>朱冬冬</cp:lastModifiedBy>
  <dcterms:modified xsi:type="dcterms:W3CDTF">2022-09-26T01:14:54Z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90F5B985C0FB445B918BFECC5C04B2DE</vt:lpwstr>
  </property>
</Properties>
</file>