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pStyle w:val="6"/>
        <w:spacing w:beforeLines="50" w:beforeAutospacing="0" w:afterLines="50" w:afterAutospacing="0" w:line="360" w:lineRule="auto"/>
        <w:rPr>
          <w:rFonts w:ascii="新宋体" w:hAnsi="新宋体" w:eastAsia="新宋体"/>
          <w:b/>
        </w:rPr>
      </w:pPr>
      <w:r>
        <w:rPr>
          <w:rFonts w:hint="eastAsia"/>
          <w:b/>
        </w:rPr>
        <w:t>考试科目代码及名称</w:t>
      </w:r>
      <w:r>
        <w:rPr>
          <w:rFonts w:hint="eastAsia" w:ascii="新宋体" w:hAnsi="新宋体" w:eastAsia="新宋体"/>
          <w:b/>
        </w:rPr>
        <w:t>：</w:t>
      </w:r>
      <w:r>
        <w:rPr>
          <w:rFonts w:hint="eastAsia"/>
          <w:b/>
        </w:rPr>
        <w:t>821影视</w:t>
      </w:r>
      <w:r>
        <w:rPr>
          <w:b/>
        </w:rPr>
        <w:t>理论</w:t>
      </w:r>
    </w:p>
    <w:p>
      <w:pPr>
        <w:pStyle w:val="6"/>
        <w:numPr>
          <w:ilvl w:val="0"/>
          <w:numId w:val="1"/>
        </w:numPr>
        <w:spacing w:beforeLines="50" w:beforeAutospacing="0" w:after="0" w:afterAutospacing="0" w:line="360" w:lineRule="auto"/>
        <w:contextualSpacing/>
        <w:rPr>
          <w:rFonts w:hint="eastAsia"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参考书目：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hint="eastAsia"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  <w:lang w:val="en-US" w:eastAsia="zh-CN"/>
        </w:rPr>
        <w:t>1.</w:t>
      </w:r>
      <w:r>
        <w:rPr>
          <w:rFonts w:hint="eastAsia" w:ascii="新宋体" w:hAnsi="新宋体" w:eastAsia="新宋体" w:cs="宋体"/>
          <w:color w:val="auto"/>
        </w:rPr>
        <w:t>《电影艺术词典》（修订版</w:t>
      </w:r>
      <w:r>
        <w:rPr>
          <w:rFonts w:hint="eastAsia" w:ascii="新宋体" w:hAnsi="新宋体" w:eastAsia="新宋体" w:cs="宋体"/>
          <w:color w:val="auto"/>
          <w:lang w:eastAsia="zh-CN"/>
        </w:rPr>
        <w:t>）</w:t>
      </w:r>
      <w:r>
        <w:rPr>
          <w:rFonts w:hint="eastAsia" w:ascii="新宋体" w:hAnsi="新宋体" w:eastAsia="新宋体" w:cs="宋体"/>
          <w:color w:val="auto"/>
        </w:rPr>
        <w:t xml:space="preserve">，许南明等，中国电影出版社，2005年版。 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  <w:lang w:val="en-US" w:eastAsia="zh-CN"/>
        </w:rPr>
        <w:t>2</w:t>
      </w:r>
      <w:r>
        <w:rPr>
          <w:rFonts w:ascii="新宋体" w:hAnsi="新宋体" w:eastAsia="新宋体" w:cs="宋体"/>
          <w:color w:val="auto"/>
        </w:rPr>
        <w:t xml:space="preserve">.《影视艺术概论》，周星，高等教育出版社，2007年。 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hint="eastAsia" w:cs="宋体"/>
        </w:rPr>
      </w:pPr>
      <w:r>
        <w:rPr>
          <w:rFonts w:hint="eastAsia" w:ascii="新宋体" w:hAnsi="新宋体" w:eastAsia="新宋体" w:cs="宋体"/>
          <w:color w:val="auto"/>
          <w:lang w:val="en-US" w:eastAsia="zh-CN"/>
        </w:rPr>
        <w:t>3</w:t>
      </w:r>
      <w:r>
        <w:rPr>
          <w:rFonts w:ascii="新宋体" w:hAnsi="新宋体" w:eastAsia="新宋体" w:cs="宋体"/>
          <w:color w:val="auto"/>
        </w:rPr>
        <w:t>.</w:t>
      </w:r>
      <w:r>
        <w:rPr>
          <w:rFonts w:hint="eastAsia" w:cs="宋体"/>
        </w:rPr>
        <w:t>《影视视听语言》，陈吉德等，国防工业大学出版社，</w:t>
      </w:r>
      <w:r>
        <w:t>2012</w:t>
      </w:r>
      <w:r>
        <w:rPr>
          <w:rFonts w:hint="eastAsia" w:cs="宋体"/>
        </w:rPr>
        <w:t>年出版。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二、考试目的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本考试旨在全面考察考生对</w:t>
      </w:r>
      <w:r>
        <w:rPr>
          <w:rFonts w:ascii="新宋体" w:hAnsi="新宋体" w:eastAsia="新宋体" w:cs="宋体"/>
          <w:color w:val="auto"/>
        </w:rPr>
        <w:t>《</w:t>
      </w:r>
      <w:r>
        <w:rPr>
          <w:rFonts w:hint="eastAsia" w:ascii="新宋体" w:hAnsi="新宋体" w:eastAsia="新宋体" w:cs="宋体"/>
          <w:color w:val="auto"/>
        </w:rPr>
        <w:t>影视理论</w:t>
      </w:r>
      <w:r>
        <w:rPr>
          <w:rFonts w:ascii="新宋体" w:hAnsi="新宋体" w:eastAsia="新宋体" w:cs="宋体"/>
          <w:color w:val="auto"/>
        </w:rPr>
        <w:t>》</w:t>
      </w:r>
      <w:r>
        <w:rPr>
          <w:rFonts w:hint="eastAsia" w:ascii="新宋体" w:hAnsi="新宋体" w:eastAsia="新宋体" w:cs="宋体"/>
          <w:color w:val="auto"/>
        </w:rPr>
        <w:t>的基本概念、基础知识、基本理论的掌握程度及运用能力。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三、考试要求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1. 准确掌握《影视理论》的基本概念与基础知识。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2. 理解并掌握《影视理论》中的理论问题。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3. 能运用《影视理论》知识与理论分析相关问题。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四、</w:t>
      </w:r>
      <w:r>
        <w:rPr>
          <w:rFonts w:ascii="新宋体" w:hAnsi="新宋体" w:eastAsia="新宋体" w:cs="宋体"/>
          <w:b/>
          <w:color w:val="auto"/>
        </w:rPr>
        <w:t>考试形式及满分和时间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1.</w:t>
      </w:r>
      <w:r>
        <w:rPr>
          <w:rFonts w:ascii="新宋体" w:hAnsi="新宋体" w:eastAsia="新宋体" w:cs="宋体"/>
          <w:color w:val="auto"/>
        </w:rPr>
        <w:t>考试形式：笔试、闭卷。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2.</w:t>
      </w:r>
      <w:r>
        <w:rPr>
          <w:rFonts w:ascii="新宋体" w:hAnsi="新宋体" w:eastAsia="新宋体" w:cs="宋体"/>
          <w:color w:val="auto"/>
        </w:rPr>
        <w:t>试卷满分及考试时间：试卷满分150分，考试时间3小时</w:t>
      </w:r>
      <w:r>
        <w:rPr>
          <w:rFonts w:hint="eastAsia" w:ascii="新宋体" w:hAnsi="新宋体" w:eastAsia="新宋体" w:cs="宋体"/>
          <w:color w:val="auto"/>
        </w:rPr>
        <w:t>（180分钟）</w:t>
      </w:r>
      <w:r>
        <w:rPr>
          <w:rFonts w:ascii="新宋体" w:hAnsi="新宋体" w:eastAsia="新宋体" w:cs="宋体"/>
          <w:color w:val="auto"/>
        </w:rPr>
        <w:t>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五、</w:t>
      </w:r>
      <w:r>
        <w:rPr>
          <w:rFonts w:ascii="新宋体" w:hAnsi="新宋体" w:eastAsia="新宋体" w:cs="宋体"/>
          <w:b/>
          <w:color w:val="auto"/>
        </w:rPr>
        <w:t>试卷题型及题数和分数</w:t>
      </w:r>
    </w:p>
    <w:p>
      <w:pPr>
        <w:pStyle w:val="6"/>
        <w:spacing w:before="0" w:beforeAutospacing="0" w:after="0" w:afterAutospacing="0" w:line="440" w:lineRule="exact"/>
        <w:ind w:firstLine="480" w:firstLineChars="200"/>
        <w:rPr>
          <w:rFonts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名词解释</w:t>
      </w:r>
      <w:r>
        <w:rPr>
          <w:rFonts w:ascii="新宋体" w:hAnsi="新宋体" w:eastAsia="新宋体" w:cs="宋体"/>
          <w:color w:val="auto"/>
        </w:rPr>
        <w:t>5题（共</w:t>
      </w:r>
      <w:r>
        <w:rPr>
          <w:rFonts w:hint="eastAsia" w:ascii="新宋体" w:hAnsi="新宋体" w:eastAsia="新宋体" w:cs="宋体"/>
          <w:color w:val="auto"/>
        </w:rPr>
        <w:t>2</w:t>
      </w:r>
      <w:r>
        <w:rPr>
          <w:rFonts w:ascii="新宋体" w:hAnsi="新宋体" w:eastAsia="新宋体" w:cs="宋体"/>
          <w:color w:val="auto"/>
        </w:rPr>
        <w:t>0分）</w:t>
      </w:r>
      <w:r>
        <w:rPr>
          <w:rFonts w:hint="eastAsia" w:ascii="新宋体" w:hAnsi="新宋体" w:eastAsia="新宋体" w:cs="宋体"/>
          <w:color w:val="auto"/>
        </w:rPr>
        <w:t>；</w:t>
      </w:r>
      <w:r>
        <w:rPr>
          <w:rFonts w:ascii="新宋体" w:hAnsi="新宋体" w:eastAsia="新宋体" w:cs="宋体"/>
          <w:color w:val="auto"/>
        </w:rPr>
        <w:t>简答题5题（共</w:t>
      </w:r>
      <w:r>
        <w:rPr>
          <w:rFonts w:hint="eastAsia" w:ascii="新宋体" w:hAnsi="新宋体" w:eastAsia="新宋体" w:cs="宋体"/>
          <w:color w:val="auto"/>
        </w:rPr>
        <w:t>5</w:t>
      </w:r>
      <w:r>
        <w:rPr>
          <w:rFonts w:ascii="新宋体" w:hAnsi="新宋体" w:eastAsia="新宋体" w:cs="宋体"/>
          <w:color w:val="auto"/>
        </w:rPr>
        <w:t>0分）</w:t>
      </w:r>
      <w:r>
        <w:rPr>
          <w:rFonts w:hint="eastAsia" w:ascii="新宋体" w:hAnsi="新宋体" w:eastAsia="新宋体" w:cs="宋体"/>
          <w:color w:val="auto"/>
        </w:rPr>
        <w:t>；</w:t>
      </w:r>
      <w:r>
        <w:rPr>
          <w:rFonts w:ascii="新宋体" w:hAnsi="新宋体" w:eastAsia="新宋体" w:cs="宋体"/>
          <w:color w:val="auto"/>
        </w:rPr>
        <w:t>论述题</w:t>
      </w:r>
      <w:r>
        <w:rPr>
          <w:rFonts w:hint="eastAsia" w:ascii="新宋体" w:hAnsi="新宋体" w:eastAsia="新宋体" w:cs="宋体"/>
          <w:color w:val="auto"/>
        </w:rPr>
        <w:t>3</w:t>
      </w:r>
      <w:r>
        <w:rPr>
          <w:rFonts w:ascii="新宋体" w:hAnsi="新宋体" w:eastAsia="新宋体" w:cs="宋体"/>
          <w:color w:val="auto"/>
        </w:rPr>
        <w:t>题（共</w:t>
      </w:r>
      <w:r>
        <w:rPr>
          <w:rFonts w:hint="eastAsia" w:ascii="新宋体" w:hAnsi="新宋体" w:eastAsia="新宋体" w:cs="宋体"/>
          <w:color w:val="auto"/>
        </w:rPr>
        <w:t>45</w:t>
      </w:r>
      <w:r>
        <w:rPr>
          <w:rFonts w:ascii="新宋体" w:hAnsi="新宋体" w:eastAsia="新宋体" w:cs="宋体"/>
          <w:color w:val="auto"/>
        </w:rPr>
        <w:t>分）；</w:t>
      </w:r>
      <w:r>
        <w:rPr>
          <w:rFonts w:hint="eastAsia" w:ascii="新宋体" w:hAnsi="新宋体" w:eastAsia="新宋体" w:cs="宋体"/>
          <w:color w:val="auto"/>
        </w:rPr>
        <w:t>材料</w:t>
      </w:r>
      <w:r>
        <w:rPr>
          <w:rFonts w:ascii="新宋体" w:hAnsi="新宋体" w:eastAsia="新宋体" w:cs="宋体"/>
          <w:color w:val="auto"/>
        </w:rPr>
        <w:t>分析题2题（共</w:t>
      </w:r>
      <w:r>
        <w:rPr>
          <w:rFonts w:hint="eastAsia" w:ascii="新宋体" w:hAnsi="新宋体" w:eastAsia="新宋体" w:cs="宋体"/>
          <w:color w:val="auto"/>
        </w:rPr>
        <w:t>35</w:t>
      </w:r>
      <w:r>
        <w:rPr>
          <w:rFonts w:ascii="新宋体" w:hAnsi="新宋体" w:eastAsia="新宋体" w:cs="宋体"/>
          <w:color w:val="auto"/>
        </w:rPr>
        <w:t>分）</w:t>
      </w:r>
      <w:r>
        <w:rPr>
          <w:rFonts w:cs="宋体"/>
          <w:color w:val="auto"/>
        </w:rPr>
        <w:t>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六、考试内容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b/>
          <w:bCs/>
          <w:color w:val="auto"/>
        </w:rPr>
      </w:pPr>
      <w:r>
        <w:rPr>
          <w:rFonts w:cs="宋体" w:asciiTheme="minorEastAsia" w:hAnsiTheme="minorEastAsia" w:eastAsiaTheme="minorEastAsia"/>
          <w:b/>
          <w:bCs/>
          <w:color w:val="auto"/>
        </w:rPr>
        <w:t>参考书目</w:t>
      </w:r>
      <w:r>
        <w:rPr>
          <w:rFonts w:hint="eastAsia" w:cs="宋体" w:asciiTheme="minorEastAsia" w:hAnsiTheme="minorEastAsia" w:eastAsiaTheme="minorEastAsia"/>
          <w:b/>
          <w:bCs/>
          <w:color w:val="auto"/>
        </w:rPr>
        <w:t>1.《电影艺术词典》（修订版</w:t>
      </w:r>
      <w:r>
        <w:rPr>
          <w:rFonts w:hint="eastAsia" w:cs="宋体" w:asciiTheme="minorEastAsia" w:hAnsiTheme="minorEastAsia" w:eastAsiaTheme="minorEastAsia"/>
          <w:b/>
          <w:bCs/>
          <w:color w:val="auto"/>
          <w:lang w:eastAsia="zh-CN"/>
        </w:rPr>
        <w:t>）</w:t>
      </w:r>
      <w:r>
        <w:rPr>
          <w:rFonts w:hint="eastAsia" w:cs="宋体" w:asciiTheme="minorEastAsia" w:hAnsiTheme="minorEastAsia" w:eastAsiaTheme="minorEastAsia"/>
          <w:b/>
          <w:bCs/>
          <w:color w:val="auto"/>
        </w:rPr>
        <w:t xml:space="preserve">，许南明等，中国电影出版社，2005年版。 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b/>
          <w:bCs/>
          <w:color w:val="auto"/>
        </w:rPr>
      </w:pPr>
    </w:p>
    <w:p>
      <w:pPr>
        <w:pStyle w:val="6"/>
        <w:spacing w:before="0" w:beforeAutospacing="0" w:after="0" w:afterAutospacing="0" w:line="440" w:lineRule="exact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b/>
          <w:bCs/>
          <w:color w:val="auto"/>
        </w:rPr>
        <w:t>参考书目</w:t>
      </w:r>
      <w:r>
        <w:rPr>
          <w:rFonts w:hint="eastAsia" w:cs="宋体" w:asciiTheme="minorEastAsia" w:hAnsiTheme="minorEastAsia" w:eastAsiaTheme="minorEastAsia"/>
          <w:b/>
          <w:bCs/>
          <w:color w:val="auto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b/>
          <w:bCs/>
          <w:color w:val="auto"/>
        </w:rPr>
        <w:t>.</w:t>
      </w:r>
      <w:r>
        <w:rPr>
          <w:rFonts w:cs="宋体" w:asciiTheme="minorEastAsia" w:hAnsiTheme="minorEastAsia" w:eastAsiaTheme="minorEastAsia"/>
          <w:b/>
          <w:bCs/>
          <w:color w:val="auto"/>
        </w:rPr>
        <w:t>《影视艺术概论》，周星，高等教育出版社，2007年。</w:t>
      </w:r>
      <w:r>
        <w:rPr>
          <w:rFonts w:cs="宋体" w:asciiTheme="minorEastAsia" w:hAnsiTheme="minorEastAsia" w:eastAsiaTheme="minorEastAsia"/>
          <w:color w:val="auto"/>
        </w:rPr>
        <w:t xml:space="preserve"> 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绪论：中国电影电视发展之路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  </w:t>
      </w:r>
      <w:r>
        <w:rPr>
          <w:rFonts w:cs="宋体" w:asciiTheme="minorEastAsia" w:hAnsiTheme="minorEastAsia" w:eastAsiaTheme="minorEastAsia"/>
          <w:color w:val="auto"/>
        </w:rPr>
        <w:t>第一节 中国电影的发展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  </w:t>
      </w:r>
      <w:r>
        <w:rPr>
          <w:rFonts w:cs="宋体" w:asciiTheme="minorEastAsia" w:hAnsiTheme="minorEastAsia" w:eastAsiaTheme="minorEastAsia"/>
          <w:color w:val="auto"/>
        </w:rPr>
        <w:t>第二节 中国电视的发展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理论编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第一章 影视艺术基本概念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影视艺术概念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影像和镜头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声音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</w:t>
      </w:r>
      <w:r>
        <w:rPr>
          <w:rFonts w:cs="宋体" w:asciiTheme="minorEastAsia" w:hAnsiTheme="minorEastAsia" w:eastAsiaTheme="minorEastAsia"/>
          <w:color w:val="auto"/>
        </w:rPr>
        <w:t>第二章 影视创作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创作概念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编剧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导演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表演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第五节 摄影/摄像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第三章 电影理论形态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电影理论概述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纪实理论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蒙太奇理论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分类编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第四章 电影分类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电影分类原则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类型电影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故事片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纪录片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第五节 电视电影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第六节 数字电影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第五章 电视分类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电视分类原则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电视类型分述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电视剧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电视栏目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第六章 影视文学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影视文学定义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影视文学基本特征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影视文学分类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影视文学创作与改编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历史编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第七章 世界电影发展简史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美国电影发展简史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欧洲电影发展简史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亚洲及澳洲电影发展简史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第八章 中国电影发展史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前45年中国电影创作（1905—1949）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中30年中国电影创作（1949—1976）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后30年中国电影创作（1976－）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香港电影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第五节 台湾电影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第九章 中外电视艺术发展史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世界电视艺术发展概况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中国电视艺术概况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第十章 世界电影理论发展史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经典电影理论时期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现代电影理论时期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第十一章 中国影视文学创作发展概况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电影文学创作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电视文学创作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港台电影文学改编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鉴赏与批评编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第十二章 影视鉴赏的概念和任务、方法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影视鉴赏概念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影视鉴赏的任务与方法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第十三章 影视艺术批评的任务、类型和方法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影视艺术批评的含义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影视艺术批评的任务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影视艺术批评的类型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影视艺术批评的方法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第十四章 影视艺术鉴赏与批评写作_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影视艺术鉴赏与批评文体特点</w:t>
      </w:r>
    </w:p>
    <w:p>
      <w:pPr>
        <w:pStyle w:val="6"/>
        <w:spacing w:before="0" w:beforeAutospacing="0" w:after="0" w:afterAutospacing="0" w:line="440" w:lineRule="exact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影视艺术鉴赏与批评写作类型分析</w:t>
      </w:r>
    </w:p>
    <w:p>
      <w:pPr>
        <w:pStyle w:val="6"/>
        <w:spacing w:before="0" w:beforeAutospacing="0" w:after="0" w:afterAutospacing="0" w:line="440" w:lineRule="exact"/>
        <w:contextualSpacing/>
        <w:rPr>
          <w:rFonts w:cs="宋体" w:asciiTheme="minorEastAsia" w:hAnsiTheme="minorEastAsia" w:eastAsiaTheme="minorEastAsia"/>
          <w:color w:val="auto"/>
        </w:rPr>
      </w:pPr>
    </w:p>
    <w:p>
      <w:pPr>
        <w:pStyle w:val="6"/>
        <w:spacing w:before="0" w:beforeAutospacing="0" w:after="0" w:afterAutospacing="0" w:line="440" w:lineRule="exact"/>
        <w:ind w:left="1687" w:hanging="1687" w:hangingChars="700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参考书目</w:t>
      </w:r>
      <w:r>
        <w:rPr>
          <w:rFonts w:hint="eastAsia" w:ascii="新宋体" w:hAnsi="新宋体" w:eastAsia="新宋体" w:cs="宋体"/>
          <w:b/>
          <w:color w:val="auto"/>
          <w:lang w:val="en-US" w:eastAsia="zh-CN"/>
        </w:rPr>
        <w:t>3</w:t>
      </w:r>
      <w:r>
        <w:rPr>
          <w:rFonts w:ascii="新宋体" w:hAnsi="新宋体" w:eastAsia="新宋体" w:cs="宋体"/>
          <w:b/>
          <w:color w:val="auto"/>
        </w:rPr>
        <w:t>.</w:t>
      </w:r>
      <w:r>
        <w:rPr>
          <w:rFonts w:hint="eastAsia" w:ascii="新宋体" w:hAnsi="新宋体" w:eastAsia="新宋体" w:cs="宋体"/>
          <w:b/>
          <w:color w:val="auto"/>
        </w:rPr>
        <w:t>《影视视听语言》，陈吉德，</w:t>
      </w:r>
      <w:r>
        <w:fldChar w:fldCharType="begin"/>
      </w:r>
      <w:r>
        <w:instrText xml:space="preserve"> HYPERLINK "https://book.jd.com/writer/%E6%B2%88%E5%9B%BD%E8%8A%B3_1.html" \t "https://item.jd.com/_blank" </w:instrText>
      </w:r>
      <w:r>
        <w:fldChar w:fldCharType="separate"/>
      </w:r>
      <w:r>
        <w:rPr>
          <w:rFonts w:ascii="新宋体" w:hAnsi="新宋体" w:eastAsia="新宋体" w:cs="宋体"/>
          <w:b/>
          <w:color w:val="auto"/>
        </w:rPr>
        <w:t>沈国芳</w:t>
      </w:r>
      <w:r>
        <w:rPr>
          <w:rFonts w:ascii="新宋体" w:hAnsi="新宋体" w:eastAsia="新宋体" w:cs="宋体"/>
          <w:b/>
          <w:color w:val="auto"/>
        </w:rPr>
        <w:fldChar w:fldCharType="end"/>
      </w:r>
      <w:r>
        <w:rPr>
          <w:rFonts w:ascii="新宋体" w:hAnsi="新宋体" w:eastAsia="新宋体" w:cs="宋体"/>
          <w:b/>
          <w:color w:val="auto"/>
        </w:rPr>
        <w:t>，</w:t>
      </w:r>
      <w:r>
        <w:fldChar w:fldCharType="begin"/>
      </w:r>
      <w:r>
        <w:instrText xml:space="preserve"> HYPERLINK "https://book.jd.com/writer/%E8%92%8B%E4%BF%8A_1.html" \t "https://item.jd.com/_blank" </w:instrText>
      </w:r>
      <w:r>
        <w:fldChar w:fldCharType="separate"/>
      </w:r>
      <w:r>
        <w:rPr>
          <w:rFonts w:ascii="新宋体" w:hAnsi="新宋体" w:eastAsia="新宋体" w:cs="宋体"/>
          <w:b/>
          <w:color w:val="auto"/>
        </w:rPr>
        <w:t>蒋俊</w:t>
      </w:r>
      <w:r>
        <w:rPr>
          <w:rFonts w:ascii="新宋体" w:hAnsi="新宋体" w:eastAsia="新宋体" w:cs="宋体"/>
          <w:b/>
          <w:color w:val="auto"/>
        </w:rPr>
        <w:fldChar w:fldCharType="end"/>
      </w:r>
      <w:r>
        <w:rPr>
          <w:rFonts w:hint="eastAsia" w:ascii="新宋体" w:hAnsi="新宋体" w:eastAsia="新宋体" w:cs="宋体"/>
          <w:b/>
          <w:color w:val="auto"/>
        </w:rPr>
        <w:t xml:space="preserve"> </w:t>
      </w:r>
      <w:r>
        <w:rPr>
          <w:rFonts w:ascii="新宋体" w:hAnsi="新宋体" w:eastAsia="新宋体" w:cs="宋体"/>
          <w:b/>
          <w:color w:val="auto"/>
        </w:rPr>
        <w:t>等</w:t>
      </w:r>
      <w:r>
        <w:rPr>
          <w:rFonts w:hint="eastAsia" w:ascii="新宋体" w:hAnsi="新宋体" w:eastAsia="新宋体" w:cs="宋体"/>
          <w:b/>
          <w:color w:val="auto"/>
        </w:rPr>
        <w:t>著，国防工业大学</w:t>
      </w:r>
    </w:p>
    <w:p>
      <w:pPr>
        <w:pStyle w:val="6"/>
        <w:spacing w:before="0" w:beforeAutospacing="0" w:after="0" w:afterAutospacing="0" w:line="440" w:lineRule="exact"/>
        <w:ind w:left="1682" w:leftChars="801"/>
        <w:contextualSpacing/>
        <w:rPr>
          <w:rFonts w:cs="宋体" w:asciiTheme="minorEastAsia" w:hAnsiTheme="minorEastAsia"/>
        </w:rPr>
      </w:pPr>
      <w:r>
        <w:rPr>
          <w:rFonts w:hint="eastAsia" w:ascii="新宋体" w:hAnsi="新宋体" w:eastAsia="新宋体" w:cs="宋体"/>
          <w:b/>
          <w:color w:val="auto"/>
        </w:rPr>
        <w:t>出版社，</w:t>
      </w:r>
      <w:r>
        <w:rPr>
          <w:rFonts w:ascii="新宋体" w:hAnsi="新宋体" w:eastAsia="新宋体" w:cs="宋体"/>
          <w:b/>
          <w:color w:val="auto"/>
        </w:rPr>
        <w:t>2012</w:t>
      </w:r>
      <w:r>
        <w:rPr>
          <w:rFonts w:hint="eastAsia" w:ascii="新宋体" w:hAnsi="新宋体" w:eastAsia="新宋体" w:cs="宋体"/>
          <w:b/>
          <w:color w:val="auto"/>
        </w:rPr>
        <w:t>年出版。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导论 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一、人类语言的发展和影视视听语言的产生 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二、影视视听语言的感知机制 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三、影视视听语言的基本元素 </w:t>
      </w:r>
    </w:p>
    <w:p>
      <w:pPr>
        <w:pStyle w:val="6"/>
        <w:spacing w:before="0" w:beforeAutospacing="0" w:after="0" w:afterAutospacing="0" w:line="440" w:lineRule="exact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四、影视视听语言的主要特征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hint="eastAsia" w:cs="宋体" w:asciiTheme="minorEastAsia" w:hAnsiTheme="minorEastAsia" w:eastAsiaTheme="minorEastAsia"/>
          <w:color w:val="auto"/>
        </w:rPr>
        <w:t xml:space="preserve">第一章 </w:t>
      </w:r>
      <w:r>
        <w:rPr>
          <w:rFonts w:cs="宋体" w:asciiTheme="minorEastAsia" w:hAnsiTheme="minorEastAsia" w:eastAsiaTheme="minorEastAsia"/>
          <w:color w:val="auto"/>
        </w:rPr>
        <w:t>构图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第一节 构图的内容元素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第二节 构图的造型元素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第三节 构图的分类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第四节 构图的方法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第二章 景别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第一节 景别的概念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第二节 景别的分类及作用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第三章 角度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第一节 物理角度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第二节 心理角度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第四章 焦距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第一节 焦距的概念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第二节 焦距的分类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第三节 变焦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第四节 景深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第五节 焦距的作用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第五章 运动 </w:t>
      </w:r>
    </w:p>
    <w:p>
      <w:pPr>
        <w:pStyle w:val="6"/>
        <w:spacing w:before="0" w:beforeAutospacing="0" w:after="0" w:afterAutospacing="0" w:line="440" w:lineRule="exact"/>
        <w:ind w:left="540" w:leftChars="257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第一节 运动的概念 </w:t>
      </w:r>
    </w:p>
    <w:p>
      <w:pPr>
        <w:pStyle w:val="6"/>
        <w:spacing w:before="0" w:beforeAutospacing="0" w:after="0" w:afterAutospacing="0" w:line="440" w:lineRule="exact"/>
        <w:ind w:left="540" w:leftChars="257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第二节 运动的方式 </w:t>
      </w:r>
    </w:p>
    <w:p>
      <w:pPr>
        <w:pStyle w:val="6"/>
        <w:spacing w:before="0" w:beforeAutospacing="0" w:after="0" w:afterAutospacing="0" w:line="440" w:lineRule="exact"/>
        <w:ind w:left="540" w:leftChars="257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第三节 运动的意义 </w:t>
      </w:r>
    </w:p>
    <w:p>
      <w:pPr>
        <w:pStyle w:val="6"/>
        <w:spacing w:before="0" w:beforeAutospacing="0" w:after="0" w:afterAutospacing="0" w:line="440" w:lineRule="exact"/>
        <w:ind w:left="540" w:leftChars="257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第四节 运动的基本设备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第六章 色彩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第一节 色彩的相关概念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第二节 色彩的分类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第三节 色彩的作用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第七章 光线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第一节 光线的分类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第二节 用光的历史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第三节 光线的作用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第八章 轴线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第一节 方向轴线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第二节 关系轴线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第三节 合理越轴的方法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第四节 关于轴线的几点说明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第九章 场面调度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第一节 场面调度的概念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第二节 场面调度的分类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第三节 场面调度的方法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第四节 场面调度的作用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第十章 长镜头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第一节 长镜头的概念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第二节 长镜头的分类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cs="宋体" w:asciiTheme="minorEastAsia" w:hAnsiTheme="minorEastAsia" w:eastAsiaTheme="minorEastAsia"/>
          <w:color w:val="auto"/>
        </w:rPr>
        <w:t>第三节 长镜头的特征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第四节 长镜头的功能 </w:t>
      </w:r>
    </w:p>
    <w:p>
      <w:pPr>
        <w:pStyle w:val="6"/>
        <w:spacing w:before="0" w:beforeAutospacing="0" w:after="0" w:afterAutospacing="0" w:line="440" w:lineRule="exact"/>
        <w:ind w:left="-420" w:leftChars="-200" w:firstLine="480" w:firstLine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hint="eastAsia" w:cs="宋体" w:asciiTheme="minorEastAsia" w:hAnsiTheme="minorEastAsia" w:eastAsiaTheme="minorEastAsia"/>
          <w:color w:val="auto"/>
        </w:rPr>
        <w:t xml:space="preserve">第十一章 </w:t>
      </w:r>
      <w:r>
        <w:rPr>
          <w:rFonts w:cs="宋体" w:asciiTheme="minorEastAsia" w:hAnsiTheme="minorEastAsia" w:eastAsiaTheme="minorEastAsia"/>
          <w:color w:val="auto"/>
        </w:rPr>
        <w:t>声音</w:t>
      </w:r>
    </w:p>
    <w:p>
      <w:pPr>
        <w:pStyle w:val="6"/>
        <w:spacing w:before="0" w:beforeAutospacing="0" w:after="0" w:afterAutospacing="0" w:line="440" w:lineRule="exact"/>
        <w:ind w:left="61" w:leftChars="29"/>
        <w:contextualSpacing/>
        <w:rPr>
          <w:rFonts w:hint="eastAsia" w:cs="宋体" w:asciiTheme="minorEastAsia" w:hAnsiTheme="minorEastAsia" w:eastAsiaTheme="minorEastAsia"/>
          <w:color w:val="auto"/>
          <w:lang w:eastAsia="zh-CN"/>
        </w:rPr>
      </w:pPr>
      <w:r>
        <w:rPr>
          <w:rFonts w:hint="eastAsia" w:cs="宋体" w:asciiTheme="minorEastAsia" w:hAnsiTheme="minorEastAsia" w:eastAsiaTheme="minorEastAsia"/>
          <w:color w:val="auto"/>
        </w:rPr>
        <w:t xml:space="preserve">第十二章 </w:t>
      </w:r>
      <w:r>
        <w:rPr>
          <w:rFonts w:cs="宋体" w:asciiTheme="minorEastAsia" w:hAnsiTheme="minorEastAsia" w:eastAsiaTheme="minorEastAsia"/>
          <w:color w:val="auto"/>
        </w:rPr>
        <w:t>剪辑 </w:t>
      </w:r>
    </w:p>
    <w:p>
      <w:pPr>
        <w:pStyle w:val="6"/>
        <w:spacing w:before="0" w:beforeAutospacing="0" w:after="0" w:afterAutospacing="0" w:line="440" w:lineRule="exact"/>
        <w:ind w:left="61" w:leftChars="29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第十三章 影视视听语言实例分析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223007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79AE4"/>
    <w:multiLevelType w:val="singleLevel"/>
    <w:tmpl w:val="59579A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RhYTY5N2YwMjA0MzY3ODNlNjA5Y2YxYzQzYzE5ZTcifQ=="/>
  </w:docVars>
  <w:rsids>
    <w:rsidRoot w:val="000610EF"/>
    <w:rsid w:val="00014EFE"/>
    <w:rsid w:val="000610EF"/>
    <w:rsid w:val="000C17E0"/>
    <w:rsid w:val="00113283"/>
    <w:rsid w:val="001139B9"/>
    <w:rsid w:val="00150944"/>
    <w:rsid w:val="0018043D"/>
    <w:rsid w:val="00195F66"/>
    <w:rsid w:val="001E190A"/>
    <w:rsid w:val="001E7D1A"/>
    <w:rsid w:val="002009EC"/>
    <w:rsid w:val="00222C15"/>
    <w:rsid w:val="00274C2E"/>
    <w:rsid w:val="00367745"/>
    <w:rsid w:val="00390AC3"/>
    <w:rsid w:val="004753AB"/>
    <w:rsid w:val="004B4AFB"/>
    <w:rsid w:val="004E192B"/>
    <w:rsid w:val="005E06F3"/>
    <w:rsid w:val="00605621"/>
    <w:rsid w:val="00633520"/>
    <w:rsid w:val="00690795"/>
    <w:rsid w:val="006C7700"/>
    <w:rsid w:val="00750DBA"/>
    <w:rsid w:val="007951D3"/>
    <w:rsid w:val="00823F7F"/>
    <w:rsid w:val="00826A9D"/>
    <w:rsid w:val="00866482"/>
    <w:rsid w:val="008B035B"/>
    <w:rsid w:val="00966CCB"/>
    <w:rsid w:val="009D0462"/>
    <w:rsid w:val="00A4727C"/>
    <w:rsid w:val="00A90E6F"/>
    <w:rsid w:val="00BF5B84"/>
    <w:rsid w:val="00DF00CB"/>
    <w:rsid w:val="00E675DE"/>
    <w:rsid w:val="00E8646B"/>
    <w:rsid w:val="00EA0E88"/>
    <w:rsid w:val="00F534ED"/>
    <w:rsid w:val="00F7669F"/>
    <w:rsid w:val="00F87886"/>
    <w:rsid w:val="00FA1AB9"/>
    <w:rsid w:val="06AA0697"/>
    <w:rsid w:val="0833471C"/>
    <w:rsid w:val="1BF7667A"/>
    <w:rsid w:val="219F29D8"/>
    <w:rsid w:val="25012816"/>
    <w:rsid w:val="2B027686"/>
    <w:rsid w:val="4C4F0D12"/>
    <w:rsid w:val="58173E19"/>
    <w:rsid w:val="58492502"/>
    <w:rsid w:val="5A2C4BC1"/>
    <w:rsid w:val="5CC22E0A"/>
    <w:rsid w:val="5E664BA7"/>
    <w:rsid w:val="6DB210CB"/>
    <w:rsid w:val="6EA2052F"/>
    <w:rsid w:val="7A1832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3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0"/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character" w:customStyle="1" w:styleId="12">
    <w:name w:val="style41"/>
    <w:qFormat/>
    <w:uiPriority w:val="0"/>
    <w:rPr>
      <w:rFonts w:hint="eastAsia" w:ascii="宋体" w:hAnsi="宋体" w:eastAsia="宋体"/>
      <w:sz w:val="20"/>
      <w:szCs w:val="20"/>
    </w:rPr>
  </w:style>
  <w:style w:type="character" w:customStyle="1" w:styleId="13">
    <w:name w:val="正文文本缩进 2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0"/>
    <w:basedOn w:val="1"/>
    <w:qFormat/>
    <w:uiPriority w:val="0"/>
    <w:pPr>
      <w:widowControl/>
      <w:snapToGrid w:val="0"/>
    </w:pPr>
    <w:rPr>
      <w:rFonts w:ascii="Times New Roman" w:hAnsi="Times New Roman" w:eastAsia="宋体" w:cs="Times New Roman"/>
      <w:kern w:val="0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1595</Words>
  <Characters>1655</Characters>
  <Lines>16</Lines>
  <Paragraphs>4</Paragraphs>
  <TotalTime>7</TotalTime>
  <ScaleCrop>false</ScaleCrop>
  <LinksUpToDate>false</LinksUpToDate>
  <CharactersWithSpaces>2045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2018-07-09T08:02:00Z</dcterms:created>
  <dc:creator>Windows 用户</dc:creator>
  <cp:lastModifiedBy>ZHF</cp:lastModifiedBy>
  <cp:lastPrinted>2021-09-29T01:08:00Z</cp:lastPrinted>
  <dcterms:modified xsi:type="dcterms:W3CDTF">2022-09-27T08:11:44Z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78B9CC378D6A431DBA044746E81DBECF</vt:lpwstr>
  </property>
</Properties>
</file>