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《普通物理</w:t>
            </w:r>
            <w:r>
              <w:rPr>
                <w:rFonts w:hint="eastAsia" w:ascii="仿宋" w:hAnsi="仿宋" w:eastAsia="仿宋" w:cs="仿宋"/>
                <w:b/>
                <w:color w:val="333333"/>
                <w:sz w:val="32"/>
                <w:szCs w:val="32"/>
              </w:rPr>
              <w:t>Ⅱ</w:t>
            </w: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普通物理学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Ⅱ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7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6"/>
              <w:ind w:left="42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普通物理基础基本概念、基本理论的掌握程度以及应用基本理论分析物理问题的能力。要求通过本课程的学习，使学生全面了解物理学中力学及热学的基础知识和研究方法，在获取知识的同时，对简化模型的选取、量纲分析、数量级估计与定量计算的能力、提出问题和分析问题的能力、理论联系实际的能力等都应有所提高和发展；帮助学生进一步树立的辩证唯物主义观，为学生进一步学习后继课程打下良好的基础。</w:t>
            </w:r>
          </w:p>
          <w:p>
            <w:pPr>
              <w:pStyle w:val="16"/>
              <w:ind w:left="42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考生分析问题要求文字语言通顺，层次清楚；回答问题要求要点明确，理由充分；画图要求清晰明了；计算题要有明确原理，准确的结果，合理的计量单位。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6"/>
              <w:ind w:left="420"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力学70</w:t>
            </w:r>
            <w:r>
              <w:rPr>
                <w:sz w:val="18"/>
                <w:szCs w:val="18"/>
              </w:rPr>
              <w:t>%，热学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16"/>
              <w:numPr>
                <w:ilvl w:val="1"/>
                <w:numId w:val="2"/>
              </w:numPr>
              <w:ind w:hanging="97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质点运动学                          约15分</w:t>
            </w:r>
          </w:p>
          <w:p>
            <w:pPr>
              <w:pStyle w:val="16"/>
              <w:numPr>
                <w:ilvl w:val="1"/>
                <w:numId w:val="2"/>
              </w:numPr>
              <w:ind w:hanging="97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牛顿运动定律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约15分</w:t>
            </w:r>
          </w:p>
          <w:p>
            <w:pPr>
              <w:pStyle w:val="16"/>
              <w:numPr>
                <w:ilvl w:val="1"/>
                <w:numId w:val="2"/>
              </w:numPr>
              <w:ind w:hanging="97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运动守恒定律                        约15分</w:t>
            </w:r>
          </w:p>
          <w:p>
            <w:pPr>
              <w:pStyle w:val="16"/>
              <w:numPr>
                <w:ilvl w:val="1"/>
                <w:numId w:val="2"/>
              </w:numPr>
              <w:ind w:hanging="97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刚体转动                            约15分</w:t>
            </w:r>
          </w:p>
          <w:p>
            <w:pPr>
              <w:pStyle w:val="16"/>
              <w:numPr>
                <w:ilvl w:val="1"/>
                <w:numId w:val="2"/>
              </w:numPr>
              <w:ind w:hanging="97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相对论基础                          约10分</w:t>
            </w:r>
          </w:p>
          <w:p>
            <w:pPr>
              <w:pStyle w:val="16"/>
              <w:numPr>
                <w:ilvl w:val="1"/>
                <w:numId w:val="2"/>
              </w:numPr>
              <w:ind w:hanging="97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气体动理论                          约15分</w:t>
            </w:r>
          </w:p>
          <w:p>
            <w:pPr>
              <w:pStyle w:val="16"/>
              <w:numPr>
                <w:ilvl w:val="1"/>
                <w:numId w:val="2"/>
              </w:numPr>
              <w:ind w:hanging="97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热力学基础                          约15分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hanging="834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30分</w:t>
            </w:r>
          </w:p>
          <w:p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hanging="834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20分</w:t>
            </w:r>
          </w:p>
          <w:p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hanging="834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综合计算题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50分</w:t>
            </w:r>
          </w:p>
          <w:p>
            <w:pPr>
              <w:rPr>
                <w:rFonts w:hint="eastAsia"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ind w:firstLine="354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（一）质点运动学 </w:t>
            </w:r>
          </w:p>
          <w:p>
            <w:pPr>
              <w:ind w:firstLine="352" w:firstLineChars="196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考试内容:质点运动的速度、位移、加速度等</w:t>
            </w:r>
          </w:p>
          <w:p>
            <w:pPr>
              <w:ind w:left="315" w:leftChars="150" w:firstLine="77" w:firstLineChars="4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考试要求:</w:t>
            </w:r>
          </w:p>
          <w:p>
            <w:pPr>
              <w:ind w:firstLine="352" w:firstLineChars="19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1、了解速度、加速度、运动参量的矢量性；相对运动。</w:t>
            </w:r>
          </w:p>
          <w:p>
            <w:pPr>
              <w:ind w:firstLine="352" w:firstLineChars="19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2、掌握位置矢量，位移，速度，加速度的矢量关系及其坐标表示。</w:t>
            </w:r>
          </w:p>
          <w:p>
            <w:pPr>
              <w:ind w:firstLine="352" w:firstLineChars="19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3、熟练掌握用坐标投影式解题的方法。</w:t>
            </w:r>
          </w:p>
          <w:p>
            <w:pPr>
              <w:ind w:firstLine="354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（二）牛顿运动定律  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考试内容:牛顿运动定律，动量定理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考试要求: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1、了解力学中常见的力，量纲；相对性原理。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2、掌握牛顿第二定律、变力问题；非惯性系下质点动力学方程。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3、熟练掌握质点系动量定理，质心运动定理。</w:t>
            </w:r>
          </w:p>
          <w:p>
            <w:pPr>
              <w:ind w:firstLine="354" w:firstLineChars="196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（三）运动守恒定律</w:t>
            </w:r>
          </w:p>
          <w:p>
            <w:pPr>
              <w:ind w:firstLine="352" w:firstLineChars="196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考试内容:动量守恒定律，机械能守恒定律，角动量守恒定律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</w:t>
            </w:r>
            <w:r>
              <w:rPr>
                <w:rFonts w:ascii="宋体" w:hAnsi="宋体"/>
                <w:bCs/>
                <w:sz w:val="18"/>
                <w:szCs w:val="18"/>
              </w:rPr>
              <w:t>:</w:t>
            </w:r>
          </w:p>
          <w:p>
            <w:pPr>
              <w:ind w:firstLine="352" w:firstLineChars="19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1、掌握质点系动能定理。</w:t>
            </w:r>
          </w:p>
          <w:p>
            <w:pPr>
              <w:ind w:firstLine="352" w:firstLineChars="19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2、熟练掌握变力的功、功能定理、机械能守恒定律</w:t>
            </w:r>
          </w:p>
          <w:p>
            <w:pPr>
              <w:ind w:firstLine="352" w:firstLineChars="19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3、了解力矩，质点的角动量定理及角动量守恒定律。</w:t>
            </w:r>
          </w:p>
          <w:p>
            <w:pPr>
              <w:ind w:firstLine="352" w:firstLineChars="19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4、熟练掌握角动量定理及守恒定律。</w:t>
            </w:r>
          </w:p>
          <w:p>
            <w:pPr>
              <w:ind w:firstLine="354" w:firstLineChars="196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（四）刚体转动</w:t>
            </w:r>
          </w:p>
          <w:p>
            <w:pPr>
              <w:ind w:firstLine="352" w:firstLineChars="196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考试内容:刚体定轴转动定律，定轴转动刚体的角动量定理和角动量守恒定律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考试要求:</w:t>
            </w:r>
          </w:p>
          <w:p>
            <w:pPr>
              <w:ind w:firstLine="352" w:firstLineChars="19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1、了解转动惯量的概念；刚体的平面运动。</w:t>
            </w:r>
          </w:p>
          <w:p>
            <w:pPr>
              <w:ind w:firstLine="352" w:firstLineChars="19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2、掌握力矩及力矩功的计算方法；刚体绕定轴转动的转动定律和角动量守恒定律；刚体的平衡方程，理解平行轴定理。</w:t>
            </w:r>
          </w:p>
          <w:p>
            <w:pPr>
              <w:ind w:firstLine="352" w:firstLineChars="19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3、熟练掌握定轴转动的转动定律；角动量守恒定律。</w:t>
            </w:r>
          </w:p>
          <w:p>
            <w:pPr>
              <w:ind w:firstLine="354" w:firstLineChars="196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（五）相对论基础</w:t>
            </w:r>
          </w:p>
          <w:p>
            <w:pPr>
              <w:ind w:firstLine="352" w:firstLineChars="196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考试内容:狭义相对论基本原理，质能关系，洛伦兹变换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考试要求:</w:t>
            </w:r>
          </w:p>
          <w:p>
            <w:pPr>
              <w:ind w:firstLine="352" w:firstLineChars="19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1、了解狭义相对论的两个基本原理、洛伦兹变换、相对性原理。</w:t>
            </w:r>
          </w:p>
          <w:p>
            <w:pPr>
              <w:ind w:firstLine="352" w:firstLineChars="19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2、掌握质速关系和质能关系。</w:t>
            </w:r>
          </w:p>
          <w:p>
            <w:pPr>
              <w:ind w:firstLine="352" w:firstLineChars="19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3、熟练掌握时间延缓和长度收缩效应。</w:t>
            </w:r>
          </w:p>
          <w:p>
            <w:pPr>
              <w:ind w:firstLine="354" w:firstLineChars="196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（六）气体动理论</w:t>
            </w:r>
          </w:p>
          <w:p>
            <w:pPr>
              <w:ind w:firstLine="352" w:firstLineChars="196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考试内容:气体微观量与宏观量的联系，微观统计方法及应用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考试要求: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1、掌握气体平衡态的概念；气体动理论的压强公式、温度公式。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2、掌握麦克斯韦速度和速率的分布律，三种特征速率及其意义；统计规律与涨落现象；玻耳兹曼分布律与重力场中微粒按高度的分布规律；自由度和经典的能量按自由度均分定理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3、气体分子的平均自由程、平均碰撞频率，输运过程。</w:t>
            </w:r>
          </w:p>
          <w:p>
            <w:pPr>
              <w:tabs>
                <w:tab w:val="center" w:pos="4587"/>
              </w:tabs>
              <w:ind w:left="342" w:leftChars="163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（七）热力学基础</w:t>
            </w:r>
          </w:p>
          <w:p>
            <w:pPr>
              <w:ind w:firstLine="352" w:firstLineChars="196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考试内容:热力学第一、第二定律及其应用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考试要求: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1、利用热力学第一定律计算等容、等压、等温、绝热和多方过程中的能量转换情况，一些基本循环过程如奥托循环、卡诺循环效率的讨论和计算。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2、掌握热力学第二定律的两种文字表述以及这两种表述的等效性；过程进行的可逆与不可逆性，熵的概念及其物理意义；热力学概率，热力学第二定律的微观统计意义，熵增原理的微观意义；玻耳兹曼关系。  </w:t>
            </w:r>
          </w:p>
          <w:p>
            <w:pPr>
              <w:widowControl/>
              <w:spacing w:line="360" w:lineRule="atLeast"/>
              <w:ind w:firstLine="361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普通物理学</w:t>
            </w:r>
            <w:r>
              <w:rPr>
                <w:sz w:val="18"/>
                <w:szCs w:val="18"/>
              </w:rPr>
              <w:t>》(第</w:t>
            </w:r>
            <w:r>
              <w:rPr>
                <w:rFonts w:hint="eastAsia"/>
                <w:sz w:val="18"/>
                <w:szCs w:val="18"/>
              </w:rPr>
              <w:t>七</w:t>
            </w:r>
            <w:r>
              <w:rPr>
                <w:sz w:val="18"/>
                <w:szCs w:val="18"/>
              </w:rPr>
              <w:t>版)，</w:t>
            </w:r>
            <w:r>
              <w:rPr>
                <w:rFonts w:hint="eastAsia"/>
                <w:sz w:val="18"/>
                <w:szCs w:val="18"/>
              </w:rPr>
              <w:t>程守洙 江之永主</w:t>
            </w:r>
            <w:r>
              <w:rPr>
                <w:sz w:val="18"/>
                <w:szCs w:val="18"/>
              </w:rPr>
              <w:t>编，</w:t>
            </w:r>
            <w:r>
              <w:rPr>
                <w:rFonts w:hint="eastAsia"/>
                <w:sz w:val="18"/>
                <w:szCs w:val="18"/>
              </w:rPr>
              <w:t>高等教育</w:t>
            </w:r>
            <w:r>
              <w:rPr>
                <w:sz w:val="18"/>
                <w:szCs w:val="18"/>
              </w:rPr>
              <w:t>出版社，201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4B47CF5"/>
    <w:multiLevelType w:val="multilevel"/>
    <w:tmpl w:val="44B47CF5"/>
    <w:lvl w:ilvl="0" w:tentative="0">
      <w:start w:val="1"/>
      <w:numFmt w:val="decimal"/>
      <w:lvlText w:val="(%1)"/>
      <w:lvlJc w:val="left"/>
      <w:pPr>
        <w:ind w:left="73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57" w:hanging="420"/>
      </w:pPr>
    </w:lvl>
    <w:lvl w:ilvl="2" w:tentative="0">
      <w:start w:val="1"/>
      <w:numFmt w:val="decimal"/>
      <w:lvlText w:val="(%3)"/>
      <w:lvlJc w:val="left"/>
      <w:pPr>
        <w:ind w:left="1577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997" w:hanging="420"/>
      </w:pPr>
    </w:lvl>
    <w:lvl w:ilvl="4" w:tentative="0">
      <w:start w:val="1"/>
      <w:numFmt w:val="lowerLetter"/>
      <w:lvlText w:val="%5)"/>
      <w:lvlJc w:val="left"/>
      <w:pPr>
        <w:ind w:left="2417" w:hanging="420"/>
      </w:pPr>
    </w:lvl>
    <w:lvl w:ilvl="5" w:tentative="0">
      <w:start w:val="1"/>
      <w:numFmt w:val="lowerRoman"/>
      <w:lvlText w:val="%6."/>
      <w:lvlJc w:val="right"/>
      <w:pPr>
        <w:ind w:left="2837" w:hanging="420"/>
      </w:pPr>
    </w:lvl>
    <w:lvl w:ilvl="6" w:tentative="0">
      <w:start w:val="1"/>
      <w:numFmt w:val="decimal"/>
      <w:lvlText w:val="%7."/>
      <w:lvlJc w:val="left"/>
      <w:pPr>
        <w:ind w:left="3257" w:hanging="420"/>
      </w:pPr>
    </w:lvl>
    <w:lvl w:ilvl="7" w:tentative="0">
      <w:start w:val="1"/>
      <w:numFmt w:val="lowerLetter"/>
      <w:lvlText w:val="%8)"/>
      <w:lvlJc w:val="left"/>
      <w:pPr>
        <w:ind w:left="3677" w:hanging="420"/>
      </w:pPr>
    </w:lvl>
    <w:lvl w:ilvl="8" w:tentative="0">
      <w:start w:val="1"/>
      <w:numFmt w:val="lowerRoman"/>
      <w:lvlText w:val="%9."/>
      <w:lvlJc w:val="right"/>
      <w:pPr>
        <w:ind w:left="4097" w:hanging="420"/>
      </w:pPr>
    </w:lvl>
  </w:abstractNum>
  <w:abstractNum w:abstractNumId="2">
    <w:nsid w:val="77276D50"/>
    <w:multiLevelType w:val="multilevel"/>
    <w:tmpl w:val="77276D50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decimal"/>
      <w:lvlText w:val="(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F1B"/>
    <w:rsid w:val="001A60D9"/>
    <w:rsid w:val="003E33F0"/>
    <w:rsid w:val="00731BE3"/>
    <w:rsid w:val="00835B1F"/>
    <w:rsid w:val="0087421B"/>
    <w:rsid w:val="00A46EA3"/>
    <w:rsid w:val="00AB1488"/>
    <w:rsid w:val="00B36C8C"/>
    <w:rsid w:val="00FF4869"/>
    <w:rsid w:val="12764AEB"/>
    <w:rsid w:val="13F37A7F"/>
    <w:rsid w:val="2C37744C"/>
    <w:rsid w:val="6C7F68C2"/>
    <w:rsid w:val="6F1E2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link w:val="9"/>
    <w:uiPriority w:val="0"/>
    <w:rPr>
      <w:rFonts w:ascii="Calibri" w:hAnsi="Calibri" w:eastAsia="宋体" w:cs="Times New Roman"/>
    </w:rPr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uiPriority w:val="0"/>
    <w:rPr>
      <w:rFonts w:ascii="宋体" w:hAnsi="Courier New" w:eastAsia="宋体" w:cs="Times New Roman"/>
      <w:sz w:val="20"/>
      <w:szCs w:val="20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Char Char Char Char"/>
    <w:basedOn w:val="1"/>
    <w:link w:val="8"/>
    <w:uiPriority w:val="0"/>
    <w:pPr>
      <w:tabs>
        <w:tab w:val="left" w:pos="360"/>
      </w:tabs>
    </w:pPr>
    <w:rPr>
      <w:rFonts w:ascii="Calibri" w:hAnsi="Calibri" w:eastAsia="宋体" w:cs="Times New Roman"/>
    </w:rPr>
  </w:style>
  <w:style w:type="character" w:styleId="10">
    <w:name w:val="Emphasis"/>
    <w:qFormat/>
    <w:uiPriority w:val="0"/>
    <w:rPr>
      <w:rFonts w:ascii="Calibri" w:hAnsi="Calibri" w:eastAsia="宋体" w:cs="Times New Roman"/>
      <w:i/>
      <w:iCs/>
    </w:rPr>
  </w:style>
  <w:style w:type="character" w:styleId="11">
    <w:name w:val="Hyperlink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2">
    <w:name w:val="页脚 Char"/>
    <w:link w:val="4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3">
    <w:name w:val="纯文本 Char"/>
    <w:link w:val="3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4">
    <w:name w:val="apple-converted-space"/>
    <w:uiPriority w:val="0"/>
    <w:rPr>
      <w:rFonts w:ascii="Calibri" w:hAnsi="Calibri" w:eastAsia="宋体" w:cs="Times New Roman"/>
    </w:rPr>
  </w:style>
  <w:style w:type="character" w:customStyle="1" w:styleId="15">
    <w:name w:val="页眉 Char"/>
    <w:link w:val="5"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6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274</Words>
  <Characters>1566</Characters>
  <Lines>13</Lines>
  <Paragraphs>3</Paragraphs>
  <TotalTime>0</TotalTime>
  <ScaleCrop>false</ScaleCrop>
  <LinksUpToDate>false</LinksUpToDate>
  <CharactersWithSpaces>1837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2022-10-10T03:25:08Z</dcterms:modified>
  <dc:title>《高等代数》考试大纲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35C406A4F288489A8CE7953960FCBF8C</vt:lpwstr>
  </property>
</Properties>
</file>