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56" w:afterLines="50"/>
        <w:rPr>
          <w:rFonts w:hint="eastAsia" w:ascii="Times New Roman" w:hAnsi="Times New Roman"/>
          <w:b/>
          <w:bCs w:val="0"/>
        </w:rPr>
      </w:pPr>
      <w:bookmarkStart w:id="1" w:name="_GoBack"/>
      <w:bookmarkEnd w:id="1"/>
      <w:bookmarkStart w:id="0" w:name="_Toc496709964"/>
      <w:r>
        <w:rPr>
          <w:rFonts w:hint="eastAsia" w:ascii="Times New Roman" w:hAnsi="Times New Roman"/>
          <w:b/>
          <w:bCs w:val="0"/>
        </w:rPr>
        <w:t>湖南大学</w:t>
      </w:r>
      <w:r>
        <w:rPr>
          <w:rFonts w:hint="eastAsia" w:ascii="Times New Roman" w:hAnsi="Times New Roman"/>
          <w:b/>
          <w:bCs w:val="0"/>
          <w:u w:val="single"/>
        </w:rPr>
        <w:t xml:space="preserve"> 化学化工 </w:t>
      </w:r>
      <w:r>
        <w:rPr>
          <w:rFonts w:hint="eastAsia" w:ascii="Times New Roman" w:hAnsi="Times New Roman"/>
          <w:b/>
          <w:bCs w:val="0"/>
        </w:rPr>
        <w:t>学院2023年硕士研究生</w:t>
      </w:r>
    </w:p>
    <w:p>
      <w:pPr>
        <w:pStyle w:val="2"/>
        <w:spacing w:after="156" w:afterLines="50"/>
        <w:rPr>
          <w:rFonts w:hint="eastAsia" w:ascii="Times New Roman" w:hAnsi="Times New Roman"/>
          <w:b/>
          <w:bCs w:val="0"/>
        </w:rPr>
      </w:pPr>
      <w:r>
        <w:rPr>
          <w:rFonts w:hint="eastAsia" w:ascii="Times New Roman" w:hAnsi="Times New Roman"/>
          <w:b/>
          <w:bCs w:val="0"/>
        </w:rPr>
        <w:t>招生专业目录</w:t>
      </w:r>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b/>
          <w:bCs w:val="0"/>
        </w:rPr>
      </w:pPr>
      <w:r>
        <w:rPr>
          <w:rFonts w:hint="eastAsia" w:ascii="Times New Roman" w:hAnsi="Times New Roman"/>
          <w:b/>
          <w:bCs w:val="0"/>
        </w:rPr>
        <w:t>一、学院及招生学科专业简介</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Times New Roman" w:hAnsi="Times New Roman"/>
          <w:bCs/>
        </w:rPr>
      </w:pPr>
      <w:r>
        <w:rPr>
          <w:rFonts w:hint="eastAsia" w:ascii="Times New Roman" w:hAnsi="Times New Roman"/>
          <w:bCs/>
        </w:rPr>
        <w:t>化学化工学院有逾百年的办学历史，可追溯到1908年岳麓书院改制设湖南高等实业学堂所开设的分析化学课程，是湖南大学办学历史最长的学院之一。学院设立有化学博士后科研流动站、化学工程与技术博士后科研流动站，化学一级学科博士点、硕士点（含无机化学、分析化学、有机化学、物理化学、高分子化学与物理、化学生物学6个二级学科），化学工程与技术一级学科博士点、硕士点（含化学工程、化学工艺、工业催化、生物化工、应用化学5个二级学科），药学一级学科博士点、硕士点。学院建有“化学生物传感与计量学”国家重点实验室、“生物医学与生命分析化学”国家示范型国际科技合作基地、“化学生物学”国家级学科创新引智基地（“111”基地）、先进催化教育部工程研究中心、生物纳米与分子工程湖南省重点实验室、化石能源低碳化高效利用湖南省重点实验室、湖南省新能源重点实验室、核酸适配体湖南省工程实验室、石墨烯材料与器件湖南省重点实验室、二维材料湖南省重点实验室、生物大分子化学生物学湖南省重点实验室、分子科学与生物医学湖南省重点实验室、湖南省分子模拟中心、湖南省化学与分子医学协同创新中心等重要研究机构。全院现有教职工205人，教授95人；获评国家自然科学基金委创新研究群体1个，教育部创新研究团队2个；45岁以下的教师中，具有博士学位人员比例达96%，拥有一支年龄结构、学历层次合理的师资队伍。</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Times New Roman" w:hAnsi="Times New Roman"/>
          <w:bCs/>
        </w:rPr>
      </w:pPr>
      <w:r>
        <w:rPr>
          <w:rFonts w:hint="eastAsia" w:ascii="Times New Roman" w:hAnsi="Times New Roman"/>
          <w:bCs/>
        </w:rPr>
        <w:t>学院化学学科入选国家“双一流”建设一流学科，是“985工程”一类科技创新平台和国家“211工程”重点学科建设项目。在2017年教育部第四轮学科评估中，学院化学学科获得A-类评价，化学工程与技术学科获得B类评价。化学学科ESI排名进入全球前1‰和TOP100。学院的化学和化学工程与技术两个一级学科均为湖南省“十三五”重点学科，二级学科分析化学为国家重点学科与湖南省优势特色重点学科。学院每年都承担多项国家重大研究计划、国家自然科学基金重大、重点与面上项目、国家重大军工项目。每年在SCI源刊物发表学术论文300多篇、他引逾2000篇次、获授权国家发明专利20余项。曾获国家自然科学奖5项、国家科技进步奖2项、国家技术发明奖2项。</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Times New Roman" w:hAnsi="Times New Roman"/>
          <w:bCs/>
        </w:rPr>
      </w:pPr>
      <w:r>
        <w:rPr>
          <w:rFonts w:hint="eastAsia" w:ascii="Times New Roman" w:hAnsi="Times New Roman"/>
          <w:bCs/>
        </w:rPr>
        <w:t>建成具有理工融合特色和先进学院文化的国内一流水平的化学化工学院是学院发展的中长期目标。学院学术氛围浓厚，学术环境和谐自由，科研与实践教学支撑条件优越，是广大有志青年学习深造和科学研究的理想之地。学院的人才培养在国内外享有盛誉，数十年来学院培养的毕业生遍布四海，许多优秀学子已经成为知名学者和各行业的精英骨干，为化学化工事业的发展做出了积极贡献。</w:t>
      </w:r>
    </w:p>
    <w:p>
      <w:pPr>
        <w:rPr>
          <w:rFonts w:hint="eastAsia" w:ascii="Times New Roman" w:hAnsi="Times New Roman"/>
          <w:bCs/>
        </w:rPr>
      </w:pPr>
    </w:p>
    <w:p>
      <w:pPr>
        <w:rPr>
          <w:rFonts w:ascii="Times New Roman" w:hAnsi="Times New Roman"/>
          <w:b/>
          <w:bCs w:val="0"/>
        </w:rPr>
      </w:pPr>
      <w:r>
        <w:rPr>
          <w:rFonts w:hint="eastAsia" w:ascii="Times New Roman" w:hAnsi="Times New Roman"/>
          <w:b/>
          <w:bCs w:val="0"/>
        </w:rPr>
        <w:t>二、招生专业目录</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2847"/>
        <w:gridCol w:w="1037"/>
        <w:gridCol w:w="3509"/>
        <w:gridCol w:w="108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wBefore w:w="0" w:type="dxa"/>
          <w:wAfter w:w="0" w:type="dxa"/>
          <w:trHeight w:val="675" w:hRule="atLeast"/>
          <w:tblHeader/>
          <w:jc w:val="center"/>
        </w:trPr>
        <w:tc>
          <w:tcPr>
            <w:tcW w:w="2847" w:type="dxa"/>
            <w:tcBorders>
              <w:bottom w:val="single" w:color="auto" w:sz="4" w:space="0"/>
            </w:tcBorders>
            <w:noWrap w:val="0"/>
            <w:vAlign w:val="center"/>
          </w:tcPr>
          <w:p>
            <w:pPr>
              <w:spacing w:line="280" w:lineRule="exact"/>
              <w:ind w:left="361" w:hanging="361" w:hangingChars="200"/>
              <w:jc w:val="center"/>
              <w:rPr>
                <w:rFonts w:ascii="Times New Roman" w:hAnsi="Times New Roman" w:eastAsia="黑体"/>
                <w:b/>
                <w:sz w:val="18"/>
                <w:szCs w:val="18"/>
              </w:rPr>
            </w:pPr>
            <w:r>
              <w:rPr>
                <w:rFonts w:hint="eastAsia" w:ascii="Times New Roman" w:hAnsi="Times New Roman" w:eastAsia="黑体"/>
                <w:b/>
                <w:sz w:val="18"/>
                <w:szCs w:val="18"/>
              </w:rPr>
              <w:t>学科专业代码、名称</w:t>
            </w:r>
          </w:p>
          <w:p>
            <w:pPr>
              <w:spacing w:line="280" w:lineRule="exact"/>
              <w:ind w:left="361" w:hanging="361" w:hangingChars="200"/>
              <w:jc w:val="center"/>
              <w:rPr>
                <w:rFonts w:ascii="Times New Roman" w:hAnsi="Times New Roman" w:eastAsia="黑体"/>
                <w:b/>
                <w:sz w:val="18"/>
                <w:szCs w:val="18"/>
              </w:rPr>
            </w:pPr>
            <w:r>
              <w:rPr>
                <w:rFonts w:hint="eastAsia" w:ascii="Times New Roman" w:hAnsi="Times New Roman" w:eastAsia="黑体"/>
                <w:b/>
                <w:sz w:val="18"/>
                <w:szCs w:val="18"/>
              </w:rPr>
              <w:t>及研究方向</w:t>
            </w:r>
          </w:p>
        </w:tc>
        <w:tc>
          <w:tcPr>
            <w:tcW w:w="1037" w:type="dxa"/>
            <w:tcBorders>
              <w:bottom w:val="single" w:color="auto" w:sz="4" w:space="0"/>
            </w:tcBorders>
            <w:noWrap w:val="0"/>
            <w:vAlign w:val="center"/>
          </w:tcPr>
          <w:p>
            <w:pPr>
              <w:spacing w:line="280" w:lineRule="exact"/>
              <w:ind w:left="-105" w:leftChars="-50" w:right="-105" w:rightChars="-50"/>
              <w:jc w:val="center"/>
              <w:rPr>
                <w:rFonts w:ascii="Times New Roman" w:hAnsi="Times New Roman" w:eastAsia="黑体"/>
                <w:b/>
                <w:sz w:val="18"/>
                <w:szCs w:val="18"/>
              </w:rPr>
            </w:pPr>
            <w:r>
              <w:rPr>
                <w:rFonts w:hint="eastAsia" w:ascii="Times New Roman" w:hAnsi="Times New Roman" w:eastAsia="黑体"/>
                <w:b/>
                <w:sz w:val="18"/>
                <w:szCs w:val="18"/>
              </w:rPr>
              <w:t>学习方式</w:t>
            </w:r>
          </w:p>
          <w:p>
            <w:pPr>
              <w:spacing w:line="280" w:lineRule="exact"/>
              <w:ind w:left="-105" w:leftChars="-50" w:right="-105" w:rightChars="-50"/>
              <w:jc w:val="center"/>
              <w:rPr>
                <w:rFonts w:ascii="Times New Roman" w:hAnsi="Times New Roman" w:eastAsia="黑体"/>
                <w:b/>
                <w:sz w:val="18"/>
                <w:szCs w:val="18"/>
              </w:rPr>
            </w:pPr>
            <w:r>
              <w:rPr>
                <w:rFonts w:hint="eastAsia" w:ascii="Times New Roman" w:hAnsi="Times New Roman" w:eastAsia="黑体"/>
                <w:b/>
                <w:sz w:val="18"/>
                <w:szCs w:val="18"/>
              </w:rPr>
              <w:t>及招生人数</w:t>
            </w:r>
          </w:p>
        </w:tc>
        <w:tc>
          <w:tcPr>
            <w:tcW w:w="3509" w:type="dxa"/>
            <w:tcBorders>
              <w:bottom w:val="single" w:color="auto" w:sz="4" w:space="0"/>
            </w:tcBorders>
            <w:noWrap w:val="0"/>
            <w:vAlign w:val="center"/>
          </w:tcPr>
          <w:p>
            <w:pPr>
              <w:spacing w:line="280" w:lineRule="exact"/>
              <w:jc w:val="center"/>
              <w:rPr>
                <w:rFonts w:ascii="Times New Roman" w:hAnsi="Times New Roman" w:eastAsia="黑体"/>
                <w:b/>
                <w:sz w:val="18"/>
                <w:szCs w:val="18"/>
              </w:rPr>
            </w:pPr>
            <w:r>
              <w:rPr>
                <w:rFonts w:hint="eastAsia" w:ascii="Times New Roman" w:hAnsi="Times New Roman" w:eastAsia="黑体"/>
                <w:b/>
                <w:sz w:val="18"/>
                <w:szCs w:val="18"/>
              </w:rPr>
              <w:t>考试科目代码及名称</w:t>
            </w:r>
          </w:p>
        </w:tc>
        <w:tc>
          <w:tcPr>
            <w:tcW w:w="1087" w:type="dxa"/>
            <w:tcBorders>
              <w:bottom w:val="single" w:color="auto" w:sz="4" w:space="0"/>
            </w:tcBorders>
            <w:noWrap w:val="0"/>
            <w:vAlign w:val="center"/>
          </w:tcPr>
          <w:p>
            <w:pPr>
              <w:jc w:val="center"/>
              <w:rPr>
                <w:rFonts w:ascii="Times New Roman" w:hAnsi="Times New Roman" w:eastAsia="黑体"/>
                <w:b/>
                <w:sz w:val="18"/>
                <w:szCs w:val="18"/>
              </w:rPr>
            </w:pPr>
            <w:r>
              <w:rPr>
                <w:rFonts w:hint="eastAsia" w:ascii="Times New Roman" w:hAnsi="Times New Roman" w:eastAsia="黑体"/>
                <w:b/>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wBefore w:w="0" w:type="dxa"/>
          <w:wAfter w:w="0" w:type="dxa"/>
          <w:trHeight w:val="566" w:hRule="atLeast"/>
          <w:jc w:val="center"/>
        </w:trPr>
        <w:tc>
          <w:tcPr>
            <w:tcW w:w="2847" w:type="dxa"/>
            <w:tcBorders>
              <w:top w:val="single" w:color="auto" w:sz="4" w:space="0"/>
            </w:tcBorders>
            <w:noWrap w:val="0"/>
            <w:vAlign w:val="center"/>
          </w:tcPr>
          <w:p>
            <w:pPr>
              <w:spacing w:before="93" w:beforeLines="30" w:after="93" w:afterLines="30" w:line="280" w:lineRule="exact"/>
              <w:ind w:left="422" w:hanging="422" w:hangingChars="200"/>
              <w:rPr>
                <w:rFonts w:hint="eastAsia" w:ascii="Times New Roman" w:hAnsi="Times New Roman" w:eastAsia="黑体"/>
                <w:b/>
                <w:szCs w:val="21"/>
              </w:rPr>
            </w:pPr>
            <w:r>
              <w:rPr>
                <w:rFonts w:hint="eastAsia" w:ascii="Times New Roman" w:hAnsi="Times New Roman" w:eastAsia="黑体"/>
                <w:b/>
                <w:szCs w:val="21"/>
              </w:rPr>
              <w:t>011化学化工学院</w:t>
            </w:r>
          </w:p>
        </w:tc>
        <w:tc>
          <w:tcPr>
            <w:tcW w:w="1037" w:type="dxa"/>
            <w:tcBorders>
              <w:top w:val="single" w:color="auto" w:sz="4" w:space="0"/>
            </w:tcBorders>
            <w:noWrap w:val="0"/>
            <w:vAlign w:val="center"/>
          </w:tcPr>
          <w:p>
            <w:pPr>
              <w:spacing w:before="93" w:beforeLines="30" w:after="93" w:afterLines="30" w:line="280" w:lineRule="exact"/>
              <w:jc w:val="center"/>
              <w:rPr>
                <w:rFonts w:ascii="Times New Roman" w:hAnsi="Times New Roman" w:eastAsia="仿宋_GB2312"/>
                <w:sz w:val="18"/>
                <w:szCs w:val="18"/>
              </w:rPr>
            </w:pPr>
          </w:p>
        </w:tc>
        <w:tc>
          <w:tcPr>
            <w:tcW w:w="3509" w:type="dxa"/>
            <w:tcBorders>
              <w:top w:val="single" w:color="auto" w:sz="4" w:space="0"/>
            </w:tcBorders>
            <w:noWrap w:val="0"/>
            <w:vAlign w:val="top"/>
          </w:tcPr>
          <w:p>
            <w:pPr>
              <w:spacing w:line="280" w:lineRule="exact"/>
              <w:rPr>
                <w:rFonts w:ascii="Times New Roman" w:hAnsi="Times New Roman"/>
                <w:sz w:val="18"/>
                <w:szCs w:val="18"/>
              </w:rPr>
            </w:pPr>
          </w:p>
        </w:tc>
        <w:tc>
          <w:tcPr>
            <w:tcW w:w="1087" w:type="dxa"/>
            <w:tcBorders>
              <w:top w:val="single" w:color="auto" w:sz="4" w:space="0"/>
            </w:tcBorders>
            <w:noWrap w:val="0"/>
            <w:vAlign w:val="top"/>
          </w:tcPr>
          <w:p>
            <w:pPr>
              <w:spacing w:line="28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wBefore w:w="0" w:type="dxa"/>
          <w:wAfter w:w="0" w:type="dxa"/>
          <w:trHeight w:val="2513" w:hRule="atLeast"/>
          <w:jc w:val="center"/>
        </w:trPr>
        <w:tc>
          <w:tcPr>
            <w:tcW w:w="2847" w:type="dxa"/>
            <w:noWrap w:val="0"/>
            <w:vAlign w:val="top"/>
          </w:tcPr>
          <w:p>
            <w:pPr>
              <w:rPr>
                <w:rFonts w:hint="eastAsia" w:ascii="Times New Roman" w:hAnsi="Times New Roman" w:eastAsia="仿宋_GB2312"/>
                <w:b/>
                <w:bCs/>
                <w:color w:val="000000"/>
                <w:szCs w:val="21"/>
              </w:rPr>
            </w:pPr>
            <w:r>
              <w:rPr>
                <w:rFonts w:hint="eastAsia" w:ascii="Times New Roman" w:hAnsi="Times New Roman" w:eastAsia="仿宋_GB2312"/>
                <w:b/>
                <w:bCs/>
                <w:color w:val="000000"/>
                <w:szCs w:val="21"/>
              </w:rPr>
              <w:t>070300 化学</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01 无机化学</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02 分析化学</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03 有机化学</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04 物理化学(含化学物理)</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05 高分子化学与物理</w:t>
            </w:r>
          </w:p>
          <w:p>
            <w:pPr>
              <w:spacing w:line="250" w:lineRule="exact"/>
              <w:ind w:left="420" w:hanging="420" w:hangingChars="200"/>
              <w:rPr>
                <w:rFonts w:ascii="Times New Roman" w:hAnsi="Times New Roman" w:eastAsia="仿宋_GB2312"/>
                <w:bCs/>
                <w:sz w:val="18"/>
                <w:szCs w:val="18"/>
              </w:rPr>
            </w:pPr>
            <w:r>
              <w:rPr>
                <w:rFonts w:hint="eastAsia" w:ascii="Times New Roman" w:hAnsi="Times New Roman" w:eastAsia="仿宋_GB2312"/>
                <w:color w:val="000000"/>
                <w:szCs w:val="21"/>
              </w:rPr>
              <w:t>06 化学生物学</w:t>
            </w:r>
          </w:p>
        </w:tc>
        <w:tc>
          <w:tcPr>
            <w:tcW w:w="1037" w:type="dxa"/>
            <w:noWrap w:val="0"/>
            <w:vAlign w:val="top"/>
          </w:tcPr>
          <w:p>
            <w:pPr>
              <w:spacing w:line="250" w:lineRule="exact"/>
              <w:jc w:val="center"/>
              <w:rPr>
                <w:rFonts w:hint="eastAsia" w:ascii="Times New Roman" w:hAnsi="Times New Roman" w:eastAsia="仿宋_GB2312"/>
                <w:sz w:val="18"/>
                <w:szCs w:val="18"/>
              </w:rPr>
            </w:pPr>
            <w:r>
              <w:rPr>
                <w:rFonts w:hint="eastAsia" w:ascii="Times New Roman" w:hAnsi="Times New Roman" w:eastAsia="仿宋_GB2312"/>
                <w:sz w:val="18"/>
                <w:szCs w:val="18"/>
              </w:rPr>
              <w:t>全日制</w:t>
            </w:r>
          </w:p>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lang w:val="en-US" w:eastAsia="zh-CN"/>
              </w:rPr>
              <w:t>50</w:t>
            </w:r>
            <w:r>
              <w:rPr>
                <w:rFonts w:hint="eastAsia" w:ascii="Times New Roman" w:hAnsi="Times New Roman" w:eastAsia="仿宋_GB2312"/>
                <w:sz w:val="18"/>
                <w:szCs w:val="18"/>
              </w:rPr>
              <w:t>人</w:t>
            </w:r>
          </w:p>
        </w:tc>
        <w:tc>
          <w:tcPr>
            <w:tcW w:w="3509" w:type="dxa"/>
            <w:noWrap w:val="0"/>
            <w:vAlign w:val="top"/>
          </w:tcPr>
          <w:p>
            <w:pPr>
              <w:rPr>
                <w:rFonts w:hint="eastAsia" w:ascii="Times New Roman" w:hAnsi="Times New Roman" w:eastAsia="仿宋_GB2312"/>
                <w:color w:val="000000"/>
                <w:szCs w:val="21"/>
              </w:rPr>
            </w:pPr>
            <w:r>
              <w:rPr>
                <w:rFonts w:hint="eastAsia" w:ascii="Times New Roman" w:hAnsi="Times New Roman" w:eastAsia="仿宋_GB2312"/>
                <w:color w:val="000000"/>
                <w:szCs w:val="21"/>
              </w:rPr>
              <w:t>①101思想政治理论</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②201英语一</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③703有机化学（理）</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④831物理化学（理）</w:t>
            </w:r>
          </w:p>
          <w:p>
            <w:pPr>
              <w:rPr>
                <w:rFonts w:hint="eastAsia" w:ascii="Times New Roman" w:hAnsi="Times New Roman" w:eastAsia="仿宋_GB2312"/>
                <w:b/>
                <w:bCs/>
                <w:color w:val="000000"/>
                <w:szCs w:val="21"/>
              </w:rPr>
            </w:pPr>
            <w:r>
              <w:rPr>
                <w:rFonts w:hint="eastAsia" w:ascii="Times New Roman" w:hAnsi="Times New Roman" w:eastAsia="仿宋_GB2312"/>
                <w:b/>
                <w:bCs/>
                <w:color w:val="000000"/>
                <w:szCs w:val="21"/>
              </w:rPr>
              <w:t>复试专业课</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F1101 化学综合（无机化学50%、分析化学50%）</w:t>
            </w:r>
          </w:p>
          <w:p>
            <w:pPr>
              <w:spacing w:line="250" w:lineRule="exact"/>
              <w:rPr>
                <w:rFonts w:ascii="Times New Roman" w:hAnsi="Times New Roman" w:eastAsia="仿宋_GB2312"/>
                <w:sz w:val="18"/>
                <w:szCs w:val="18"/>
              </w:rPr>
            </w:pPr>
          </w:p>
        </w:tc>
        <w:tc>
          <w:tcPr>
            <w:tcW w:w="1087" w:type="dxa"/>
            <w:noWrap w:val="0"/>
            <w:vAlign w:val="top"/>
          </w:tcPr>
          <w:p>
            <w:pPr>
              <w:spacing w:line="25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wBefore w:w="0" w:type="dxa"/>
          <w:wAfter w:w="0" w:type="dxa"/>
          <w:trHeight w:val="2700" w:hRule="atLeast"/>
          <w:jc w:val="center"/>
        </w:trPr>
        <w:tc>
          <w:tcPr>
            <w:tcW w:w="2847" w:type="dxa"/>
            <w:noWrap w:val="0"/>
            <w:vAlign w:val="top"/>
          </w:tcPr>
          <w:p>
            <w:pPr>
              <w:rPr>
                <w:rFonts w:hint="eastAsia" w:ascii="Times New Roman" w:hAnsi="Times New Roman" w:eastAsia="仿宋_GB2312"/>
                <w:b/>
                <w:bCs/>
                <w:color w:val="000000"/>
                <w:szCs w:val="21"/>
              </w:rPr>
            </w:pPr>
            <w:r>
              <w:rPr>
                <w:rFonts w:hint="eastAsia" w:ascii="Times New Roman" w:hAnsi="Times New Roman" w:eastAsia="仿宋_GB2312"/>
                <w:b/>
                <w:bCs/>
                <w:color w:val="000000"/>
                <w:szCs w:val="21"/>
              </w:rPr>
              <w:t>081700化学工程与技术</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01 化学工程</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02 化学工艺</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03生物化工</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04 应用化学</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05 工业催化</w:t>
            </w:r>
          </w:p>
          <w:p>
            <w:pPr>
              <w:spacing w:line="250" w:lineRule="exact"/>
              <w:ind w:left="360" w:hanging="360" w:hangingChars="200"/>
              <w:rPr>
                <w:rFonts w:hint="eastAsia" w:ascii="Times New Roman" w:hAnsi="Times New Roman" w:eastAsia="仿宋_GB2312"/>
                <w:bCs/>
                <w:sz w:val="18"/>
                <w:szCs w:val="18"/>
              </w:rPr>
            </w:pPr>
          </w:p>
        </w:tc>
        <w:tc>
          <w:tcPr>
            <w:tcW w:w="1037" w:type="dxa"/>
            <w:noWrap w:val="0"/>
            <w:vAlign w:val="top"/>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全日制</w:t>
            </w:r>
          </w:p>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lang w:val="en-US" w:eastAsia="zh-CN"/>
              </w:rPr>
              <w:t>13</w:t>
            </w:r>
            <w:r>
              <w:rPr>
                <w:rFonts w:hint="eastAsia" w:ascii="Times New Roman" w:hAnsi="Times New Roman" w:eastAsia="仿宋_GB2312"/>
                <w:sz w:val="18"/>
                <w:szCs w:val="18"/>
              </w:rPr>
              <w:t>人</w:t>
            </w:r>
          </w:p>
        </w:tc>
        <w:tc>
          <w:tcPr>
            <w:tcW w:w="3509" w:type="dxa"/>
            <w:noWrap w:val="0"/>
            <w:vAlign w:val="top"/>
          </w:tcPr>
          <w:p>
            <w:pPr>
              <w:rPr>
                <w:rFonts w:hint="eastAsia" w:ascii="Times New Roman" w:hAnsi="Times New Roman" w:eastAsia="仿宋_GB2312"/>
                <w:color w:val="000000"/>
                <w:szCs w:val="21"/>
              </w:rPr>
            </w:pPr>
            <w:r>
              <w:rPr>
                <w:rFonts w:hint="eastAsia" w:ascii="Times New Roman" w:hAnsi="Times New Roman" w:eastAsia="仿宋_GB2312"/>
                <w:color w:val="000000"/>
                <w:szCs w:val="21"/>
              </w:rPr>
              <w:t>①101思想政治理论</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②201英语一</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③302数学二</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④832物理化学（工一）</w:t>
            </w:r>
          </w:p>
          <w:p>
            <w:pPr>
              <w:rPr>
                <w:rFonts w:hint="eastAsia" w:ascii="Times New Roman" w:hAnsi="Times New Roman" w:eastAsia="仿宋_GB2312"/>
                <w:b/>
                <w:bCs/>
                <w:color w:val="000000"/>
                <w:szCs w:val="21"/>
              </w:rPr>
            </w:pPr>
            <w:r>
              <w:rPr>
                <w:rFonts w:hint="eastAsia" w:ascii="Times New Roman" w:hAnsi="Times New Roman" w:eastAsia="仿宋_GB2312"/>
                <w:b/>
                <w:bCs/>
                <w:color w:val="000000"/>
                <w:szCs w:val="21"/>
              </w:rPr>
              <w:t>复试专业课</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F1102化工综合一（化工原理70%、有机化学（工）30%）</w:t>
            </w:r>
          </w:p>
          <w:p>
            <w:pPr>
              <w:rPr>
                <w:rFonts w:hint="eastAsia" w:ascii="Times New Roman" w:hAnsi="Times New Roman" w:eastAsia="仿宋_GB2312"/>
                <w:color w:val="000000"/>
                <w:szCs w:val="21"/>
              </w:rPr>
            </w:pPr>
          </w:p>
        </w:tc>
        <w:tc>
          <w:tcPr>
            <w:tcW w:w="1087" w:type="dxa"/>
            <w:noWrap w:val="0"/>
            <w:vAlign w:val="top"/>
          </w:tcPr>
          <w:p>
            <w:pPr>
              <w:spacing w:line="250" w:lineRule="exact"/>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wBefore w:w="0" w:type="dxa"/>
          <w:wAfter w:w="0" w:type="dxa"/>
          <w:trHeight w:val="4242" w:hRule="atLeast"/>
          <w:jc w:val="center"/>
        </w:trPr>
        <w:tc>
          <w:tcPr>
            <w:tcW w:w="2847" w:type="dxa"/>
            <w:noWrap w:val="0"/>
            <w:vAlign w:val="top"/>
          </w:tcPr>
          <w:p>
            <w:pPr>
              <w:rPr>
                <w:rFonts w:hint="eastAsia" w:ascii="Times New Roman" w:hAnsi="Times New Roman" w:eastAsia="仿宋_GB2312"/>
                <w:b/>
                <w:bCs/>
                <w:color w:val="000000"/>
                <w:szCs w:val="21"/>
              </w:rPr>
            </w:pPr>
            <w:r>
              <w:rPr>
                <w:rFonts w:hint="eastAsia" w:ascii="Times New Roman" w:hAnsi="Times New Roman" w:eastAsia="仿宋_GB2312"/>
                <w:b/>
                <w:bCs/>
                <w:color w:val="000000"/>
                <w:szCs w:val="21"/>
              </w:rPr>
              <w:t>100700药学</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01医药新产品新技术</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02药物设计与合成</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03天然产物结构修饰及生物活性研究</w:t>
            </w:r>
          </w:p>
          <w:p>
            <w:pPr>
              <w:spacing w:line="250" w:lineRule="exact"/>
              <w:ind w:left="480" w:hanging="480" w:hangingChars="200"/>
              <w:rPr>
                <w:rFonts w:hint="eastAsia" w:ascii="黑体" w:eastAsia="黑体"/>
                <w:sz w:val="24"/>
              </w:rPr>
            </w:pPr>
          </w:p>
          <w:p>
            <w:pPr>
              <w:tabs>
                <w:tab w:val="left" w:pos="600"/>
              </w:tabs>
              <w:spacing w:line="300" w:lineRule="exact"/>
              <w:rPr>
                <w:rFonts w:hint="eastAsia" w:ascii="Times New Roman" w:hAnsi="Times New Roman" w:eastAsia="黑体"/>
                <w:b/>
                <w:bCs/>
                <w:sz w:val="18"/>
                <w:szCs w:val="18"/>
              </w:rPr>
            </w:pPr>
          </w:p>
          <w:p>
            <w:pPr>
              <w:rPr>
                <w:rFonts w:hint="eastAsia" w:ascii="Times New Roman" w:hAnsi="Times New Roman" w:eastAsia="仿宋_GB2312"/>
                <w:b/>
                <w:bCs/>
                <w:color w:val="000000"/>
                <w:szCs w:val="21"/>
              </w:rPr>
            </w:pPr>
            <w:r>
              <w:rPr>
                <w:rFonts w:hint="eastAsia" w:ascii="Times New Roman" w:hAnsi="Times New Roman" w:eastAsia="仿宋_GB2312"/>
                <w:b/>
                <w:bCs/>
                <w:color w:val="000000"/>
                <w:szCs w:val="21"/>
              </w:rPr>
              <w:t>0856</w:t>
            </w:r>
            <w:r>
              <w:rPr>
                <w:rFonts w:hint="eastAsia" w:ascii="Times New Roman" w:hAnsi="Times New Roman" w:eastAsia="仿宋_GB2312"/>
                <w:b/>
                <w:bCs/>
                <w:color w:val="000000"/>
                <w:szCs w:val="21"/>
                <w:lang w:val="en-US" w:eastAsia="zh-CN"/>
              </w:rPr>
              <w:t>00</w:t>
            </w:r>
            <w:r>
              <w:rPr>
                <w:rFonts w:hint="eastAsia" w:ascii="Times New Roman" w:hAnsi="Times New Roman" w:eastAsia="仿宋_GB2312"/>
                <w:b/>
                <w:bCs/>
                <w:color w:val="000000"/>
                <w:szCs w:val="21"/>
              </w:rPr>
              <w:t xml:space="preserve"> 材料与化工</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01化学工程</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02 化学工艺</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03 能源化工</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04 应用化学</w:t>
            </w:r>
          </w:p>
          <w:p>
            <w:pPr>
              <w:rPr>
                <w:rFonts w:ascii="Times New Roman" w:hAnsi="Times New Roman" w:eastAsia="仿宋_GB2312"/>
                <w:bCs/>
                <w:sz w:val="18"/>
                <w:szCs w:val="18"/>
              </w:rPr>
            </w:pPr>
            <w:r>
              <w:rPr>
                <w:rFonts w:hint="eastAsia" w:ascii="Times New Roman" w:hAnsi="Times New Roman" w:eastAsia="仿宋_GB2312"/>
                <w:color w:val="000000"/>
                <w:szCs w:val="21"/>
              </w:rPr>
              <w:t>05 工业催化</w:t>
            </w:r>
          </w:p>
        </w:tc>
        <w:tc>
          <w:tcPr>
            <w:tcW w:w="1037" w:type="dxa"/>
            <w:noWrap w:val="0"/>
            <w:vAlign w:val="top"/>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全日制</w:t>
            </w:r>
          </w:p>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lang w:val="en-US" w:eastAsia="zh-CN"/>
              </w:rPr>
              <w:t>8</w:t>
            </w:r>
            <w:r>
              <w:rPr>
                <w:rFonts w:hint="eastAsia" w:ascii="Times New Roman" w:hAnsi="Times New Roman" w:eastAsia="仿宋_GB2312"/>
                <w:sz w:val="18"/>
                <w:szCs w:val="18"/>
              </w:rPr>
              <w:t>人</w:t>
            </w: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rPr>
                <w:rFonts w:hint="eastAsia" w:ascii="Times New Roman" w:hAnsi="Times New Roman" w:eastAsia="仿宋_GB2312"/>
                <w:sz w:val="18"/>
                <w:szCs w:val="18"/>
              </w:rPr>
            </w:pPr>
          </w:p>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全日制</w:t>
            </w:r>
          </w:p>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lang w:val="en-US" w:eastAsia="zh-CN"/>
              </w:rPr>
              <w:t>57</w:t>
            </w:r>
            <w:r>
              <w:rPr>
                <w:rFonts w:hint="eastAsia" w:ascii="Times New Roman" w:hAnsi="Times New Roman" w:eastAsia="仿宋_GB2312"/>
                <w:sz w:val="18"/>
                <w:szCs w:val="18"/>
              </w:rPr>
              <w:t>人</w:t>
            </w:r>
          </w:p>
        </w:tc>
        <w:tc>
          <w:tcPr>
            <w:tcW w:w="3509" w:type="dxa"/>
            <w:noWrap w:val="0"/>
            <w:vAlign w:val="top"/>
          </w:tcPr>
          <w:p>
            <w:pPr>
              <w:rPr>
                <w:rFonts w:hint="eastAsia" w:ascii="Times New Roman" w:hAnsi="Times New Roman" w:eastAsia="仿宋_GB2312"/>
                <w:color w:val="000000"/>
                <w:szCs w:val="21"/>
              </w:rPr>
            </w:pPr>
            <w:r>
              <w:rPr>
                <w:rFonts w:hint="eastAsia" w:ascii="Times New Roman" w:hAnsi="Times New Roman" w:eastAsia="仿宋_GB2312"/>
                <w:color w:val="000000"/>
                <w:szCs w:val="21"/>
              </w:rPr>
              <w:t>①101思想政治理论</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②201英语一</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③704有机化学(药)</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④无</w:t>
            </w:r>
          </w:p>
          <w:p>
            <w:pPr>
              <w:rPr>
                <w:rFonts w:hint="eastAsia" w:ascii="Times New Roman" w:hAnsi="Times New Roman" w:eastAsia="仿宋_GB2312"/>
                <w:b/>
                <w:bCs/>
                <w:color w:val="000000"/>
                <w:szCs w:val="21"/>
              </w:rPr>
            </w:pPr>
            <w:r>
              <w:rPr>
                <w:rFonts w:hint="eastAsia" w:ascii="Times New Roman" w:hAnsi="Times New Roman" w:eastAsia="仿宋_GB2312"/>
                <w:b/>
                <w:bCs/>
                <w:color w:val="000000"/>
                <w:szCs w:val="21"/>
              </w:rPr>
              <w:t>复试专业课</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F1103药物化学</w:t>
            </w:r>
          </w:p>
          <w:p>
            <w:pPr>
              <w:rPr>
                <w:rFonts w:hint="eastAsia" w:ascii="Times New Roman" w:hAnsi="Times New Roman" w:eastAsia="仿宋_GB2312"/>
                <w:color w:val="000000"/>
                <w:szCs w:val="21"/>
              </w:rPr>
            </w:pP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①101思想政治理论</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②204英语二</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③302数学二</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④833物理化学（工二）</w:t>
            </w:r>
          </w:p>
          <w:p>
            <w:pPr>
              <w:rPr>
                <w:rFonts w:hint="eastAsia" w:ascii="Times New Roman" w:hAnsi="Times New Roman" w:eastAsia="仿宋_GB2312"/>
                <w:b/>
                <w:bCs/>
                <w:color w:val="000000"/>
                <w:szCs w:val="21"/>
              </w:rPr>
            </w:pPr>
            <w:r>
              <w:rPr>
                <w:rFonts w:hint="eastAsia" w:ascii="Times New Roman" w:hAnsi="Times New Roman" w:eastAsia="仿宋_GB2312"/>
                <w:b/>
                <w:bCs/>
                <w:color w:val="000000"/>
                <w:szCs w:val="21"/>
              </w:rPr>
              <w:t>复试专业课</w:t>
            </w:r>
          </w:p>
          <w:p>
            <w:pPr>
              <w:rPr>
                <w:rFonts w:hint="eastAsia" w:ascii="Times New Roman" w:hAnsi="Times New Roman" w:eastAsia="仿宋_GB2312"/>
                <w:color w:val="000000"/>
                <w:szCs w:val="21"/>
              </w:rPr>
            </w:pPr>
            <w:r>
              <w:rPr>
                <w:rFonts w:hint="eastAsia" w:ascii="Times New Roman" w:hAnsi="Times New Roman" w:eastAsia="仿宋_GB2312"/>
                <w:color w:val="000000"/>
                <w:szCs w:val="21"/>
              </w:rPr>
              <w:t>F1104化工综合二（化工原理70%、有机化学（工）30%）</w:t>
            </w:r>
          </w:p>
          <w:p>
            <w:pPr>
              <w:rPr>
                <w:rFonts w:hint="eastAsia" w:ascii="Times New Roman" w:hAnsi="Times New Roman" w:eastAsia="仿宋_GB2312"/>
                <w:color w:val="000000"/>
                <w:szCs w:val="21"/>
              </w:rPr>
            </w:pPr>
          </w:p>
        </w:tc>
        <w:tc>
          <w:tcPr>
            <w:tcW w:w="1087" w:type="dxa"/>
            <w:noWrap w:val="0"/>
            <w:vAlign w:val="top"/>
          </w:tcPr>
          <w:p>
            <w:pPr>
              <w:spacing w:line="250" w:lineRule="exact"/>
              <w:rPr>
                <w:rFonts w:ascii="Times New Roman" w:hAnsi="Times New Roman" w:eastAsia="仿宋_GB2312"/>
                <w:sz w:val="18"/>
                <w:szCs w:val="18"/>
              </w:rPr>
            </w:pPr>
          </w:p>
        </w:tc>
      </w:tr>
    </w:tbl>
    <w:p>
      <w:pPr>
        <w:ind w:firstLine="5250" w:firstLineChars="2500"/>
        <w:rPr>
          <w:rFonts w:hint="eastAsia"/>
        </w:rPr>
      </w:pPr>
    </w:p>
    <w:p>
      <w:pPr>
        <w:rPr>
          <w:rFonts w:hint="eastAsia" w:ascii="Times New Roman" w:hAnsi="Times New Roman" w:eastAsia="仿宋_GB2312" w:cs="Times New Roman"/>
          <w:color w:val="000000"/>
          <w:szCs w:val="21"/>
        </w:rPr>
      </w:pPr>
      <w:r>
        <w:rPr>
          <w:rFonts w:hint="eastAsia" w:ascii="Times New Roman" w:hAnsi="Times New Roman" w:eastAsia="仿宋_GB2312" w:cs="Times New Roman"/>
          <w:color w:val="000000"/>
          <w:szCs w:val="21"/>
          <w:lang w:val="en-US" w:eastAsia="zh-CN"/>
        </w:rPr>
        <w:t xml:space="preserve">备注：1.专业代码第 3 位为“5”或“6”的专业为专业学位； </w:t>
      </w:r>
    </w:p>
    <w:p>
      <w:pPr>
        <w:ind w:firstLine="630" w:firstLineChars="300"/>
        <w:rPr>
          <w:rFonts w:hint="eastAsia" w:ascii="Times New Roman" w:hAnsi="Times New Roman" w:eastAsia="仿宋_GB2312" w:cs="Times New Roman"/>
          <w:color w:val="000000"/>
          <w:szCs w:val="21"/>
        </w:rPr>
      </w:pPr>
      <w:r>
        <w:rPr>
          <w:rFonts w:hint="eastAsia" w:ascii="Times New Roman" w:hAnsi="Times New Roman" w:eastAsia="仿宋_GB2312" w:cs="Times New Roman"/>
          <w:color w:val="000000"/>
          <w:szCs w:val="21"/>
          <w:lang w:val="en-US" w:eastAsia="zh-CN"/>
        </w:rPr>
        <w:t xml:space="preserve">2.此目录中公布的招生人数为考试招生人数，不含推免生人数。考试招生数将会根据 </w:t>
      </w:r>
    </w:p>
    <w:p>
      <w:pPr>
        <w:rPr>
          <w:rFonts w:hint="eastAsia" w:ascii="Times New Roman" w:hAnsi="Times New Roman" w:eastAsia="仿宋_GB2312" w:cs="Times New Roman"/>
          <w:color w:val="000000"/>
          <w:szCs w:val="21"/>
        </w:rPr>
      </w:pPr>
      <w:r>
        <w:rPr>
          <w:rFonts w:hint="eastAsia" w:ascii="Times New Roman" w:hAnsi="Times New Roman" w:eastAsia="仿宋_GB2312" w:cs="Times New Roman"/>
          <w:color w:val="000000"/>
          <w:szCs w:val="21"/>
          <w:lang w:val="en-US" w:eastAsia="zh-CN"/>
        </w:rPr>
        <w:t>教育部正式下达招生计划和实际录取的推免生人数产生变动。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ZjllOWMyOTc2NWVmYzllNGY0YWNhM2VjMzhmYjYifQ=="/>
  </w:docVars>
  <w:rsids>
    <w:rsidRoot w:val="007E23E4"/>
    <w:rsid w:val="00003754"/>
    <w:rsid w:val="00016356"/>
    <w:rsid w:val="00100454"/>
    <w:rsid w:val="006818D1"/>
    <w:rsid w:val="007E23E4"/>
    <w:rsid w:val="0084687E"/>
    <w:rsid w:val="00A27839"/>
    <w:rsid w:val="079717B0"/>
    <w:rsid w:val="2540343C"/>
    <w:rsid w:val="27F552B7"/>
    <w:rsid w:val="34674688"/>
    <w:rsid w:val="4ED76F61"/>
    <w:rsid w:val="51740621"/>
    <w:rsid w:val="53780A14"/>
    <w:rsid w:val="59AD636C"/>
    <w:rsid w:val="69E821AE"/>
    <w:rsid w:val="7DFD15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9"/>
    <w:pPr>
      <w:keepNext/>
      <w:keepLines/>
      <w:spacing w:line="520" w:lineRule="exact"/>
      <w:jc w:val="center"/>
      <w:outlineLvl w:val="0"/>
    </w:pPr>
    <w:rPr>
      <w:rFonts w:eastAsia="黑体"/>
      <w:bCs/>
      <w:kern w:val="44"/>
      <w:sz w:val="30"/>
      <w:szCs w:val="44"/>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0"/>
    <w:rPr>
      <w:rFonts w:ascii="Calibri" w:hAnsi="Calibri"/>
      <w:kern w:val="2"/>
      <w:sz w:val="18"/>
      <w:szCs w:val="18"/>
    </w:rPr>
  </w:style>
  <w:style w:type="character" w:customStyle="1" w:styleId="8">
    <w:name w:val="页眉 Char"/>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1572</Words>
  <Characters>1713</Characters>
  <Lines>13</Lines>
  <Paragraphs>3</Paragraphs>
  <TotalTime>1</TotalTime>
  <ScaleCrop>false</ScaleCrop>
  <LinksUpToDate>false</LinksUpToDate>
  <CharactersWithSpaces>1736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vertesyuan</cp:lastModifiedBy>
  <dcterms:modified xsi:type="dcterms:W3CDTF">2022-10-13T07:56:03Z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4DAFA4D529FD44438EF1E677B2EFE610</vt:lpwstr>
  </property>
</Properties>
</file>