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/>
        <w:autoSpaceDN/>
        <w:rPr>
          <w:rFonts w:hint="eastAsia" w:ascii="方正小标宋简体" w:hAnsi="方正小标宋简体" w:eastAsia="方正小标宋简体" w:cs="方正小标宋简体"/>
          <w:sz w:val="36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52"/>
          <w:lang w:val="en-US" w:bidi="ar-SA"/>
        </w:rPr>
        <w:t>湖南大学</w:t>
      </w:r>
      <w:r>
        <w:rPr>
          <w:rFonts w:hint="eastAsia" w:ascii="方正小标宋简体" w:hAnsi="方正小标宋简体" w:eastAsia="方正小标宋简体" w:cs="方正小标宋简体"/>
          <w:sz w:val="36"/>
          <w:szCs w:val="52"/>
          <w:u w:val="single"/>
          <w:lang w:val="en-US" w:bidi="ar-SA"/>
        </w:rPr>
        <w:t>金融与统计学院</w:t>
      </w:r>
      <w:r>
        <w:rPr>
          <w:rFonts w:hint="eastAsia" w:ascii="方正小标宋简体" w:hAnsi="方正小标宋简体" w:eastAsia="方正小标宋简体" w:cs="方正小标宋简体"/>
          <w:sz w:val="36"/>
          <w:szCs w:val="52"/>
          <w:lang w:val="en-US" w:bidi="ar-SA"/>
        </w:rPr>
        <w:t xml:space="preserve"> 2023年硕士研究生</w:t>
      </w:r>
      <w:bookmarkStart w:id="0" w:name="招生专业目录"/>
      <w:bookmarkEnd w:id="0"/>
    </w:p>
    <w:p>
      <w:pPr>
        <w:pStyle w:val="2"/>
        <w:autoSpaceDE/>
        <w:autoSpaceDN/>
        <w:rPr>
          <w:rFonts w:ascii="方正小标宋简体" w:hAnsi="方正小标宋简体" w:eastAsia="方正小标宋简体" w:cs="方正小标宋简体"/>
          <w:sz w:val="36"/>
          <w:szCs w:val="52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52"/>
          <w:lang w:val="en-US" w:bidi="ar-SA"/>
        </w:rPr>
        <w:t>招生专业目录</w:t>
      </w:r>
    </w:p>
    <w:p>
      <w:pPr>
        <w:pStyle w:val="3"/>
        <w:spacing w:before="0" w:line="360" w:lineRule="auto"/>
        <w:ind w:left="0" w:right="0"/>
        <w:jc w:val="both"/>
        <w:rPr>
          <w:rFonts w:ascii="黑体" w:hAnsi="黑体" w:eastAsia="黑体" w:cs="黑体"/>
          <w:color w:val="000000"/>
          <w:kern w:val="2"/>
          <w:sz w:val="28"/>
          <w:szCs w:val="28"/>
          <w:lang w:val="en-US" w:bidi="ar-SA"/>
        </w:rPr>
      </w:pPr>
    </w:p>
    <w:p>
      <w:pPr>
        <w:pStyle w:val="3"/>
        <w:spacing w:before="0" w:line="360" w:lineRule="auto"/>
        <w:ind w:right="0"/>
        <w:jc w:val="both"/>
        <w:rPr>
          <w:rFonts w:ascii="黑体" w:hAnsi="黑体" w:eastAsia="黑体" w:cs="黑体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bidi="ar-SA"/>
        </w:rPr>
        <w:t>一、学院及招生学科专业简介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湖南大学金融与统计学院座落在美丽的国家风景名胜区岳麓山下，她所依托的湖南大学渊源于世界上最古老的高等学府——成立于公元 976 年的岳麓书院。千余年来，这里学脉绵延，讲习不断，素有“千年学府、百年名校”之美誉。2000 年，湖南大学与湖南财经学院合并后，直属国家教育部，为多学科协调发展的综合性全国重点大学，是教育部“211 工程”与“985 工程” 重点建设高校、国家“世界一流大学”建设高校。金融与统计学院的金融学科是中国人民银行首批重点建设学科、国家“211 工程”重点建设学科，金融学科与统计学科是国家“985 工程”哲学社会科学创新基地主要支撑学科，经济与商学学科群是学校“双一流”建设的主要支撑学科。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金融学（科学学位）专业培养具有扎实的经济学基础，熟练掌握经济学、金融学和统计学研究方法，熟知本领域的前沿理论，具备良好的知识结构、人文素养、科学精神、创新能力和综合素质的博士研究生备选人才，以及能胜任政府部门、金融监管机构、金融企业及其它企事业单位经济管理工作的高级专门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数量经济学（科学学位）专业培养具有扎实的经济学基础，熟练掌握经济学、数学和计算机技术相结合的研究方法，具有探讨各种经济数量关系及其发展变化规律，进行经济活动分析、预测和政策分析能力的博士研究生备选人才，以及能够理论联系实际，具有对经济问题进行观察分析并建立经济数量模型，从事经济数量分析的高级专门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统计学（科学学位）专业培养具有扎实的经济学、数学和统计学理论基础，系统掌握现代统计学理论知识和专业技能，具有扎实的人文社会科学与自然科学素养、突出的创新和实践能力、良好知识结构和综合素质的博士研究生备选人才，以及能够理论联系实际进行经济与商务统计、金融统计与风险管理、经济活动预测与大数据分析的适应国际竞争的高级专门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金融专业（专业学位）培养具有正确的政治方向，富有创新能力和科学精神，具备扎实的经济、数理和外语基础，具有前瞻性国际视野，熟练掌握金融专业知识与计量分析工具，能够熟练运用金融理论和方法解决实际问题，能满足各类金融机构、企事业单位、政府相关部门工作需求的高素质复合型应用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应用统计专业（专业学位）培养具有坚实的统计基础理论和宽广的统计专业知识，系统掌握数据采集、处理、分析和开发的知识与技能，能够熟练运用统计方法解决社会经济中的相关问题，能够在政府部门、企事业单位、社会组织及科研教学部门从事统计调查咨询、数据分析、决策支持和信息管理的高素质、高层次、应用型统计专门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0" w:firstLineChars="200"/>
        <w:jc w:val="both"/>
        <w:textAlignment w:val="auto"/>
        <w:rPr>
          <w:color w:val="000000"/>
          <w:kern w:val="2"/>
          <w:lang w:val="en-US" w:bidi="ar-SA"/>
        </w:rPr>
      </w:pPr>
      <w:r>
        <w:rPr>
          <w:rFonts w:hint="eastAsia"/>
          <w:color w:val="000000"/>
          <w:kern w:val="2"/>
          <w:lang w:val="en-US" w:bidi="ar-SA"/>
        </w:rPr>
        <w:t>保险专业（专业学位）培养具有正确的政治方向和全球视野， 具备扎实的经济与数理基础，系统掌握保险学、精算学、社会保障学和信息科技专业知识，能够熟练使用统计计量和计算机数据分析工具，应用现代风险管理与精算方法等技术手段分析、解决实际问题，适应各类企业和公共部门风险管理、保险企业管理、保险监管、保险科技、精算咨询等领域需求的高层次、交叉复合型人才。</w:t>
      </w:r>
    </w:p>
    <w:p>
      <w:pPr>
        <w:spacing w:line="360" w:lineRule="auto"/>
        <w:ind w:firstLine="600" w:firstLineChars="200"/>
        <w:jc w:val="both"/>
        <w:rPr>
          <w:color w:val="000000"/>
          <w:kern w:val="2"/>
          <w:sz w:val="30"/>
          <w:szCs w:val="30"/>
          <w:lang w:val="en-US" w:bidi="ar-SA"/>
        </w:rPr>
        <w:sectPr>
          <w:footerReference r:id="rId3" w:type="default"/>
          <w:pgSz w:w="11910" w:h="16840"/>
          <w:pgMar w:top="1417" w:right="1587" w:bottom="1417" w:left="1587" w:header="720" w:footer="720" w:gutter="0"/>
          <w:cols w:space="0" w:num="1"/>
        </w:sectPr>
      </w:pPr>
    </w:p>
    <w:p>
      <w:pPr>
        <w:pStyle w:val="3"/>
        <w:spacing w:before="58"/>
        <w:ind w:right="0"/>
        <w:rPr>
          <w:rFonts w:ascii="黑体" w:hAnsi="黑体" w:eastAsia="黑体" w:cs="黑体"/>
          <w:bCs/>
          <w:kern w:val="2"/>
          <w:lang w:val="en-US" w:bidi="ar-SA"/>
        </w:rPr>
      </w:pPr>
      <w:r>
        <w:rPr>
          <w:rFonts w:hint="eastAsia" w:ascii="黑体" w:hAnsi="黑体" w:eastAsia="黑体" w:cs="黑体"/>
          <w:bCs/>
          <w:kern w:val="2"/>
          <w:lang w:val="en-US" w:bidi="ar-SA"/>
        </w:rPr>
        <w:t>二、招生专业目录</w:t>
      </w:r>
    </w:p>
    <w:p>
      <w:pPr>
        <w:pStyle w:val="3"/>
        <w:spacing w:before="3"/>
        <w:ind w:left="0" w:right="0"/>
        <w:rPr>
          <w:rFonts w:ascii="黑体"/>
          <w:sz w:val="9"/>
        </w:rPr>
      </w:pPr>
    </w:p>
    <w:tbl>
      <w:tblPr>
        <w:tblStyle w:val="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461"/>
        <w:gridCol w:w="3509"/>
        <w:gridCol w:w="1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423" w:type="dxa"/>
          </w:tcPr>
          <w:p>
            <w:pPr>
              <w:pStyle w:val="10"/>
              <w:spacing w:before="90" w:line="237" w:lineRule="auto"/>
              <w:ind w:left="744" w:right="285" w:hanging="440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学科专业代码、</w:t>
            </w:r>
          </w:p>
          <w:p>
            <w:pPr>
              <w:pStyle w:val="10"/>
              <w:spacing w:before="90" w:line="237" w:lineRule="auto"/>
              <w:ind w:left="744" w:right="285" w:hanging="44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名</w:t>
            </w:r>
            <w:r>
              <w:rPr>
                <w:rFonts w:hint="eastAsia" w:ascii="黑体" w:eastAsia="黑体"/>
                <w:b/>
              </w:rPr>
              <w:t>称及研究方向</w:t>
            </w:r>
          </w:p>
        </w:tc>
        <w:tc>
          <w:tcPr>
            <w:tcW w:w="1461" w:type="dxa"/>
          </w:tcPr>
          <w:p>
            <w:pPr>
              <w:pStyle w:val="10"/>
              <w:spacing w:before="90" w:line="237" w:lineRule="auto"/>
              <w:ind w:left="95" w:right="81" w:firstLine="110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学习方式及</w:t>
            </w:r>
          </w:p>
          <w:p>
            <w:pPr>
              <w:pStyle w:val="10"/>
              <w:spacing w:before="90" w:line="237" w:lineRule="auto"/>
              <w:ind w:left="95" w:right="81" w:firstLine="11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招生人数</w:t>
            </w:r>
          </w:p>
        </w:tc>
        <w:tc>
          <w:tcPr>
            <w:tcW w:w="3509" w:type="dxa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ind w:left="762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考试科目代码及名称</w:t>
            </w:r>
          </w:p>
        </w:tc>
        <w:tc>
          <w:tcPr>
            <w:tcW w:w="1087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23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2423" w:type="dxa"/>
            <w:tcBorders>
              <w:bottom w:val="nil"/>
            </w:tcBorders>
          </w:tcPr>
          <w:p>
            <w:pPr>
              <w:pStyle w:val="10"/>
              <w:spacing w:before="13"/>
              <w:ind w:left="108"/>
              <w:rPr>
                <w:rFonts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020204</w:t>
            </w:r>
            <w:r>
              <w:rPr>
                <w:rFonts w:hint="eastAsia" w:ascii="黑体" w:eastAsia="黑体"/>
                <w:b/>
                <w:spacing w:val="-2"/>
                <w:sz w:val="21"/>
              </w:rPr>
              <w:t xml:space="preserve"> 金融学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金融学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19"/>
              <w:rPr>
                <w:sz w:val="21"/>
              </w:rPr>
            </w:pPr>
            <w:r>
              <w:rPr>
                <w:sz w:val="21"/>
              </w:rPr>
              <w:t>保险学（含精算学）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23"/>
              </w:tabs>
              <w:spacing w:before="43"/>
              <w:rPr>
                <w:sz w:val="21"/>
              </w:rPr>
            </w:pPr>
            <w:r>
              <w:rPr>
                <w:sz w:val="21"/>
              </w:rPr>
              <w:t>金融工程学</w:t>
            </w: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10"/>
              <w:spacing w:before="20"/>
              <w:ind w:left="331"/>
              <w:jc w:val="both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  <w:p>
            <w:pPr>
              <w:pStyle w:val="10"/>
              <w:spacing w:before="43"/>
              <w:jc w:val="center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01</w:t>
            </w:r>
            <w:r>
              <w:rPr>
                <w:rFonts w:hint="eastAsia"/>
                <w:sz w:val="21"/>
                <w:lang w:val="en-US" w:eastAsia="zh-CN"/>
              </w:rPr>
              <w:t>方向</w:t>
            </w:r>
            <w:r>
              <w:rPr>
                <w:rFonts w:hint="eastAsia" w:eastAsiaTheme="minorEastAsia"/>
                <w:sz w:val="21"/>
                <w:lang w:val="en-US" w:eastAsia="zh-CN"/>
              </w:rPr>
              <w:t>：16人</w:t>
            </w:r>
          </w:p>
          <w:p>
            <w:pPr>
              <w:pStyle w:val="10"/>
              <w:spacing w:before="43"/>
              <w:jc w:val="center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02</w:t>
            </w:r>
            <w:r>
              <w:rPr>
                <w:rFonts w:hint="eastAsia"/>
                <w:sz w:val="21"/>
                <w:lang w:val="en-US" w:eastAsia="zh-CN"/>
              </w:rPr>
              <w:t>方向</w:t>
            </w:r>
            <w:r>
              <w:rPr>
                <w:rFonts w:hint="eastAsia" w:eastAsiaTheme="minorEastAsia"/>
                <w:sz w:val="21"/>
                <w:lang w:val="en-US" w:eastAsia="zh-CN"/>
              </w:rPr>
              <w:t>：4人</w:t>
            </w:r>
          </w:p>
          <w:p>
            <w:pPr>
              <w:pStyle w:val="10"/>
              <w:spacing w:before="43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03</w:t>
            </w:r>
            <w:r>
              <w:rPr>
                <w:rFonts w:hint="eastAsia"/>
                <w:sz w:val="21"/>
                <w:lang w:val="en-US" w:eastAsia="zh-CN"/>
              </w:rPr>
              <w:t>方向</w:t>
            </w:r>
            <w:r>
              <w:rPr>
                <w:rFonts w:hint="eastAsia" w:eastAsiaTheme="minorEastAsia"/>
                <w:sz w:val="21"/>
                <w:lang w:val="en-US" w:eastAsia="zh-CN"/>
              </w:rPr>
              <w:t>：4人</w:t>
            </w:r>
          </w:p>
        </w:tc>
        <w:tc>
          <w:tcPr>
            <w:tcW w:w="3509" w:type="dxa"/>
            <w:tcBorders>
              <w:bottom w:val="nil"/>
            </w:tcBorders>
          </w:tcPr>
          <w:p>
            <w:pPr>
              <w:pStyle w:val="10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hAnsi="Times New Roman" w:eastAsia="Times New Roman"/>
                <w:sz w:val="21"/>
              </w:rPr>
              <w:t>101</w:t>
            </w:r>
            <w:r>
              <w:rPr>
                <w:sz w:val="21"/>
              </w:rPr>
              <w:t>思想政治理论</w:t>
            </w:r>
          </w:p>
          <w:p>
            <w:pPr>
              <w:pStyle w:val="10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rFonts w:ascii="Times New Roman" w:hAnsi="Times New Roman" w:eastAsia="Times New Roman"/>
                <w:sz w:val="21"/>
              </w:rPr>
              <w:t>201</w:t>
            </w:r>
            <w:r>
              <w:rPr>
                <w:sz w:val="21"/>
              </w:rPr>
              <w:t>英语一</w:t>
            </w:r>
          </w:p>
          <w:p>
            <w:pPr>
              <w:pStyle w:val="10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rFonts w:ascii="Times New Roman" w:hAnsi="Times New Roman" w:eastAsia="Times New Roman"/>
                <w:sz w:val="21"/>
              </w:rPr>
              <w:t>303</w:t>
            </w:r>
            <w:r>
              <w:rPr>
                <w:sz w:val="21"/>
              </w:rPr>
              <w:t>数学三</w:t>
            </w:r>
          </w:p>
          <w:p>
            <w:pPr>
              <w:pStyle w:val="10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rFonts w:ascii="Times New Roman" w:hAnsi="Times New Roman" w:eastAsia="Times New Roman"/>
                <w:sz w:val="21"/>
              </w:rPr>
              <w:t xml:space="preserve">846 </w:t>
            </w:r>
            <w:r>
              <w:rPr>
                <w:sz w:val="21"/>
              </w:rPr>
              <w:t>经济学基础（含微观经济学、</w:t>
            </w:r>
          </w:p>
          <w:p>
            <w:pPr>
              <w:pStyle w:val="10"/>
              <w:spacing w:before="12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宏观经济学、计量经济学）</w:t>
            </w:r>
          </w:p>
        </w:tc>
        <w:tc>
          <w:tcPr>
            <w:tcW w:w="1087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line="249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复试专业课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F1801 </w:t>
            </w:r>
            <w:r>
              <w:rPr>
                <w:sz w:val="21"/>
              </w:rPr>
              <w:t>金融学综合（含金融学、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263" w:lineRule="exact"/>
              <w:ind w:left="107"/>
              <w:rPr>
                <w:sz w:val="21"/>
              </w:rPr>
            </w:pPr>
            <w:r>
              <w:rPr>
                <w:sz w:val="21"/>
              </w:rPr>
              <w:t>国际金融、商业银行管理学、金融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市场学</w:t>
            </w:r>
            <w:r>
              <w:rPr>
                <w:spacing w:val="-106"/>
                <w:w w:val="99"/>
                <w:sz w:val="21"/>
              </w:rPr>
              <w:t>）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w w:val="99"/>
                <w:sz w:val="21"/>
              </w:rPr>
              <w:t>1</w:t>
            </w:r>
            <w:r>
              <w:rPr>
                <w:spacing w:val="-1"/>
                <w:w w:val="99"/>
                <w:sz w:val="21"/>
              </w:rPr>
              <w:t>方向选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；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F1802 </w:t>
            </w:r>
            <w:r>
              <w:rPr>
                <w:sz w:val="21"/>
              </w:rPr>
              <w:t>保险学综合（含保险学原理、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pacing w:val="-11"/>
                <w:w w:val="99"/>
                <w:sz w:val="21"/>
              </w:rPr>
              <w:t>人身保险、财产保险、利息理论</w:t>
            </w:r>
            <w:r>
              <w:rPr>
                <w:spacing w:val="-161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w w:val="99"/>
                <w:sz w:val="21"/>
              </w:rPr>
              <w:t>2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263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方向选</w:t>
            </w:r>
            <w:r>
              <w:rPr>
                <w:spacing w:val="-106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；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F1803 </w:t>
            </w:r>
            <w:r>
              <w:rPr>
                <w:sz w:val="21"/>
              </w:rPr>
              <w:t>数理金融学综合（含金融工程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学、中级计量经济学</w:t>
            </w:r>
            <w:r>
              <w:rPr>
                <w:spacing w:val="-106"/>
                <w:w w:val="99"/>
                <w:sz w:val="21"/>
              </w:rPr>
              <w:t>）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</w:t>
            </w:r>
            <w:r>
              <w:rPr>
                <w:rFonts w:ascii="Times New Roman" w:eastAsia="Times New Roman"/>
                <w:w w:val="99"/>
                <w:sz w:val="21"/>
              </w:rPr>
              <w:t>3</w:t>
            </w:r>
            <w:r>
              <w:rPr>
                <w:spacing w:val="-1"/>
                <w:w w:val="99"/>
                <w:sz w:val="21"/>
              </w:rPr>
              <w:t>方向选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spacing w:before="146"/>
              <w:ind w:left="108"/>
              <w:rPr>
                <w:rFonts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020209 数量经济学</w:t>
            </w:r>
          </w:p>
          <w:p>
            <w:pPr>
              <w:pStyle w:val="10"/>
              <w:spacing w:before="11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</w:t>
            </w:r>
            <w:r>
              <w:rPr>
                <w:sz w:val="21"/>
              </w:rPr>
              <w:t>数量经济学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spacing w:before="153"/>
              <w:ind w:left="204" w:right="197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  <w:p>
            <w:pPr>
              <w:pStyle w:val="10"/>
              <w:spacing w:before="153"/>
              <w:ind w:left="204" w:right="197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1人</w:t>
            </w:r>
          </w:p>
          <w:p>
            <w:pPr>
              <w:pStyle w:val="10"/>
              <w:spacing w:before="43"/>
              <w:ind w:left="204" w:right="197"/>
              <w:jc w:val="center"/>
              <w:rPr>
                <w:rFonts w:eastAsiaTheme="minorEastAsia"/>
                <w:sz w:val="21"/>
                <w:lang w:val="en-US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46"/>
              <w:ind w:left="107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hAnsi="Times New Roman" w:eastAsia="Times New Roman"/>
                <w:sz w:val="21"/>
              </w:rPr>
              <w:t>101</w:t>
            </w:r>
            <w:r>
              <w:rPr>
                <w:sz w:val="21"/>
              </w:rPr>
              <w:t>思想政治理论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rFonts w:ascii="Times New Roman" w:hAnsi="Times New Roman" w:eastAsia="Times New Roman"/>
                <w:sz w:val="21"/>
              </w:rPr>
              <w:t>201</w:t>
            </w:r>
            <w:r>
              <w:rPr>
                <w:sz w:val="21"/>
              </w:rPr>
              <w:t>英语一</w:t>
            </w:r>
          </w:p>
          <w:p>
            <w:pPr>
              <w:pStyle w:val="10"/>
              <w:spacing w:before="10"/>
              <w:ind w:left="107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rFonts w:ascii="Times New Roman" w:hAnsi="Times New Roman" w:eastAsia="Times New Roman"/>
                <w:sz w:val="21"/>
              </w:rPr>
              <w:t>303</w:t>
            </w:r>
            <w:r>
              <w:rPr>
                <w:sz w:val="21"/>
              </w:rPr>
              <w:t>数学三</w:t>
            </w:r>
          </w:p>
          <w:p>
            <w:pPr>
              <w:pStyle w:val="10"/>
              <w:spacing w:line="280" w:lineRule="atLeast"/>
              <w:ind w:left="107" w:right="29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rFonts w:ascii="Times New Roman" w:hAnsi="Times New Roman" w:eastAsia="Times New Roman"/>
                <w:sz w:val="21"/>
              </w:rPr>
              <w:t xml:space="preserve">846 </w:t>
            </w:r>
            <w:r>
              <w:rPr>
                <w:sz w:val="21"/>
              </w:rPr>
              <w:t>经济学基础（含微观经济学、宏观经济学、计量经济学）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line="24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复试专业课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49" w:lineRule="auto"/>
              <w:ind w:left="107" w:right="4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F1803 </w:t>
            </w:r>
            <w:r>
              <w:rPr>
                <w:sz w:val="21"/>
              </w:rPr>
              <w:t>数理金融学综合（含金融工程学、中级计量经济学）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spacing w:before="116"/>
              <w:ind w:left="108"/>
              <w:rPr>
                <w:rFonts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0270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>00</w:t>
            </w:r>
            <w:r>
              <w:rPr>
                <w:rFonts w:hint="eastAsia" w:ascii="黑体" w:eastAsia="黑体"/>
                <w:b/>
                <w:sz w:val="21"/>
              </w:rPr>
              <w:t xml:space="preserve"> 统计学</w:t>
            </w:r>
          </w:p>
          <w:p>
            <w:pPr>
              <w:pStyle w:val="10"/>
              <w:spacing w:before="19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</w:t>
            </w:r>
            <w:r>
              <w:rPr>
                <w:sz w:val="21"/>
              </w:rPr>
              <w:t>统计学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spacing w:before="124"/>
              <w:ind w:left="204" w:right="197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  <w:p>
            <w:pPr>
              <w:pStyle w:val="10"/>
              <w:spacing w:before="42"/>
              <w:ind w:left="204" w:right="197"/>
              <w:jc w:val="center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7人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①101 思想政治理论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②201 英语一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③303 数学三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④850 统计学基础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49" w:lineRule="auto"/>
              <w:ind w:left="107" w:right="44"/>
              <w:rPr>
                <w:rFonts w:ascii="Times New Roman" w:eastAsia="Times New Roman"/>
                <w:sz w:val="21"/>
              </w:rPr>
            </w:pPr>
            <w:r>
              <w:rPr>
                <w:b/>
                <w:sz w:val="21"/>
              </w:rPr>
              <w:t>复试专业课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49" w:lineRule="auto"/>
              <w:ind w:left="107" w:right="44"/>
              <w:rPr>
                <w:sz w:val="21"/>
              </w:rPr>
            </w:pPr>
            <w:r>
              <w:rPr>
                <w:sz w:val="21"/>
              </w:rPr>
              <w:t>F1804 统计专业基础（含多元统计分析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时间序列分析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49" w:lineRule="auto"/>
              <w:ind w:left="107" w:right="44"/>
              <w:rPr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spacing w:before="125"/>
              <w:ind w:left="108"/>
              <w:rPr>
                <w:rFonts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0251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>00</w:t>
            </w:r>
            <w:r>
              <w:rPr>
                <w:rFonts w:hint="eastAsia" w:ascii="黑体" w:eastAsia="黑体"/>
                <w:b/>
                <w:sz w:val="21"/>
              </w:rPr>
              <w:t xml:space="preserve"> 金融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spacing w:before="125"/>
              <w:ind w:left="204" w:right="197"/>
              <w:jc w:val="center"/>
              <w:rPr>
                <w:sz w:val="21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25"/>
              <w:ind w:left="107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hAnsi="Times New Roman" w:eastAsia="Times New Roman"/>
                <w:sz w:val="21"/>
              </w:rPr>
              <w:t>101</w:t>
            </w:r>
            <w:r>
              <w:rPr>
                <w:sz w:val="21"/>
              </w:rPr>
              <w:t>思想政治理论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</w:t>
            </w:r>
            <w:r>
              <w:rPr>
                <w:sz w:val="21"/>
              </w:rPr>
              <w:t>金融硕士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204" w:right="197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  <w:p>
            <w:pPr>
              <w:pStyle w:val="10"/>
              <w:spacing w:before="11"/>
              <w:ind w:left="204" w:right="197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56人</w:t>
            </w:r>
          </w:p>
          <w:p>
            <w:pPr>
              <w:pStyle w:val="10"/>
              <w:spacing w:before="11"/>
              <w:ind w:left="204" w:right="197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非全日制</w:t>
            </w:r>
          </w:p>
          <w:p>
            <w:pPr>
              <w:pStyle w:val="10"/>
              <w:spacing w:before="11"/>
              <w:ind w:left="204" w:right="197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40人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rFonts w:ascii="Times New Roman" w:hAnsi="Times New Roman" w:eastAsia="Times New Roman"/>
                <w:sz w:val="21"/>
              </w:rPr>
              <w:t>204</w:t>
            </w:r>
            <w:r>
              <w:rPr>
                <w:sz w:val="21"/>
              </w:rPr>
              <w:t>英语二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rFonts w:ascii="Times New Roman" w:hAnsi="Times New Roman" w:eastAsia="Times New Roman"/>
                <w:sz w:val="21"/>
              </w:rPr>
              <w:t xml:space="preserve">396 </w:t>
            </w:r>
            <w:r>
              <w:rPr>
                <w:sz w:val="21"/>
              </w:rPr>
              <w:t>经济类联考综合能力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rFonts w:ascii="Times New Roman" w:hAnsi="Times New Roman" w:eastAsia="Times New Roman"/>
                <w:sz w:val="21"/>
              </w:rPr>
              <w:t xml:space="preserve">431 </w:t>
            </w:r>
            <w:r>
              <w:rPr>
                <w:sz w:val="21"/>
              </w:rPr>
              <w:t>金融学综合</w:t>
            </w:r>
          </w:p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复试专业课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42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right="200"/>
              <w:jc w:val="both"/>
              <w:rPr>
                <w:sz w:val="21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19"/>
              <w:ind w:left="107" w:leftChars="0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</w:rPr>
              <w:t xml:space="preserve">F1805 </w:t>
            </w:r>
            <w:r>
              <w:rPr>
                <w:sz w:val="21"/>
              </w:rPr>
              <w:t>金融专业基础（含</w:t>
            </w:r>
            <w:r>
              <w:rPr>
                <w:rFonts w:hint="eastAsia"/>
                <w:sz w:val="21"/>
              </w:rPr>
              <w:t>微观</w:t>
            </w:r>
            <w:r>
              <w:rPr>
                <w:sz w:val="21"/>
              </w:rPr>
              <w:t>经济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23" w:type="dxa"/>
            <w:tcBorders>
              <w:top w:val="nil"/>
              <w:bottom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  <w:bottom w:val="single" w:color="auto" w:sz="4" w:space="0"/>
            </w:tcBorders>
          </w:tcPr>
          <w:p>
            <w:pPr>
              <w:pStyle w:val="10"/>
              <w:spacing w:before="11"/>
              <w:ind w:left="204" w:right="197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3509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10"/>
              <w:spacing w:before="8"/>
              <w:ind w:left="107" w:leftChars="0"/>
              <w:rPr>
                <w:sz w:val="21"/>
              </w:rPr>
            </w:pPr>
            <w:r>
              <w:rPr>
                <w:sz w:val="21"/>
              </w:rPr>
              <w:t>学、</w:t>
            </w:r>
            <w:r>
              <w:rPr>
                <w:rFonts w:hint="eastAsia"/>
                <w:sz w:val="21"/>
              </w:rPr>
              <w:t>宏观</w:t>
            </w:r>
            <w:r>
              <w:rPr>
                <w:sz w:val="21"/>
              </w:rPr>
              <w:t>经济学、计量经济学）</w:t>
            </w:r>
          </w:p>
          <w:p>
            <w:pPr>
              <w:pStyle w:val="10"/>
              <w:spacing w:before="8"/>
              <w:ind w:left="107" w:leftChars="0"/>
              <w:rPr>
                <w:sz w:val="21"/>
                <w:lang w:val="zh-CN" w:eastAsia="zh-CN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580" w:right="1540" w:bottom="280" w:left="1600" w:header="720" w:footer="720" w:gutter="0"/>
          <w:cols w:space="720" w:num="1"/>
        </w:sectPr>
      </w:pPr>
    </w:p>
    <w:tbl>
      <w:tblPr>
        <w:tblStyle w:val="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0"/>
        <w:gridCol w:w="1294"/>
        <w:gridCol w:w="3509"/>
        <w:gridCol w:w="1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590" w:type="dxa"/>
          </w:tcPr>
          <w:p>
            <w:pPr>
              <w:pStyle w:val="10"/>
              <w:spacing w:before="90" w:line="237" w:lineRule="auto"/>
              <w:ind w:left="744" w:right="285" w:hanging="440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学科专业代码、名称及研究方向</w:t>
            </w:r>
          </w:p>
        </w:tc>
        <w:tc>
          <w:tcPr>
            <w:tcW w:w="1294" w:type="dxa"/>
          </w:tcPr>
          <w:p>
            <w:pPr>
              <w:pStyle w:val="10"/>
              <w:spacing w:before="90" w:line="237" w:lineRule="auto"/>
              <w:ind w:left="95" w:right="81" w:firstLine="110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学习方式及招生人数</w:t>
            </w:r>
          </w:p>
        </w:tc>
        <w:tc>
          <w:tcPr>
            <w:tcW w:w="3509" w:type="dxa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ind w:left="762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考试科目代码及名称</w:t>
            </w:r>
          </w:p>
        </w:tc>
        <w:tc>
          <w:tcPr>
            <w:tcW w:w="1087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23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590" w:type="dxa"/>
            <w:tcBorders>
              <w:bottom w:val="nil"/>
            </w:tcBorders>
          </w:tcPr>
          <w:p>
            <w:pPr>
              <w:pStyle w:val="10"/>
              <w:spacing w:before="1"/>
              <w:ind w:left="108"/>
              <w:rPr>
                <w:rFonts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0252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>00</w:t>
            </w:r>
            <w:r>
              <w:rPr>
                <w:rFonts w:hint="eastAsia" w:ascii="黑体" w:eastAsia="黑体"/>
                <w:b/>
                <w:sz w:val="21"/>
              </w:rPr>
              <w:t xml:space="preserve"> 应用统计</w:t>
            </w:r>
          </w:p>
          <w:p>
            <w:pPr>
              <w:pStyle w:val="10"/>
              <w:spacing w:before="2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01 </w:t>
            </w:r>
            <w:r>
              <w:rPr>
                <w:sz w:val="21"/>
              </w:rPr>
              <w:t>应用统计硕士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10"/>
              <w:spacing w:before="20"/>
              <w:ind w:left="331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  <w:p>
            <w:pPr>
              <w:pStyle w:val="10"/>
              <w:spacing w:before="43"/>
              <w:ind w:left="410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14人</w:t>
            </w:r>
          </w:p>
        </w:tc>
        <w:tc>
          <w:tcPr>
            <w:tcW w:w="3509" w:type="dxa"/>
            <w:tcBorders>
              <w:bottom w:val="nil"/>
            </w:tcBorders>
          </w:tcPr>
          <w:p>
            <w:pPr>
              <w:pStyle w:val="10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hAnsi="Times New Roman" w:eastAsia="Times New Roman"/>
                <w:sz w:val="21"/>
              </w:rPr>
              <w:t xml:space="preserve">101 </w:t>
            </w:r>
            <w:r>
              <w:rPr>
                <w:sz w:val="21"/>
              </w:rPr>
              <w:t>思想政治理论</w:t>
            </w:r>
          </w:p>
          <w:p>
            <w:pPr>
              <w:pStyle w:val="10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rFonts w:ascii="Times New Roman" w:hAnsi="Times New Roman" w:eastAsia="Times New Roman"/>
                <w:sz w:val="21"/>
              </w:rPr>
              <w:t>204</w:t>
            </w:r>
            <w:r>
              <w:rPr>
                <w:sz w:val="21"/>
              </w:rPr>
              <w:t>英语二</w:t>
            </w:r>
          </w:p>
          <w:p>
            <w:pPr>
              <w:pStyle w:val="10"/>
              <w:spacing w:before="5" w:line="261" w:lineRule="exact"/>
              <w:ind w:left="107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rFonts w:ascii="Times New Roman" w:hAnsi="Times New Roman" w:eastAsia="Times New Roman"/>
                <w:sz w:val="21"/>
              </w:rPr>
              <w:t>303</w:t>
            </w:r>
            <w:r>
              <w:rPr>
                <w:sz w:val="21"/>
              </w:rPr>
              <w:t>数学三</w:t>
            </w:r>
          </w:p>
        </w:tc>
        <w:tc>
          <w:tcPr>
            <w:tcW w:w="1087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rFonts w:ascii="Times New Roman" w:hAnsi="Times New Roman" w:eastAsia="Times New Roman"/>
                <w:sz w:val="21"/>
              </w:rPr>
              <w:t xml:space="preserve">432 </w:t>
            </w:r>
            <w:r>
              <w:rPr>
                <w:sz w:val="21"/>
              </w:rPr>
              <w:t>统计学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6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复试专业课</w:t>
            </w:r>
          </w:p>
          <w:p>
            <w:pPr>
              <w:pStyle w:val="10"/>
              <w:spacing w:line="242" w:lineRule="auto"/>
              <w:ind w:left="107" w:right="9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F1804 </w:t>
            </w:r>
            <w:r>
              <w:rPr>
                <w:spacing w:val="-13"/>
                <w:sz w:val="21"/>
              </w:rPr>
              <w:t>统计专业基础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含多元统计分</w:t>
            </w:r>
            <w:r>
              <w:rPr>
                <w:sz w:val="21"/>
              </w:rPr>
              <w:t>析、时间序列分析）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spacing w:before="140"/>
              <w:ind w:left="108"/>
              <w:rPr>
                <w:rFonts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0255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>00</w:t>
            </w:r>
            <w:r>
              <w:rPr>
                <w:rFonts w:hint="eastAsia" w:ascii="黑体" w:eastAsia="黑体"/>
                <w:b/>
                <w:sz w:val="21"/>
              </w:rPr>
              <w:t xml:space="preserve"> 保险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spacing w:before="140"/>
              <w:ind w:left="204" w:right="197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40"/>
              <w:ind w:left="107"/>
              <w:rPr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hAnsi="Times New Roman" w:eastAsia="Times New Roman"/>
                <w:sz w:val="21"/>
              </w:rPr>
              <w:t xml:space="preserve">101 </w:t>
            </w:r>
            <w:r>
              <w:rPr>
                <w:sz w:val="21"/>
              </w:rPr>
              <w:t>思想政治理论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01 </w:t>
            </w:r>
            <w:r>
              <w:rPr>
                <w:sz w:val="21"/>
              </w:rPr>
              <w:t>保险硕士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204" w:right="197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12人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rFonts w:ascii="Times New Roman" w:hAnsi="Times New Roman" w:eastAsia="Times New Roman"/>
                <w:sz w:val="21"/>
              </w:rPr>
              <w:t xml:space="preserve">204 </w:t>
            </w:r>
            <w:r>
              <w:rPr>
                <w:sz w:val="21"/>
              </w:rPr>
              <w:t>英语二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③</w:t>
            </w:r>
            <w:r>
              <w:rPr>
                <w:rFonts w:ascii="Times New Roman" w:hAnsi="Times New Roman" w:eastAsia="Times New Roman"/>
                <w:sz w:val="21"/>
              </w:rPr>
              <w:t xml:space="preserve">396 </w:t>
            </w:r>
            <w:r>
              <w:rPr>
                <w:sz w:val="21"/>
              </w:rPr>
              <w:t>经济类联考综合能力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④</w:t>
            </w:r>
            <w:r>
              <w:rPr>
                <w:rFonts w:ascii="Times New Roman" w:hAnsi="Times New Roman" w:eastAsia="Times New Roman"/>
                <w:sz w:val="21"/>
              </w:rPr>
              <w:t xml:space="preserve">435 </w:t>
            </w:r>
            <w:r>
              <w:rPr>
                <w:sz w:val="21"/>
              </w:rPr>
              <w:t>保险专业基础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8" w:line="26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复试专业课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>
            <w:pPr>
              <w:pStyle w:val="10"/>
              <w:spacing w:before="1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F1805 </w:t>
            </w:r>
            <w:r>
              <w:rPr>
                <w:sz w:val="21"/>
              </w:rPr>
              <w:t>金融专业基础（含</w:t>
            </w:r>
            <w:r>
              <w:rPr>
                <w:rFonts w:hint="eastAsia"/>
                <w:sz w:val="21"/>
              </w:rPr>
              <w:t>微</w:t>
            </w:r>
            <w:r>
              <w:rPr>
                <w:sz w:val="21"/>
              </w:rPr>
              <w:t>观经济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9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>
            <w:pPr>
              <w:pStyle w:val="10"/>
              <w:spacing w:before="8"/>
              <w:ind w:left="107"/>
              <w:rPr>
                <w:sz w:val="21"/>
              </w:rPr>
            </w:pPr>
            <w:r>
              <w:rPr>
                <w:sz w:val="21"/>
              </w:rPr>
              <w:t>学、</w:t>
            </w:r>
            <w:r>
              <w:rPr>
                <w:rFonts w:hint="eastAsia"/>
                <w:sz w:val="21"/>
              </w:rPr>
              <w:t>宏</w:t>
            </w:r>
            <w:r>
              <w:rPr>
                <w:sz w:val="21"/>
              </w:rPr>
              <w:t>观经济学、计量经济学）</w:t>
            </w:r>
          </w:p>
        </w:tc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1"/>
        <w:ind w:left="200"/>
        <w:rPr>
          <w:sz w:val="21"/>
        </w:rPr>
      </w:pPr>
    </w:p>
    <w:p>
      <w:pPr>
        <w:pStyle w:val="10"/>
        <w:spacing w:before="11"/>
        <w:ind w:left="945" w:leftChars="334" w:hanging="210" w:hangingChars="100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21"/>
          <w:szCs w:val="22"/>
          <w:lang w:val="zh-CN" w:eastAsia="zh-CN" w:bidi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21"/>
          <w:szCs w:val="22"/>
          <w:lang w:val="en-US" w:eastAsia="zh-CN" w:bidi="zh-CN"/>
        </w:rPr>
        <w:t xml:space="preserve">备注：1.专业代码第 3 位为“5”或“6”的专业为专业学位；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both"/>
        <w:textAlignment w:val="auto"/>
        <w:rPr>
          <w:rFonts w:hint="eastAsia" w:ascii="仿宋" w:hAnsi="仿宋" w:eastAsia="仿宋" w:cs="仿宋"/>
          <w:sz w:val="21"/>
          <w:szCs w:val="22"/>
          <w:lang w:val="zh-CN" w:eastAsia="zh-CN" w:bidi="zh-CN"/>
        </w:rPr>
      </w:pPr>
      <w:r>
        <w:rPr>
          <w:rFonts w:hint="eastAsia" w:ascii="仿宋" w:hAnsi="仿宋" w:eastAsia="仿宋" w:cs="仿宋"/>
          <w:sz w:val="21"/>
          <w:szCs w:val="22"/>
          <w:lang w:val="en-US" w:eastAsia="zh-CN" w:bidi="zh-CN"/>
        </w:rPr>
        <w:t xml:space="preserve">2.此目录中公布的招生人数为考试招生人数，不含推免生人数。考试招生数将会根据 </w:t>
      </w:r>
    </w:p>
    <w:p>
      <w:pPr>
        <w:ind w:firstLine="420" w:firstLineChars="200"/>
        <w:rPr>
          <w:rFonts w:hint="eastAsia" w:ascii="仿宋" w:hAnsi="仿宋" w:eastAsia="仿宋" w:cs="仿宋"/>
          <w:sz w:val="21"/>
          <w:szCs w:val="22"/>
          <w:lang w:val="zh-CN" w:eastAsia="zh-CN" w:bidi="zh-CN"/>
        </w:rPr>
      </w:pPr>
      <w:r>
        <w:rPr>
          <w:rFonts w:hint="eastAsia" w:ascii="仿宋" w:hAnsi="仿宋" w:eastAsia="仿宋" w:cs="仿宋"/>
          <w:sz w:val="21"/>
          <w:szCs w:val="22"/>
          <w:lang w:val="en-US" w:eastAsia="zh-CN" w:bidi="zh-CN"/>
        </w:rPr>
        <w:t>教育部正式下达招生计划和实际录取的推免生人数产生变动。</w:t>
      </w:r>
    </w:p>
    <w:p>
      <w:pPr>
        <w:pStyle w:val="10"/>
        <w:spacing w:before="11"/>
        <w:ind w:left="945" w:leftChars="334" w:hanging="210" w:hangingChars="100"/>
        <w:rPr>
          <w:sz w:val="21"/>
        </w:rPr>
      </w:pPr>
    </w:p>
    <w:sectPr>
      <w:pgSz w:w="11910" w:h="16840"/>
      <w:pgMar w:top="1420" w:right="154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w:pict>
        <v:shape id="Text Box 1025" o:spid="_x0000_s6145" o:spt="202" type="#_x0000_t202" style="position:absolute;left:0pt;margin-top:0pt;height:11.65pt;width:4.5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PwqwIAAKgFAAAOAAAAZHJzL2Uyb0RvYy54bWysVF1vmzAUfZ+0/2D5nQIZJIBKqjaEaVL3&#10;IbX7AQ6YYM3YyHYD3dT/vmsTkn68TNt4QBf7+vicew/38mrsODpQpZkUOQ4vAoyoqGTNxD7H3+9L&#10;L8FIGyJqwqWgOX6kGl+t37+7HPqMLmQreU0VAhChs6HPcWtMn/m+rlraEX0heypgs5GqIwY+1d6v&#10;FRkAveP+IgiW/iBV3StZUa1htZg28drhNw2tzNem0dQgnmPgZtxbuffOvv31Jcn2ivQtq440yF+w&#10;6AgTcOkJqiCGoAfF3kB1rFJSy8ZcVLLzZdOwijoNoCYMXqm5a0lPnRYoju5PZdL/D7b6cvimEKuh&#10;dxgJ0kGL7ulo0I0cURgsYlugodcZ5N31kGlG2LHJVqzub2X1QyMhNy0Re3qtlBxaSmogGNqT/rOj&#10;E462ILvhs6zhJvJgpAMaG9VZQKgHAnRo1OOpOZZNBYvxapXEGFWwE0arNHbUfJLNZ3ulzUcqO2SD&#10;HCtovcMmh1ttLBeSzSn2KiFLxrlrPxcvFiBxWoGb4ajdsxxcN3+lQbpNtknkRYvl1ouCovCuy03k&#10;LctwFRcfis2mCJ/svWGUtayuqbDXzM4Koz/r3NHjkydO3tKSs9rCWUpa7XcbrtCBgLNL97iKw845&#10;zX9JwxUBtLySFC6i4GaReuUyWXlRGcVeugoSLwjTm3QZRGlUlC8l3TJB/10SGnKcxmAxJ+dM+pW2&#10;wD1vtZGsYwZmB2ddjpNTEsmsAbeidq01hPEpflYKS/9cCmj33GhnV+vQyatm3I2AYj28k/UjGFdJ&#10;cBa4EwYeBK1UPzEaYHjkWMB0w4h/EmB9O2fmQM3Bbg6IqOBgjg1GU7gx0zx66BXbt4A7/1zX8HuU&#10;zHn3zOH4U8E4cBKOo8vOm+ffLus8YNe/AQAA//8DAFBLAwQUAAYACAAAACEA2pE8FdgAAAACAQAA&#10;DwAAAGRycy9kb3ducmV2LnhtbEyPwWrDMBBE74X+g9hCb42cBNrEtRxKoJfekpZAboq1sUyllZEU&#10;x/77bHtpLwvDDDNvq83onRgwpi6QgvmsAIHUBNNRq+Dr8/1pBSJlTUa7QKhgwgSb+v6u0qUJV9rh&#10;sM+t4BJKpVZgc+5LKVNj0es0Cz0Se+cQvc4sYytN1Fcu904uiuJZet0RL1jd49Zi872/eAUv4yFg&#10;n3CLx/PQRNtNK/cxKfX4ML69gsg45r8w/OAzOtTMdAoXMkk4BfxI/r3srecgTgoWyyXIupL/0esb&#10;AAAA//8DAFBLAQItABQABgAIAAAAIQC2gziS/gAAAOEBAAATAAAAAAAAAAAAAAAAAAAAAABbQ29u&#10;dGVudF9UeXBlc10ueG1sUEsBAi0AFAAGAAgAAAAhADj9If/WAAAAlAEAAAsAAAAAAAAAAAAAAAAA&#10;LwEAAF9yZWxzLy5yZWxzUEsBAi0AFAAGAAgAAAAhABUd8/CrAgAAqAUAAA4AAAAAAAAAAAAAAAAA&#10;LgIAAGRycy9lMm9Eb2MueG1sUEsBAi0AFAAGAAgAAAAhANqRPBXYAAAAAgEAAA8AAAAAAAAAAAAA&#10;AAAABQUAAGRycy9kb3ducmV2LnhtbFBLBQYAAAAABAAEAPMAAAAK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Zero"/>
      <w:lvlText w:val="%1"/>
      <w:lvlJc w:val="left"/>
      <w:pPr>
        <w:ind w:left="422" w:hanging="31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6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2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2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48" w:hanging="3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6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MGYwZjllOWMyOTc2NWVmYzllNGY0YWNhM2VjMzhmYjYifQ=="/>
  </w:docVars>
  <w:rsids>
    <w:rsidRoot w:val="001C4EE3"/>
    <w:rsid w:val="00052B87"/>
    <w:rsid w:val="00083A5C"/>
    <w:rsid w:val="00166F72"/>
    <w:rsid w:val="0018421C"/>
    <w:rsid w:val="001C4EE3"/>
    <w:rsid w:val="00244332"/>
    <w:rsid w:val="00292D90"/>
    <w:rsid w:val="002A2E32"/>
    <w:rsid w:val="002B76B4"/>
    <w:rsid w:val="005B2398"/>
    <w:rsid w:val="005F0237"/>
    <w:rsid w:val="00605C84"/>
    <w:rsid w:val="00650736"/>
    <w:rsid w:val="00794924"/>
    <w:rsid w:val="007B1082"/>
    <w:rsid w:val="00827051"/>
    <w:rsid w:val="008C52D5"/>
    <w:rsid w:val="00955EC6"/>
    <w:rsid w:val="00A00CD3"/>
    <w:rsid w:val="00A3771D"/>
    <w:rsid w:val="00A50972"/>
    <w:rsid w:val="00AE38E4"/>
    <w:rsid w:val="00BA6AB5"/>
    <w:rsid w:val="00BF1A32"/>
    <w:rsid w:val="00C0636C"/>
    <w:rsid w:val="00E92762"/>
    <w:rsid w:val="00EC2816"/>
    <w:rsid w:val="00F83A21"/>
    <w:rsid w:val="00F83D62"/>
    <w:rsid w:val="00FF6D66"/>
    <w:rsid w:val="13F6482E"/>
    <w:rsid w:val="251F61A4"/>
    <w:rsid w:val="2F471D7A"/>
    <w:rsid w:val="34117257"/>
    <w:rsid w:val="351637ED"/>
    <w:rsid w:val="45193BE0"/>
    <w:rsid w:val="45FD5A9C"/>
    <w:rsid w:val="69205454"/>
    <w:rsid w:val="6CCD5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  <w:ind w:left="200" w:right="257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1975</Words>
  <Characters>2111</Characters>
  <Lines>15</Lines>
  <Paragraphs>4</Paragraphs>
  <TotalTime>6</TotalTime>
  <ScaleCrop>false</ScaleCrop>
  <LinksUpToDate>false</LinksUpToDate>
  <CharactersWithSpaces>2155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2022-09-05T05:13:00Z</dcterms:created>
  <dc:creator>Administrator</dc:creator>
  <cp:lastModifiedBy>Administrator</cp:lastModifiedBy>
  <dcterms:modified xsi:type="dcterms:W3CDTF">2022-09-22T03:23:45Z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BC8467DDBF924E488086EEA2AB8433A3</vt:lpwstr>
  </property>
</Properties>
</file>