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rPr>
          <w:rFonts w:hint="eastAsia" w:ascii="方正小标宋简体" w:hAnsi="方正小标宋简体" w:eastAsia="方正小标宋简体" w:cs="方正小标宋简体"/>
          <w:sz w:val="36"/>
          <w:szCs w:val="52"/>
        </w:rPr>
      </w:pPr>
      <w:bookmarkStart w:id="1" w:name="_GoBack"/>
      <w:bookmarkEnd w:id="1"/>
      <w:bookmarkStart w:id="0" w:name="_Toc496709964"/>
      <w:r>
        <w:rPr>
          <w:rFonts w:hint="eastAsia" w:ascii="方正小标宋简体" w:hAnsi="方正小标宋简体" w:eastAsia="方正小标宋简体" w:cs="方正小标宋简体"/>
          <w:sz w:val="36"/>
          <w:szCs w:val="52"/>
        </w:rPr>
        <w:t>湖南大学经济与贸易学院2023年硕士研究生</w:t>
      </w:r>
    </w:p>
    <w:p>
      <w:pPr>
        <w:pStyle w:val="2"/>
        <w:spacing w:after="156" w:afterLines="50"/>
        <w:rPr>
          <w:rFonts w:hint="eastAsia" w:ascii="Times New Roman" w:hAnsi="Times New Roman"/>
          <w:b/>
          <w:bCs w:val="0"/>
        </w:rPr>
      </w:pPr>
      <w:r>
        <w:rPr>
          <w:rFonts w:hint="eastAsia" w:ascii="方正小标宋简体" w:hAnsi="方正小标宋简体" w:eastAsia="方正小标宋简体" w:cs="方正小标宋简体"/>
          <w:sz w:val="36"/>
          <w:szCs w:val="52"/>
        </w:rPr>
        <w:t>招生专业目录</w:t>
      </w:r>
      <w:bookmarkEnd w:id="0"/>
    </w:p>
    <w:p>
      <w:pPr>
        <w:numPr>
          <w:ilvl w:val="0"/>
          <w:numId w:val="1"/>
        </w:num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学院及招生学科专业简介</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000000"/>
          <w:sz w:val="30"/>
          <w:szCs w:val="30"/>
        </w:rPr>
        <w:t>湖南大学经济与贸易学院成立于2002年，由原湖南大学与原湖南财经学院的相关学科整合而成。原湖南大学的经济学科源于1903年的湖南高等学堂，1937年成为国立湖南大学之后发展成为经济学重镇。原湖南财经学院的经济学科源于1960年，在四十年的发展历史中形成了独特的品牌优势。成立二十年以来，学院在师资队伍、人才培养、学科建设、科学研究、社会服务等方面均实现了快速发展。</w:t>
      </w:r>
      <w:r>
        <w:rPr>
          <w:rFonts w:hint="eastAsia" w:ascii="仿宋_GB2312" w:hAnsi="仿宋_GB2312" w:eastAsia="仿宋_GB2312" w:cs="仿宋_GB2312"/>
          <w:color w:val="auto"/>
          <w:sz w:val="30"/>
          <w:szCs w:val="30"/>
        </w:rPr>
        <w:t>2</w:t>
      </w:r>
      <w:r>
        <w:rPr>
          <w:rFonts w:ascii="仿宋_GB2312" w:hAnsi="仿宋_GB2312" w:eastAsia="仿宋_GB2312" w:cs="仿宋_GB2312"/>
          <w:color w:val="auto"/>
          <w:sz w:val="30"/>
          <w:szCs w:val="30"/>
        </w:rPr>
        <w:t>021</w:t>
      </w:r>
      <w:r>
        <w:rPr>
          <w:rFonts w:hint="eastAsia" w:ascii="仿宋_GB2312" w:hAnsi="仿宋_GB2312" w:eastAsia="仿宋_GB2312" w:cs="仿宋_GB2312"/>
          <w:color w:val="auto"/>
          <w:sz w:val="30"/>
          <w:szCs w:val="30"/>
        </w:rPr>
        <w:t>年，经济与商学学科首次跻身ESI全球前1%。</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先后承担了“211工程”重点建设项目、“985工程”哲学社会科学创新基地及湖南大学经济与商学“双一流”学科群建设任务，拥有“国际贸易学”国家重点学科。学院设有应用经济学和理论经济学2个一级学科博士授权点、博士后流动站和科学学位硕士授权点，国际商务、税务2个专业硕士学位授权点，设有国际经济与贸易、经济学、财政学、数字经济（2022年新增）4个本科专业。其中，国际经济与贸易为国家特色专业，国际经济与贸易、经济学、财政学入选国家级一流专业建设点，国际经济与贸易专业教学团队为国家级教学团队，建有经济学国家级人才培养模式创新实验区以及国家级精品课程近10门，多次获国家教学成果奖等重要奖励。</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000000"/>
          <w:sz w:val="30"/>
          <w:szCs w:val="30"/>
        </w:rPr>
        <w:t>学院现有全日制在校生1600余人，其中本科生900余人，硕士研究生500余人，博士研究生100余人，国际留学生150余</w:t>
      </w:r>
      <w:r>
        <w:rPr>
          <w:rFonts w:hint="eastAsia" w:ascii="仿宋_GB2312" w:hAnsi="仿宋_GB2312" w:eastAsia="仿宋_GB2312" w:cs="仿宋_GB2312"/>
          <w:color w:val="auto"/>
          <w:sz w:val="30"/>
          <w:szCs w:val="30"/>
        </w:rPr>
        <w:t>人。毕业生就业率长期保持在98%以上，本科生赴国内外一流高校深造比例超过50%。</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学院拥有一支学术造诣高、科研能力强、教学经验丰富的师资队伍。现有全职专任教师</w:t>
      </w:r>
      <w:r>
        <w:rPr>
          <w:rFonts w:ascii="仿宋_GB2312" w:hAnsi="仿宋_GB2312" w:eastAsia="仿宋_GB2312" w:cs="仿宋_GB2312"/>
          <w:color w:val="auto"/>
          <w:sz w:val="30"/>
          <w:szCs w:val="30"/>
        </w:rPr>
        <w:t>89</w:t>
      </w:r>
      <w:r>
        <w:rPr>
          <w:rFonts w:hint="eastAsia" w:ascii="仿宋_GB2312" w:hAnsi="仿宋_GB2312" w:eastAsia="仿宋_GB2312" w:cs="仿宋_GB2312"/>
          <w:color w:val="auto"/>
          <w:sz w:val="30"/>
          <w:szCs w:val="30"/>
        </w:rPr>
        <w:t>人，其中教授27人，副教授37人，具有博士学位及有出国留学经历者占教师的90%以上。教师队伍中有教育部特聘教授、国家杰出青年科学基金获得者、国家教学名师、国家哲学社会科学领军人才、中宣部文化名家、教育部国家级人选等。</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学院拥有湖南省国际贸易研究基地、中非经贸合作研究院、湖南省人大预算监督研究基地、湖南大学民建经贸研究院、湖南大学自贸区研究院、湖南省物流信息与仿真技术重点实验室等平台。近年来承担了国家社科基金重大和重点项目、教育部重大项目等重要课题15项，主持国家社科基金、国家自科基金等国家级项目 80 余项，在《中国社会科学》、《经济研究》等重要中文期刊及《Review of Economics and Statistics》《Journal of Development Economics》《Journal of Urban Economics》等国际SSCI或SCI源刊发表学术论文300余篇，获国家科技进步奖、教育部人文社科成果奖及其他省部级奖励40余项。</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研究生教育方面，学院主持了湖南省重大教改项目等系列研究生教研教改项目，有湖南省首届“优秀研究生导师”系列优秀导师，形成了“基于双螺旋模式的经济类研究生创新能力培养探索与实践”和“党建引领 思政铸魂 多元协同 双环驱动——经济类研究生创新人才培养模式改革与实践”的湖南省教学成果奖</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湖南省优秀经济学博硕士</w:t>
      </w:r>
      <w:r>
        <w:rPr>
          <w:rFonts w:hint="eastAsia" w:ascii="仿宋_GB2312" w:hAnsi="仿宋_GB2312" w:eastAsia="仿宋_GB2312" w:cs="仿宋_GB2312"/>
          <w:color w:val="auto"/>
          <w:sz w:val="30"/>
          <w:szCs w:val="30"/>
          <w:lang w:val="en-US" w:eastAsia="zh-CN"/>
        </w:rPr>
        <w:t>学位</w:t>
      </w:r>
      <w:r>
        <w:rPr>
          <w:rFonts w:hint="eastAsia" w:ascii="仿宋_GB2312" w:hAnsi="仿宋_GB2312" w:eastAsia="仿宋_GB2312" w:cs="仿宋_GB2312"/>
          <w:color w:val="auto"/>
          <w:sz w:val="30"/>
          <w:szCs w:val="30"/>
        </w:rPr>
        <w:t>论文不断线。</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理论经济学学科涵盖政治经济学、经济思想史、西方经济学、世界经济、人口资源与环境经济学五个二级学科，设有制度安排与经济发展、宏观经济理论与政策、微观经济理论与决策、全球化与世界经济、人口资源、环境与可持续发展、公共经济理论与政策、经济思想与经济史等研究方向。</w:t>
      </w:r>
    </w:p>
    <w:p>
      <w:pPr>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应用经济学学科涵盖国际贸易学、区域经济学、产业经济学、财政学（含税收学）、数量经济学、劳动经济学等二级学科，设有国际贸易与经济增长、国际投资与全球经济治理、中国对外贸易实践与政策、产业经济理论与政策、产业结构与现代服务业发展、区域经济理论与政策、城市经济与区域发展、数量经济方法及应用、人力资本与劳动经济、金融市场与经济发展、财税理论与政策等研究方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rPr>
          <w:rFonts w:hint="eastAsia" w:ascii="黑体" w:hAnsi="黑体" w:eastAsia="黑体" w:cs="黑体"/>
          <w:bCs/>
          <w:color w:val="auto"/>
          <w:sz w:val="30"/>
          <w:szCs w:val="30"/>
        </w:rPr>
      </w:pPr>
      <w:r>
        <w:rPr>
          <w:rFonts w:hint="eastAsia" w:ascii="黑体" w:hAnsi="黑体" w:eastAsia="黑体" w:cs="黑体"/>
          <w:bCs/>
          <w:color w:val="auto"/>
          <w:sz w:val="30"/>
          <w:szCs w:val="30"/>
        </w:rPr>
        <w:t>二、招生专业目录</w:t>
      </w:r>
    </w:p>
    <w:tbl>
      <w:tblPr>
        <w:tblStyle w:val="8"/>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6"/>
        <w:gridCol w:w="1020"/>
        <w:gridCol w:w="370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jc w:val="center"/>
        </w:trPr>
        <w:tc>
          <w:tcPr>
            <w:tcW w:w="2726" w:type="dxa"/>
            <w:noWrap w:val="0"/>
            <w:vAlign w:val="center"/>
          </w:tcPr>
          <w:p>
            <w:pPr>
              <w:jc w:val="center"/>
              <w:rPr>
                <w:rFonts w:hint="eastAsia" w:ascii="宋体" w:hAnsi="宋体"/>
                <w:b/>
                <w:bCs/>
                <w:color w:val="auto"/>
              </w:rPr>
            </w:pPr>
            <w:r>
              <w:rPr>
                <w:rFonts w:hint="eastAsia" w:ascii="宋体" w:hAnsi="宋体"/>
                <w:b/>
                <w:bCs/>
                <w:color w:val="auto"/>
              </w:rPr>
              <w:t>专业代码、名称</w:t>
            </w:r>
          </w:p>
          <w:p>
            <w:pPr>
              <w:jc w:val="center"/>
              <w:rPr>
                <w:rFonts w:hint="eastAsia" w:ascii="宋体" w:hAnsi="宋体"/>
                <w:b/>
                <w:bCs/>
                <w:color w:val="auto"/>
              </w:rPr>
            </w:pPr>
            <w:r>
              <w:rPr>
                <w:rFonts w:hint="eastAsia" w:ascii="宋体" w:hAnsi="宋体"/>
                <w:b/>
                <w:bCs/>
                <w:color w:val="auto"/>
              </w:rPr>
              <w:t>及研究方向</w:t>
            </w:r>
          </w:p>
        </w:tc>
        <w:tc>
          <w:tcPr>
            <w:tcW w:w="1020" w:type="dxa"/>
            <w:noWrap w:val="0"/>
            <w:vAlign w:val="center"/>
          </w:tcPr>
          <w:p>
            <w:pPr>
              <w:jc w:val="center"/>
              <w:rPr>
                <w:rFonts w:hint="eastAsia" w:ascii="宋体" w:hAnsi="宋体"/>
                <w:b/>
                <w:bCs/>
                <w:color w:val="auto"/>
              </w:rPr>
            </w:pPr>
            <w:r>
              <w:rPr>
                <w:rFonts w:hint="eastAsia" w:ascii="宋体" w:hAnsi="宋体"/>
                <w:b/>
                <w:bCs/>
                <w:color w:val="auto"/>
              </w:rPr>
              <w:t>招生</w:t>
            </w:r>
          </w:p>
          <w:p>
            <w:pPr>
              <w:jc w:val="center"/>
              <w:rPr>
                <w:rFonts w:hint="eastAsia" w:ascii="宋体" w:hAnsi="宋体"/>
                <w:b/>
                <w:bCs/>
                <w:color w:val="auto"/>
              </w:rPr>
            </w:pPr>
            <w:r>
              <w:rPr>
                <w:rFonts w:hint="eastAsia" w:ascii="宋体" w:hAnsi="宋体"/>
                <w:b/>
                <w:bCs/>
                <w:color w:val="auto"/>
              </w:rPr>
              <w:t>计划数</w:t>
            </w:r>
          </w:p>
        </w:tc>
        <w:tc>
          <w:tcPr>
            <w:tcW w:w="3705" w:type="dxa"/>
            <w:noWrap w:val="0"/>
            <w:vAlign w:val="center"/>
          </w:tcPr>
          <w:p>
            <w:pPr>
              <w:jc w:val="center"/>
              <w:rPr>
                <w:rFonts w:hint="eastAsia" w:ascii="宋体" w:hAnsi="宋体"/>
                <w:b/>
                <w:bCs/>
                <w:color w:val="auto"/>
              </w:rPr>
            </w:pPr>
            <w:r>
              <w:rPr>
                <w:rFonts w:hint="eastAsia" w:ascii="宋体" w:hAnsi="宋体"/>
                <w:b/>
                <w:bCs/>
                <w:color w:val="auto"/>
              </w:rPr>
              <w:t>考试科目名称</w:t>
            </w:r>
          </w:p>
        </w:tc>
        <w:tc>
          <w:tcPr>
            <w:tcW w:w="1445" w:type="dxa"/>
            <w:noWrap w:val="0"/>
            <w:vAlign w:val="center"/>
          </w:tcPr>
          <w:p>
            <w:pPr>
              <w:jc w:val="center"/>
              <w:rPr>
                <w:rFonts w:hint="eastAsia" w:ascii="宋体" w:hAnsi="宋体"/>
                <w:b/>
                <w:bCs/>
                <w:color w:val="auto"/>
              </w:rPr>
            </w:pPr>
            <w:r>
              <w:rPr>
                <w:rFonts w:hint="eastAsia" w:ascii="宋体" w:hAnsi="宋体"/>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wAfter w:w="0" w:type="auto"/>
          <w:cantSplit/>
          <w:trHeight w:val="1550" w:hRule="atLeast"/>
          <w:jc w:val="center"/>
        </w:trPr>
        <w:tc>
          <w:tcPr>
            <w:tcW w:w="2726" w:type="dxa"/>
            <w:noWrap w:val="0"/>
            <w:vAlign w:val="top"/>
          </w:tcPr>
          <w:p>
            <w:pPr>
              <w:rPr>
                <w:rFonts w:hint="eastAsia" w:eastAsia="仿宋_GB2312"/>
                <w:color w:val="auto"/>
                <w:szCs w:val="21"/>
              </w:rPr>
            </w:pPr>
            <w:r>
              <w:rPr>
                <w:rFonts w:hint="eastAsia" w:eastAsia="仿宋_GB2312"/>
                <w:b/>
                <w:bCs/>
                <w:color w:val="auto"/>
                <w:szCs w:val="21"/>
              </w:rPr>
              <w:t xml:space="preserve">020100理论经济学 </w:t>
            </w:r>
          </w:p>
          <w:p>
            <w:pPr>
              <w:rPr>
                <w:rFonts w:hint="eastAsia" w:eastAsia="仿宋_GB2312"/>
                <w:color w:val="auto"/>
                <w:szCs w:val="21"/>
              </w:rPr>
            </w:pPr>
            <w:r>
              <w:rPr>
                <w:rFonts w:hint="eastAsia" w:eastAsia="仿宋_GB2312"/>
                <w:color w:val="auto"/>
                <w:szCs w:val="21"/>
              </w:rPr>
              <w:t>01 政治经济学</w:t>
            </w:r>
          </w:p>
          <w:p>
            <w:pPr>
              <w:rPr>
                <w:rFonts w:hint="eastAsia" w:eastAsia="仿宋_GB2312"/>
                <w:color w:val="auto"/>
                <w:szCs w:val="21"/>
              </w:rPr>
            </w:pPr>
            <w:r>
              <w:rPr>
                <w:rFonts w:hint="eastAsia" w:eastAsia="仿宋_GB2312"/>
                <w:color w:val="auto"/>
                <w:szCs w:val="21"/>
              </w:rPr>
              <w:t>02经济思想史</w:t>
            </w:r>
          </w:p>
          <w:p>
            <w:pPr>
              <w:rPr>
                <w:rFonts w:hint="eastAsia" w:eastAsia="仿宋_GB2312"/>
                <w:color w:val="auto"/>
                <w:szCs w:val="21"/>
              </w:rPr>
            </w:pPr>
            <w:r>
              <w:rPr>
                <w:rFonts w:hint="eastAsia" w:eastAsia="仿宋_GB2312"/>
                <w:color w:val="auto"/>
                <w:szCs w:val="21"/>
              </w:rPr>
              <w:t>03 西方经济学</w:t>
            </w:r>
          </w:p>
          <w:p>
            <w:pPr>
              <w:rPr>
                <w:rFonts w:hint="eastAsia" w:eastAsia="仿宋_GB2312"/>
                <w:color w:val="auto"/>
                <w:szCs w:val="21"/>
              </w:rPr>
            </w:pPr>
            <w:r>
              <w:rPr>
                <w:rFonts w:hint="eastAsia" w:eastAsia="仿宋_GB2312"/>
                <w:color w:val="auto"/>
                <w:szCs w:val="21"/>
              </w:rPr>
              <w:t xml:space="preserve">04世界经济 </w:t>
            </w:r>
          </w:p>
          <w:p>
            <w:pPr>
              <w:rPr>
                <w:rFonts w:hint="eastAsia" w:eastAsia="仿宋_GB2312"/>
                <w:color w:val="auto"/>
                <w:szCs w:val="21"/>
              </w:rPr>
            </w:pPr>
            <w:r>
              <w:rPr>
                <w:rFonts w:hint="eastAsia" w:eastAsia="仿宋_GB2312"/>
                <w:color w:val="auto"/>
                <w:szCs w:val="21"/>
              </w:rPr>
              <w:t>05 人口资源与环境经济学</w:t>
            </w:r>
          </w:p>
        </w:tc>
        <w:tc>
          <w:tcPr>
            <w:tcW w:w="1020" w:type="dxa"/>
            <w:noWrap w:val="0"/>
            <w:vAlign w:val="top"/>
          </w:tcPr>
          <w:p>
            <w:pPr>
              <w:jc w:val="center"/>
              <w:rPr>
                <w:rFonts w:hint="eastAsia" w:eastAsia="仿宋_GB2312"/>
                <w:color w:val="auto"/>
                <w:szCs w:val="21"/>
              </w:rPr>
            </w:pPr>
            <w:r>
              <w:rPr>
                <w:rFonts w:hint="eastAsia" w:eastAsia="仿宋_GB2312"/>
                <w:color w:val="auto"/>
                <w:szCs w:val="21"/>
              </w:rPr>
              <w:t>全日制</w:t>
            </w:r>
          </w:p>
          <w:p>
            <w:pPr>
              <w:ind w:firstLine="210" w:firstLineChars="100"/>
              <w:jc w:val="both"/>
              <w:rPr>
                <w:rFonts w:eastAsia="仿宋_GB2312"/>
                <w:color w:val="auto"/>
                <w:szCs w:val="21"/>
              </w:rPr>
            </w:pPr>
            <w:r>
              <w:rPr>
                <w:rFonts w:hint="eastAsia" w:eastAsia="仿宋_GB2312"/>
                <w:color w:val="auto"/>
                <w:szCs w:val="21"/>
                <w:lang w:val="en-US" w:eastAsia="zh-CN"/>
              </w:rPr>
              <w:t>10</w:t>
            </w:r>
            <w:r>
              <w:rPr>
                <w:rFonts w:hint="eastAsia" w:eastAsia="仿宋_GB2312"/>
                <w:color w:val="auto"/>
                <w:szCs w:val="21"/>
              </w:rPr>
              <w:t>人</w:t>
            </w:r>
          </w:p>
        </w:tc>
        <w:tc>
          <w:tcPr>
            <w:tcW w:w="3705" w:type="dxa"/>
            <w:noWrap w:val="0"/>
            <w:vAlign w:val="center"/>
          </w:tcPr>
          <w:p>
            <w:pPr>
              <w:rPr>
                <w:rFonts w:hint="eastAsia" w:eastAsia="仿宋_GB2312"/>
                <w:color w:val="auto"/>
                <w:szCs w:val="21"/>
              </w:rPr>
            </w:pPr>
            <w:r>
              <w:rPr>
                <w:rFonts w:hint="eastAsia" w:eastAsia="仿宋_GB2312"/>
                <w:color w:val="auto"/>
                <w:szCs w:val="21"/>
              </w:rPr>
              <w:t>①101思想政治理论</w:t>
            </w:r>
          </w:p>
          <w:p>
            <w:pPr>
              <w:rPr>
                <w:rFonts w:hint="eastAsia" w:eastAsia="仿宋_GB2312"/>
                <w:color w:val="auto"/>
                <w:szCs w:val="21"/>
              </w:rPr>
            </w:pPr>
            <w:r>
              <w:rPr>
                <w:rFonts w:hint="eastAsia" w:eastAsia="仿宋_GB2312"/>
                <w:color w:val="auto"/>
                <w:szCs w:val="21"/>
              </w:rPr>
              <w:t>②201英语一</w:t>
            </w:r>
          </w:p>
          <w:p>
            <w:pPr>
              <w:rPr>
                <w:rFonts w:hint="eastAsia" w:eastAsia="仿宋_GB2312"/>
                <w:color w:val="auto"/>
                <w:szCs w:val="21"/>
              </w:rPr>
            </w:pPr>
            <w:r>
              <w:rPr>
                <w:rFonts w:hint="eastAsia" w:eastAsia="仿宋_GB2312"/>
                <w:color w:val="auto"/>
                <w:szCs w:val="21"/>
              </w:rPr>
              <w:t>③303数学三</w:t>
            </w:r>
          </w:p>
          <w:p>
            <w:pPr>
              <w:rPr>
                <w:rFonts w:hint="eastAsia" w:eastAsia="仿宋_GB2312"/>
                <w:color w:val="auto"/>
                <w:szCs w:val="21"/>
              </w:rPr>
            </w:pPr>
            <w:r>
              <w:rPr>
                <w:rFonts w:hint="eastAsia" w:eastAsia="仿宋_GB2312"/>
                <w:color w:val="auto"/>
                <w:szCs w:val="21"/>
              </w:rPr>
              <w:t>④853经济学原理（含微观经济学、宏观经济学）</w:t>
            </w:r>
          </w:p>
          <w:p>
            <w:pPr>
              <w:rPr>
                <w:rFonts w:hint="eastAsia" w:eastAsia="仿宋_GB2312"/>
                <w:color w:val="auto"/>
                <w:szCs w:val="21"/>
              </w:rPr>
            </w:pPr>
            <w:r>
              <w:rPr>
                <w:rFonts w:hint="eastAsia" w:eastAsia="仿宋_GB2312"/>
                <w:b/>
                <w:bCs/>
                <w:color w:val="auto"/>
                <w:szCs w:val="21"/>
              </w:rPr>
              <w:t>复试专业课</w:t>
            </w:r>
            <w:r>
              <w:rPr>
                <w:rFonts w:hint="eastAsia" w:eastAsia="仿宋_GB2312"/>
                <w:color w:val="auto"/>
                <w:szCs w:val="21"/>
              </w:rPr>
              <w:t xml:space="preserve"> </w:t>
            </w:r>
          </w:p>
          <w:p>
            <w:pPr>
              <w:rPr>
                <w:rFonts w:hint="eastAsia" w:eastAsia="仿宋_GB2312"/>
                <w:color w:val="auto"/>
                <w:szCs w:val="21"/>
              </w:rPr>
            </w:pPr>
            <w:r>
              <w:rPr>
                <w:rFonts w:hint="eastAsia" w:eastAsia="仿宋_GB2312"/>
                <w:color w:val="auto"/>
                <w:szCs w:val="21"/>
              </w:rPr>
              <w:t>F2501政治经济学（01方向选）</w:t>
            </w:r>
          </w:p>
          <w:p>
            <w:pPr>
              <w:rPr>
                <w:rFonts w:hint="eastAsia" w:eastAsia="仿宋_GB2312"/>
                <w:color w:val="auto"/>
                <w:szCs w:val="21"/>
              </w:rPr>
            </w:pPr>
            <w:r>
              <w:rPr>
                <w:rFonts w:hint="eastAsia" w:eastAsia="仿宋_GB2312"/>
                <w:color w:val="auto"/>
                <w:szCs w:val="21"/>
              </w:rPr>
              <w:t>F2502经济学说史（02方向选）</w:t>
            </w:r>
          </w:p>
          <w:p>
            <w:pPr>
              <w:rPr>
                <w:rFonts w:hint="eastAsia" w:eastAsia="仿宋_GB2312"/>
                <w:color w:val="auto"/>
                <w:szCs w:val="21"/>
              </w:rPr>
            </w:pPr>
            <w:r>
              <w:rPr>
                <w:rFonts w:hint="eastAsia" w:eastAsia="仿宋_GB2312"/>
                <w:color w:val="auto"/>
                <w:szCs w:val="21"/>
              </w:rPr>
              <w:t>F2503西方经济学流派（03方向选）</w:t>
            </w:r>
          </w:p>
          <w:p>
            <w:pPr>
              <w:rPr>
                <w:rFonts w:hint="eastAsia" w:eastAsia="仿宋_GB2312"/>
                <w:color w:val="auto"/>
                <w:szCs w:val="21"/>
              </w:rPr>
            </w:pPr>
            <w:r>
              <w:rPr>
                <w:rFonts w:hint="eastAsia" w:eastAsia="仿宋_GB2312"/>
                <w:color w:val="auto"/>
                <w:szCs w:val="21"/>
              </w:rPr>
              <w:t>F2504世界经济学（04方向选）</w:t>
            </w:r>
          </w:p>
          <w:p>
            <w:pPr>
              <w:rPr>
                <w:rFonts w:hint="eastAsia" w:eastAsia="仿宋_GB2312"/>
                <w:color w:val="auto"/>
                <w:szCs w:val="21"/>
              </w:rPr>
            </w:pPr>
            <w:r>
              <w:rPr>
                <w:rFonts w:hint="eastAsia" w:eastAsia="仿宋_GB2312"/>
                <w:color w:val="auto"/>
                <w:szCs w:val="21"/>
              </w:rPr>
              <w:t>F2505人口资源与环境经济学（05方向选）</w:t>
            </w:r>
          </w:p>
          <w:p>
            <w:pPr>
              <w:rPr>
                <w:rFonts w:hint="eastAsia" w:eastAsia="仿宋_GB2312"/>
                <w:color w:val="auto"/>
                <w:szCs w:val="21"/>
              </w:rPr>
            </w:pPr>
          </w:p>
        </w:tc>
        <w:tc>
          <w:tcPr>
            <w:tcW w:w="1445" w:type="dxa"/>
            <w:tcBorders>
              <w:bottom w:val="single" w:color="auto" w:sz="4" w:space="0"/>
            </w:tcBorders>
            <w:noWrap w:val="0"/>
            <w:vAlign w:val="top"/>
          </w:tcPr>
          <w:p>
            <w:pPr>
              <w:rPr>
                <w:rFonts w:hint="eastAsia" w:eastAsia="仿宋_GB2312"/>
                <w:color w:val="auto"/>
                <w:szCs w:val="21"/>
              </w:rPr>
            </w:pPr>
            <w:r>
              <w:rPr>
                <w:rFonts w:hint="eastAsia" w:eastAsia="仿宋_GB2312"/>
                <w:color w:val="auto"/>
                <w:szCs w:val="21"/>
              </w:rPr>
              <w:t>该学科注重经济学理论与应用相结合，培养经济领域高层次人才。毕业生就业方向主要是金融机构、政府机关及企事业单位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90" w:hRule="atLeast"/>
          <w:jc w:val="center"/>
        </w:trPr>
        <w:tc>
          <w:tcPr>
            <w:tcW w:w="2726" w:type="dxa"/>
            <w:noWrap w:val="0"/>
            <w:vAlign w:val="top"/>
          </w:tcPr>
          <w:p>
            <w:pPr>
              <w:rPr>
                <w:rFonts w:hint="eastAsia" w:eastAsia="仿宋_GB2312"/>
                <w:color w:val="auto"/>
                <w:szCs w:val="21"/>
              </w:rPr>
            </w:pPr>
            <w:r>
              <w:rPr>
                <w:rFonts w:hint="eastAsia" w:eastAsia="仿宋_GB2312"/>
                <w:b/>
                <w:bCs/>
                <w:color w:val="auto"/>
                <w:szCs w:val="21"/>
              </w:rPr>
              <w:t xml:space="preserve">020200应用经济学 </w:t>
            </w:r>
          </w:p>
          <w:p>
            <w:pPr>
              <w:rPr>
                <w:rFonts w:hint="eastAsia" w:eastAsia="仿宋_GB2312"/>
                <w:color w:val="auto"/>
                <w:szCs w:val="21"/>
              </w:rPr>
            </w:pPr>
            <w:r>
              <w:rPr>
                <w:rFonts w:hint="eastAsia" w:eastAsia="仿宋_GB2312"/>
                <w:color w:val="auto"/>
                <w:szCs w:val="21"/>
              </w:rPr>
              <w:t>01区域经济学</w:t>
            </w:r>
          </w:p>
          <w:p>
            <w:pPr>
              <w:rPr>
                <w:rFonts w:hint="eastAsia" w:eastAsia="仿宋_GB2312"/>
                <w:color w:val="auto"/>
                <w:szCs w:val="21"/>
              </w:rPr>
            </w:pPr>
            <w:r>
              <w:rPr>
                <w:rFonts w:hint="eastAsia" w:eastAsia="仿宋_GB2312"/>
                <w:color w:val="auto"/>
                <w:szCs w:val="21"/>
              </w:rPr>
              <w:t>02 财政学</w:t>
            </w:r>
          </w:p>
          <w:p>
            <w:pPr>
              <w:rPr>
                <w:rFonts w:hint="eastAsia" w:eastAsia="仿宋_GB2312"/>
                <w:color w:val="auto"/>
                <w:szCs w:val="21"/>
              </w:rPr>
            </w:pPr>
            <w:r>
              <w:rPr>
                <w:rFonts w:hint="eastAsia" w:eastAsia="仿宋_GB2312"/>
                <w:color w:val="auto"/>
                <w:szCs w:val="21"/>
              </w:rPr>
              <w:t>03产业经济学</w:t>
            </w:r>
          </w:p>
          <w:p>
            <w:pPr>
              <w:rPr>
                <w:rFonts w:hint="eastAsia" w:eastAsia="仿宋_GB2312"/>
                <w:color w:val="auto"/>
                <w:szCs w:val="21"/>
              </w:rPr>
            </w:pPr>
            <w:r>
              <w:rPr>
                <w:rFonts w:hint="eastAsia" w:eastAsia="仿宋_GB2312"/>
                <w:color w:val="auto"/>
                <w:szCs w:val="21"/>
              </w:rPr>
              <w:t>04 国际贸易学</w:t>
            </w:r>
          </w:p>
          <w:p>
            <w:pPr>
              <w:rPr>
                <w:rFonts w:hint="eastAsia" w:eastAsia="仿宋_GB2312"/>
                <w:color w:val="auto"/>
                <w:szCs w:val="21"/>
              </w:rPr>
            </w:pPr>
            <w:r>
              <w:rPr>
                <w:rFonts w:hint="eastAsia" w:eastAsia="仿宋_GB2312"/>
                <w:color w:val="auto"/>
                <w:szCs w:val="21"/>
              </w:rPr>
              <w:t>05 劳动经济学</w:t>
            </w:r>
          </w:p>
          <w:p>
            <w:pPr>
              <w:rPr>
                <w:rFonts w:hint="eastAsia" w:eastAsia="仿宋_GB2312"/>
                <w:color w:val="auto"/>
                <w:szCs w:val="21"/>
              </w:rPr>
            </w:pPr>
            <w:r>
              <w:rPr>
                <w:rFonts w:hint="eastAsia" w:eastAsia="仿宋_GB2312"/>
                <w:color w:val="auto"/>
                <w:szCs w:val="21"/>
              </w:rPr>
              <w:t>06 数量经济学</w:t>
            </w: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p>
            <w:pPr>
              <w:rPr>
                <w:rFonts w:hint="eastAsia" w:eastAsia="仿宋_GB2312"/>
                <w:color w:val="auto"/>
                <w:szCs w:val="21"/>
              </w:rPr>
            </w:pPr>
          </w:p>
        </w:tc>
        <w:tc>
          <w:tcPr>
            <w:tcW w:w="1020" w:type="dxa"/>
            <w:noWrap w:val="0"/>
            <w:vAlign w:val="top"/>
          </w:tcPr>
          <w:p>
            <w:pPr>
              <w:jc w:val="center"/>
              <w:rPr>
                <w:rFonts w:hint="eastAsia" w:eastAsia="仿宋_GB2312"/>
                <w:color w:val="auto"/>
                <w:szCs w:val="21"/>
              </w:rPr>
            </w:pPr>
            <w:r>
              <w:rPr>
                <w:rFonts w:hint="eastAsia" w:eastAsia="仿宋_GB2312"/>
                <w:color w:val="auto"/>
                <w:szCs w:val="21"/>
              </w:rPr>
              <w:t>全日制</w:t>
            </w:r>
          </w:p>
          <w:p>
            <w:pPr>
              <w:jc w:val="center"/>
              <w:rPr>
                <w:rFonts w:eastAsia="仿宋_GB2312"/>
                <w:color w:val="auto"/>
                <w:szCs w:val="21"/>
              </w:rPr>
            </w:pPr>
            <w:r>
              <w:rPr>
                <w:rFonts w:hint="eastAsia" w:eastAsia="仿宋_GB2312"/>
                <w:color w:val="auto"/>
                <w:szCs w:val="21"/>
                <w:lang w:val="en-US" w:eastAsia="zh-CN"/>
              </w:rPr>
              <w:t>14</w:t>
            </w:r>
            <w:r>
              <w:rPr>
                <w:rFonts w:hint="eastAsia" w:eastAsia="仿宋_GB2312"/>
                <w:color w:val="auto"/>
                <w:szCs w:val="21"/>
              </w:rPr>
              <w:t>人</w:t>
            </w:r>
          </w:p>
          <w:p>
            <w:pPr>
              <w:jc w:val="center"/>
              <w:rPr>
                <w:rFonts w:hint="eastAsia" w:eastAsia="仿宋_GB2312"/>
                <w:color w:val="auto"/>
                <w:szCs w:val="21"/>
              </w:rPr>
            </w:pPr>
          </w:p>
          <w:p>
            <w:pPr>
              <w:jc w:val="center"/>
              <w:rPr>
                <w:rFonts w:hint="eastAsia" w:eastAsia="仿宋_GB2312"/>
                <w:color w:val="auto"/>
                <w:szCs w:val="21"/>
              </w:rPr>
            </w:pPr>
          </w:p>
        </w:tc>
        <w:tc>
          <w:tcPr>
            <w:tcW w:w="3705" w:type="dxa"/>
            <w:noWrap w:val="0"/>
            <w:vAlign w:val="top"/>
          </w:tcPr>
          <w:p>
            <w:pPr>
              <w:rPr>
                <w:rFonts w:hint="eastAsia" w:eastAsia="仿宋_GB2312"/>
                <w:color w:val="auto"/>
                <w:szCs w:val="21"/>
              </w:rPr>
            </w:pPr>
            <w:r>
              <w:rPr>
                <w:rFonts w:hint="eastAsia" w:eastAsia="仿宋_GB2312"/>
                <w:color w:val="auto"/>
                <w:szCs w:val="21"/>
              </w:rPr>
              <w:t>①101思想政治理论</w:t>
            </w:r>
          </w:p>
          <w:p>
            <w:pPr>
              <w:rPr>
                <w:rFonts w:hint="eastAsia" w:eastAsia="仿宋_GB2312"/>
                <w:color w:val="auto"/>
                <w:szCs w:val="21"/>
              </w:rPr>
            </w:pPr>
            <w:r>
              <w:rPr>
                <w:rFonts w:hint="eastAsia" w:eastAsia="仿宋_GB2312"/>
                <w:color w:val="auto"/>
                <w:szCs w:val="21"/>
              </w:rPr>
              <w:t>②201 英语一</w:t>
            </w:r>
          </w:p>
          <w:p>
            <w:pPr>
              <w:rPr>
                <w:rFonts w:hint="eastAsia" w:eastAsia="仿宋_GB2312"/>
                <w:color w:val="auto"/>
                <w:szCs w:val="21"/>
              </w:rPr>
            </w:pPr>
            <w:r>
              <w:rPr>
                <w:rFonts w:hint="eastAsia" w:eastAsia="仿宋_GB2312"/>
                <w:color w:val="auto"/>
                <w:szCs w:val="21"/>
              </w:rPr>
              <w:t>③303 数学三</w:t>
            </w:r>
          </w:p>
          <w:p>
            <w:pPr>
              <w:rPr>
                <w:rFonts w:hint="eastAsia" w:eastAsia="仿宋_GB2312"/>
                <w:color w:val="auto"/>
                <w:szCs w:val="21"/>
              </w:rPr>
            </w:pPr>
            <w:r>
              <w:rPr>
                <w:rFonts w:hint="eastAsia" w:eastAsia="仿宋_GB2312"/>
                <w:color w:val="auto"/>
                <w:szCs w:val="21"/>
              </w:rPr>
              <w:t>④848经济学综合（含微观经济学、宏观经济学）</w:t>
            </w:r>
          </w:p>
          <w:p>
            <w:pPr>
              <w:rPr>
                <w:rFonts w:hint="eastAsia" w:eastAsia="仿宋_GB2312"/>
                <w:b/>
                <w:bCs/>
                <w:color w:val="auto"/>
                <w:szCs w:val="21"/>
              </w:rPr>
            </w:pPr>
            <w:r>
              <w:rPr>
                <w:rFonts w:hint="eastAsia" w:eastAsia="仿宋_GB2312"/>
                <w:b/>
                <w:bCs/>
                <w:color w:val="auto"/>
                <w:szCs w:val="21"/>
              </w:rPr>
              <w:t>复试专业课</w:t>
            </w:r>
          </w:p>
          <w:p>
            <w:pPr>
              <w:rPr>
                <w:rFonts w:hint="eastAsia" w:eastAsia="仿宋_GB2312"/>
                <w:color w:val="auto"/>
                <w:szCs w:val="21"/>
              </w:rPr>
            </w:pPr>
            <w:r>
              <w:rPr>
                <w:rFonts w:hint="eastAsia" w:eastAsia="仿宋_GB2312"/>
                <w:color w:val="auto"/>
                <w:szCs w:val="21"/>
              </w:rPr>
              <w:t>F2506区域经济学（01方向选）</w:t>
            </w:r>
          </w:p>
          <w:p>
            <w:pPr>
              <w:rPr>
                <w:rFonts w:hint="eastAsia" w:eastAsia="仿宋_GB2312"/>
                <w:color w:val="auto"/>
                <w:szCs w:val="21"/>
              </w:rPr>
            </w:pPr>
            <w:r>
              <w:rPr>
                <w:rFonts w:hint="eastAsia" w:eastAsia="仿宋_GB2312"/>
                <w:color w:val="auto"/>
                <w:szCs w:val="21"/>
              </w:rPr>
              <w:t>F2507财税理论与实务（02方向选）</w:t>
            </w:r>
          </w:p>
          <w:p>
            <w:pPr>
              <w:rPr>
                <w:rFonts w:hint="eastAsia" w:eastAsia="仿宋_GB2312"/>
                <w:color w:val="auto"/>
                <w:szCs w:val="21"/>
              </w:rPr>
            </w:pPr>
            <w:r>
              <w:rPr>
                <w:rFonts w:hint="eastAsia" w:eastAsia="仿宋_GB2312"/>
                <w:color w:val="auto"/>
                <w:szCs w:val="21"/>
              </w:rPr>
              <w:t>F2508产业经济学（03方向选）</w:t>
            </w:r>
          </w:p>
          <w:p>
            <w:pPr>
              <w:rPr>
                <w:rFonts w:hint="eastAsia" w:eastAsia="仿宋_GB2312"/>
                <w:color w:val="auto"/>
                <w:szCs w:val="21"/>
              </w:rPr>
            </w:pPr>
            <w:r>
              <w:rPr>
                <w:rFonts w:hint="eastAsia" w:eastAsia="仿宋_GB2312"/>
                <w:color w:val="auto"/>
                <w:szCs w:val="21"/>
              </w:rPr>
              <w:t>F2509国际贸易理论与实务（04方向选）</w:t>
            </w:r>
          </w:p>
          <w:p>
            <w:pPr>
              <w:rPr>
                <w:rFonts w:hint="eastAsia" w:eastAsia="仿宋_GB2312"/>
                <w:color w:val="auto"/>
                <w:szCs w:val="21"/>
              </w:rPr>
            </w:pPr>
            <w:r>
              <w:rPr>
                <w:rFonts w:hint="eastAsia" w:eastAsia="仿宋_GB2312"/>
                <w:color w:val="auto"/>
                <w:szCs w:val="21"/>
              </w:rPr>
              <w:t>F2510劳动经济学（05方向选）</w:t>
            </w:r>
          </w:p>
          <w:p>
            <w:pPr>
              <w:rPr>
                <w:rFonts w:hint="eastAsia" w:eastAsia="仿宋_GB2312"/>
                <w:color w:val="auto"/>
                <w:szCs w:val="21"/>
              </w:rPr>
            </w:pPr>
            <w:r>
              <w:rPr>
                <w:rFonts w:hint="eastAsia" w:eastAsia="仿宋_GB2312"/>
                <w:color w:val="auto"/>
                <w:szCs w:val="21"/>
              </w:rPr>
              <w:t>F2511概率论与数理统计（06方向选）</w:t>
            </w:r>
          </w:p>
          <w:p>
            <w:pPr>
              <w:rPr>
                <w:rFonts w:hint="eastAsia" w:eastAsia="仿宋_GB2312"/>
                <w:color w:val="auto"/>
                <w:szCs w:val="21"/>
              </w:rPr>
            </w:pPr>
          </w:p>
        </w:tc>
        <w:tc>
          <w:tcPr>
            <w:tcW w:w="1445" w:type="dxa"/>
            <w:noWrap w:val="0"/>
            <w:vAlign w:val="top"/>
          </w:tcPr>
          <w:p>
            <w:pPr>
              <w:rPr>
                <w:rFonts w:hint="eastAsia" w:eastAsia="仿宋_GB2312"/>
                <w:color w:val="auto"/>
                <w:szCs w:val="21"/>
              </w:rPr>
            </w:pPr>
            <w:r>
              <w:rPr>
                <w:rFonts w:hint="eastAsia" w:eastAsia="仿宋_GB2312"/>
                <w:color w:val="auto"/>
                <w:szCs w:val="21"/>
              </w:rPr>
              <w:t>该学科注重经济学应用研究，强调多学科交叉，文理工渗透，培养经济领域高层次人才。毕业生就业方向主要是金融机构、政府机关及企事业单位</w:t>
            </w:r>
          </w:p>
        </w:tc>
      </w:tr>
    </w:tbl>
    <w:p>
      <w:pPr>
        <w:rPr>
          <w:rFonts w:hint="eastAsia" w:eastAsia="仿宋_GB2312"/>
          <w:color w:val="auto"/>
          <w:szCs w:val="21"/>
        </w:rPr>
      </w:pPr>
    </w:p>
    <w:p>
      <w:pPr>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lang w:val="en-US" w:eastAsia="zh-CN"/>
        </w:rPr>
        <w:t xml:space="preserve">备注：1.专业代码第 3 位为“5”或“6”的专业为专业学位； </w:t>
      </w:r>
    </w:p>
    <w:p>
      <w:pPr>
        <w:ind w:firstLine="660" w:firstLineChars="300"/>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lang w:val="en-US" w:eastAsia="zh-CN"/>
        </w:rPr>
        <w:t>2.此目录中公布的招生人数为考试招生人数，不含推免生人数。考试招生数将会根据教育部正式下达招生计划和实际录取的推免生人数产生变动。</w:t>
      </w:r>
    </w:p>
    <w:p>
      <w:pPr>
        <w:rPr>
          <w:rFonts w:hint="eastAsia"/>
          <w:color w:val="auto"/>
        </w:rPr>
      </w:pPr>
    </w:p>
    <w:p>
      <w:pPr>
        <w:ind w:left="420" w:leftChars="200" w:firstLine="420" w:firstLineChars="200"/>
        <w:rPr>
          <w:rFonts w:hint="eastAsia" w:ascii="仿宋_GB2312" w:eastAsia="仿宋_GB2312"/>
          <w:color w:val="auto"/>
        </w:rPr>
      </w:pPr>
    </w:p>
    <w:p>
      <w:pPr>
        <w:ind w:left="420" w:leftChars="200" w:firstLine="420" w:firstLineChars="200"/>
        <w:rPr>
          <w:rFonts w:hint="eastAsia" w:ascii="仿宋_GB2312" w:eastAsia="仿宋_GB2312"/>
          <w:color w:val="auto"/>
        </w:rPr>
      </w:pPr>
    </w:p>
    <w:p>
      <w:pPr>
        <w:ind w:left="420" w:leftChars="200" w:firstLine="420" w:firstLineChars="200"/>
        <w:rPr>
          <w:rFonts w:hint="eastAsia" w:ascii="仿宋_GB2312" w:eastAsia="仿宋_GB2312"/>
          <w:color w:val="auto"/>
        </w:rPr>
      </w:pPr>
    </w:p>
    <w:p>
      <w:pPr>
        <w:ind w:left="420" w:leftChars="200" w:firstLine="420" w:firstLineChars="200"/>
        <w:rPr>
          <w:rFonts w:hint="eastAsia" w:ascii="仿宋_GB2312" w:eastAsia="仿宋_GB2312"/>
          <w:color w:val="auto"/>
        </w:rPr>
      </w:pPr>
    </w:p>
    <w:p>
      <w:pPr>
        <w:ind w:left="420" w:leftChars="200" w:firstLine="420" w:firstLineChars="200"/>
        <w:rPr>
          <w:rFonts w:hint="eastAsia" w:ascii="仿宋_GB2312" w:eastAsia="仿宋_GB2312"/>
          <w:color w:val="auto"/>
        </w:rPr>
      </w:pPr>
    </w:p>
    <w:p>
      <w:pPr>
        <w:pStyle w:val="2"/>
        <w:rPr>
          <w:rFonts w:hint="eastAsia" w:ascii="方正小标宋简体" w:hAnsi="方正小标宋简体" w:eastAsia="方正小标宋简体" w:cs="方正小标宋简体"/>
          <w:sz w:val="36"/>
          <w:szCs w:val="52"/>
        </w:rPr>
      </w:pPr>
      <w:r>
        <w:rPr>
          <w:rFonts w:hint="eastAsia" w:ascii="方正小标宋简体" w:hAnsi="方正小标宋简体" w:eastAsia="方正小标宋简体" w:cs="方正小标宋简体"/>
          <w:sz w:val="36"/>
          <w:szCs w:val="52"/>
        </w:rPr>
        <w:t>湖南大学经济与贸易学院2023年硕士研究生</w:t>
      </w:r>
    </w:p>
    <w:p>
      <w:pPr>
        <w:pStyle w:val="2"/>
        <w:rPr>
          <w:rFonts w:hint="eastAsia" w:ascii="方正小标宋简体" w:hAnsi="方正小标宋简体" w:eastAsia="方正小标宋简体" w:cs="方正小标宋简体"/>
          <w:sz w:val="36"/>
          <w:szCs w:val="52"/>
        </w:rPr>
      </w:pPr>
      <w:r>
        <w:rPr>
          <w:rFonts w:hint="eastAsia" w:ascii="方正小标宋简体" w:hAnsi="方正小标宋简体" w:eastAsia="方正小标宋简体" w:cs="方正小标宋简体"/>
          <w:sz w:val="36"/>
          <w:szCs w:val="52"/>
        </w:rPr>
        <w:t>招生专业目录</w:t>
      </w:r>
    </w:p>
    <w:p>
      <w:pPr>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rPr>
        <w:t>一、学院及招生学科专业简介</w:t>
      </w:r>
    </w:p>
    <w:p>
      <w:pPr>
        <w:snapToGrid w:val="0"/>
        <w:ind w:firstLine="480" w:firstLineChars="200"/>
        <w:rPr>
          <w:rFonts w:hint="eastAsia"/>
          <w:sz w:val="24"/>
        </w:rPr>
      </w:pP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湖南大学经济与贸易学院成立于2002年，由原湖南大学与原湖南财经学院的相关学科整合而成。原湖南大学的经济学科源于1903年的湖南高等学堂，1937年成为国立湖南大学之后发展成为经济学重镇，原湖南财经学院的经济学科在发展历史中形成了独特的品牌优势。自学院成立以来的近二十年，在师资队伍、人才培养、学科建设、科学研究、社会服务等方面均实现了快速发展。</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设有应用经济学和理论经济学两个一级学科博硕士授权点及博士后流动站，先后承担了重点学科、哲学社会科学创新基地及湖南大学“双一流”学科建设任务。其中，国际贸易学为国家重点学科，应用经济学与理论经济学为湖南省重点学科，应用经济学为湖南大学"经济与商学"学科群建设的牵头学科。在第四轮学科评估中应用经济学为B+，理论经济学为B-。2020年软科学世界学科经济学排名为201-300名。</w:t>
      </w:r>
    </w:p>
    <w:p>
      <w:pPr>
        <w:widowControl/>
        <w:ind w:firstLine="600"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color w:val="000000"/>
          <w:kern w:val="0"/>
          <w:sz w:val="30"/>
          <w:szCs w:val="30"/>
        </w:rPr>
        <w:t>湖南大学财政学科始建于1960年原湖南财经学院。1978年开始招收财政专业本科生，1984年全国率先招收税收专业本科生。1998年税收专业并入财政学专业招生。1994年招收财政学</w:t>
      </w:r>
      <w:r>
        <w:rPr>
          <w:rFonts w:hint="eastAsia" w:ascii="仿宋_GB2312" w:hAnsi="仿宋_GB2312" w:eastAsia="仿宋_GB2312" w:cs="仿宋_GB2312"/>
          <w:kern w:val="0"/>
          <w:sz w:val="30"/>
          <w:szCs w:val="30"/>
        </w:rPr>
        <w:t>方向硕士研究生。2005年获财政学博士培养资格。2010年获国内首批税务专业硕士授予点。2</w:t>
      </w:r>
      <w:r>
        <w:rPr>
          <w:rFonts w:ascii="仿宋_GB2312" w:hAnsi="仿宋_GB2312" w:eastAsia="仿宋_GB2312" w:cs="仿宋_GB2312"/>
          <w:kern w:val="0"/>
          <w:sz w:val="30"/>
          <w:szCs w:val="30"/>
        </w:rPr>
        <w:t>021</w:t>
      </w:r>
      <w:r>
        <w:rPr>
          <w:rFonts w:hint="eastAsia" w:ascii="仿宋_GB2312" w:hAnsi="仿宋_GB2312" w:eastAsia="仿宋_GB2312" w:cs="仿宋_GB2312"/>
          <w:kern w:val="0"/>
          <w:sz w:val="30"/>
          <w:szCs w:val="30"/>
        </w:rPr>
        <w:t>年获国家本科专业建设点。财政学团队是学校工程哲学社会科学创新基地成员之一，现有专任教师</w:t>
      </w:r>
      <w:r>
        <w:rPr>
          <w:rFonts w:ascii="仿宋_GB2312" w:hAnsi="仿宋_GB2312" w:eastAsia="仿宋_GB2312" w:cs="仿宋_GB2312"/>
          <w:kern w:val="0"/>
          <w:sz w:val="30"/>
          <w:szCs w:val="30"/>
        </w:rPr>
        <w:t>20</w:t>
      </w:r>
      <w:r>
        <w:rPr>
          <w:rFonts w:hint="eastAsia" w:ascii="仿宋_GB2312" w:hAnsi="仿宋_GB2312" w:eastAsia="仿宋_GB2312" w:cs="仿宋_GB2312"/>
          <w:kern w:val="0"/>
          <w:sz w:val="30"/>
          <w:szCs w:val="30"/>
        </w:rPr>
        <w:t>人，其中教授4人，副教授9人，特聘校外导师5</w:t>
      </w:r>
      <w:r>
        <w:rPr>
          <w:rFonts w:ascii="仿宋_GB2312" w:hAnsi="仿宋_GB2312" w:eastAsia="仿宋_GB2312" w:cs="仿宋_GB2312"/>
          <w:kern w:val="0"/>
          <w:sz w:val="30"/>
          <w:szCs w:val="30"/>
        </w:rPr>
        <w:t>0</w:t>
      </w:r>
      <w:r>
        <w:rPr>
          <w:rFonts w:hint="eastAsia" w:ascii="仿宋_GB2312" w:hAnsi="仿宋_GB2312" w:eastAsia="仿宋_GB2312" w:cs="仿宋_GB2312"/>
          <w:kern w:val="0"/>
          <w:sz w:val="30"/>
          <w:szCs w:val="30"/>
        </w:rPr>
        <w:t>人。拥有湖南财政与经济发展研究中心，湖南省人大预算监督研究基地、湖南大学财税研究所、企业国有资产管理研究所、税收筹划研究所、财税与产业发展研究中心等研究机构，拥有湖南大学-湖南省注册税务税协会产教融合联合培养基地、教育部产学研基地、财政部驻湘监察专员办实习教学特色基地等，与近二十家税务机关、企业或中介机构建立了合作实习平台。</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税务专业学位点设有税收政策与征税管理、税收筹划与纳税管理、</w:t>
      </w:r>
      <w:r>
        <w:rPr>
          <w:rFonts w:hint="eastAsia" w:ascii="仿宋_GB2312" w:hAnsi="仿宋_GB2312" w:eastAsia="仿宋_GB2312" w:cs="仿宋_GB2312"/>
          <w:kern w:val="0"/>
          <w:sz w:val="30"/>
          <w:szCs w:val="30"/>
        </w:rPr>
        <w:t>国际税收与跨国公司税务管理</w:t>
      </w:r>
      <w:r>
        <w:rPr>
          <w:rFonts w:hint="eastAsia" w:ascii="仿宋_GB2312" w:hAnsi="仿宋_GB2312" w:eastAsia="仿宋_GB2312" w:cs="仿宋_GB2312"/>
          <w:sz w:val="30"/>
          <w:szCs w:val="30"/>
        </w:rPr>
        <w:t>、税收中介服务管理等研究方向，坚持“精财税，通经贸，晓财会，培养宏微观管理精英；宽口径，厚基础，重能力，造就高素质复合型人才”的办学理念，立足于培养高级财税管理专业人才。</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湖南大学国际商务最早可追溯到1926年湖南大学商科，1982年全国率先创办了工业外贸本科专业，1988年建有原国务院机电产品进出口办公室的机电外贸人才培训中心，1990年获全国首批工业外贸专业硕士学位授予权，2000年获得国际贸易学博士学位授予权，系湖南省经济门类第一个博士点。2007年国际贸易学被评为国家重点学科。2010年获批全国首批国际商务硕士专业研究生学位授予点，系教育部国际商务专业学位教育指导委员会理事单位。国际商务团队有教授15人，硕士生导师51人，特聘校外导师76人，具有博士学位占教师的90%，有出国留学经历的教师占教师总人数的88%。有国际商务专业硕士教学指导委员会委员、国家哲学社会科学领军人才、中宣部文化名家、教育部新世纪优秀人才支持计划、国家级人选、湖南省自然科学基金杰出青年基金者、湖南省优秀社会科学专家和优秀青年社会科学专家等。拥有国际贸易研究基地、湖南省物流信息与仿真技术重点实验室、中非经贸合作研究院、中澳经济政策研究中心等省部级或国际合作平台。</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国际商务专业学位点设有跨国投资与跨国公司管理、国际物流与全球供应管理、国际标准与国际贸易规则，数字经济与数字贸易、中非经贸合作研究等5个方向。</w:t>
      </w:r>
    </w:p>
    <w:p>
      <w:pPr>
        <w:numPr>
          <w:ilvl w:val="0"/>
          <w:numId w:val="2"/>
        </w:numPr>
        <w:jc w:val="left"/>
        <w:rPr>
          <w:rFonts w:hint="eastAsia"/>
          <w:b/>
          <w:bCs/>
          <w:sz w:val="28"/>
          <w:szCs w:val="28"/>
        </w:rPr>
      </w:pPr>
      <w:r>
        <w:rPr>
          <w:rFonts w:hint="eastAsia"/>
          <w:b/>
          <w:bCs/>
          <w:sz w:val="28"/>
          <w:szCs w:val="28"/>
        </w:rPr>
        <w:t xml:space="preserve">招生专业目录                         </w:t>
      </w:r>
    </w:p>
    <w:tbl>
      <w:tblPr>
        <w:tblStyle w:val="8"/>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9"/>
        <w:gridCol w:w="1439"/>
        <w:gridCol w:w="308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28" w:hRule="atLeast"/>
          <w:jc w:val="center"/>
        </w:trPr>
        <w:tc>
          <w:tcPr>
            <w:tcW w:w="2529" w:type="dxa"/>
            <w:noWrap w:val="0"/>
            <w:vAlign w:val="center"/>
          </w:tcPr>
          <w:p>
            <w:pPr>
              <w:jc w:val="center"/>
              <w:rPr>
                <w:rFonts w:hint="eastAsia" w:ascii="宋体" w:hAnsi="宋体"/>
                <w:b/>
                <w:bCs/>
                <w:color w:val="000000"/>
              </w:rPr>
            </w:pPr>
            <w:r>
              <w:rPr>
                <w:rFonts w:hint="eastAsia" w:ascii="宋体" w:hAnsi="宋体"/>
                <w:b/>
                <w:bCs/>
                <w:color w:val="000000"/>
              </w:rPr>
              <w:t>专业代码、名称</w:t>
            </w:r>
          </w:p>
          <w:p>
            <w:pPr>
              <w:jc w:val="center"/>
              <w:rPr>
                <w:rFonts w:hint="eastAsia" w:ascii="宋体" w:hAnsi="宋体"/>
                <w:b/>
                <w:bCs/>
                <w:color w:val="000000"/>
              </w:rPr>
            </w:pPr>
            <w:r>
              <w:rPr>
                <w:rFonts w:hint="eastAsia" w:ascii="宋体" w:hAnsi="宋体"/>
                <w:b/>
                <w:bCs/>
                <w:color w:val="000000"/>
              </w:rPr>
              <w:t>及研究方向</w:t>
            </w:r>
          </w:p>
        </w:tc>
        <w:tc>
          <w:tcPr>
            <w:tcW w:w="1439" w:type="dxa"/>
            <w:noWrap w:val="0"/>
            <w:vAlign w:val="center"/>
          </w:tcPr>
          <w:p>
            <w:pPr>
              <w:jc w:val="center"/>
              <w:rPr>
                <w:rFonts w:hint="eastAsia" w:ascii="宋体" w:hAnsi="宋体"/>
                <w:b/>
                <w:bCs/>
                <w:color w:val="000000"/>
              </w:rPr>
            </w:pPr>
            <w:r>
              <w:rPr>
                <w:rFonts w:hint="eastAsia" w:ascii="宋体" w:hAnsi="宋体"/>
                <w:b/>
                <w:bCs/>
                <w:color w:val="000000"/>
              </w:rPr>
              <w:t>招生</w:t>
            </w:r>
          </w:p>
          <w:p>
            <w:pPr>
              <w:jc w:val="center"/>
              <w:rPr>
                <w:rFonts w:hint="eastAsia" w:ascii="宋体" w:hAnsi="宋体"/>
                <w:b/>
                <w:bCs/>
                <w:color w:val="000000"/>
              </w:rPr>
            </w:pPr>
            <w:r>
              <w:rPr>
                <w:rFonts w:hint="eastAsia" w:ascii="宋体" w:hAnsi="宋体"/>
                <w:b/>
                <w:bCs/>
                <w:color w:val="000000"/>
              </w:rPr>
              <w:t>计划数</w:t>
            </w:r>
          </w:p>
        </w:tc>
        <w:tc>
          <w:tcPr>
            <w:tcW w:w="3080" w:type="dxa"/>
            <w:noWrap w:val="0"/>
            <w:vAlign w:val="center"/>
          </w:tcPr>
          <w:p>
            <w:pPr>
              <w:jc w:val="center"/>
              <w:rPr>
                <w:rFonts w:hint="eastAsia" w:ascii="宋体" w:hAnsi="宋体"/>
                <w:b/>
                <w:bCs/>
                <w:color w:val="000000"/>
              </w:rPr>
            </w:pPr>
            <w:r>
              <w:rPr>
                <w:rFonts w:hint="eastAsia" w:ascii="宋体" w:hAnsi="宋体"/>
                <w:b/>
                <w:bCs/>
                <w:color w:val="000000"/>
              </w:rPr>
              <w:t>考试科目名称</w:t>
            </w:r>
          </w:p>
        </w:tc>
        <w:tc>
          <w:tcPr>
            <w:tcW w:w="2010" w:type="dxa"/>
            <w:noWrap w:val="0"/>
            <w:vAlign w:val="center"/>
          </w:tcPr>
          <w:p>
            <w:pPr>
              <w:jc w:val="center"/>
              <w:rPr>
                <w:rFonts w:hint="eastAsia" w:ascii="宋体" w:hAnsi="宋体"/>
                <w:b/>
                <w:bCs/>
                <w:color w:val="000000"/>
              </w:rPr>
            </w:pPr>
            <w:r>
              <w:rPr>
                <w:rFonts w:hint="eastAsia" w:ascii="宋体" w:hAnsi="宋体"/>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90" w:hRule="atLeast"/>
          <w:jc w:val="center"/>
        </w:trPr>
        <w:tc>
          <w:tcPr>
            <w:tcW w:w="2529" w:type="dxa"/>
            <w:noWrap w:val="0"/>
            <w:vAlign w:val="top"/>
          </w:tcPr>
          <w:p>
            <w:pPr>
              <w:rPr>
                <w:rFonts w:hint="eastAsia" w:ascii="Times New Roman" w:hAnsi="Times New Roman" w:eastAsia="仿宋_GB2312" w:cs="Times New Roman"/>
                <w:b/>
                <w:bCs/>
                <w:color w:val="auto"/>
                <w:szCs w:val="21"/>
              </w:rPr>
            </w:pPr>
            <w:r>
              <w:rPr>
                <w:rFonts w:hint="eastAsia" w:ascii="Times New Roman" w:hAnsi="Times New Roman" w:eastAsia="仿宋_GB2312" w:cs="Times New Roman"/>
                <w:b/>
                <w:bCs/>
                <w:color w:val="auto"/>
                <w:szCs w:val="21"/>
              </w:rPr>
              <w:t>025300 税务</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01税务硕士</w:t>
            </w: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b/>
                <w:bCs/>
                <w:color w:val="auto"/>
                <w:szCs w:val="21"/>
              </w:rPr>
            </w:pPr>
            <w:r>
              <w:rPr>
                <w:rFonts w:hint="eastAsia" w:ascii="Times New Roman" w:hAnsi="Times New Roman" w:eastAsia="仿宋_GB2312" w:cs="Times New Roman"/>
                <w:b/>
                <w:bCs/>
                <w:color w:val="auto"/>
                <w:szCs w:val="21"/>
              </w:rPr>
              <w:t>025400国际商务</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01国际商务硕士</w:t>
            </w: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p>
        </w:tc>
        <w:tc>
          <w:tcPr>
            <w:tcW w:w="1439" w:type="dxa"/>
            <w:noWrap w:val="0"/>
            <w:vAlign w:val="top"/>
          </w:tcPr>
          <w:p>
            <w:pPr>
              <w:jc w:val="cente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全日制</w:t>
            </w:r>
          </w:p>
          <w:p>
            <w:pPr>
              <w:jc w:val="cente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25</w:t>
            </w:r>
            <w:r>
              <w:rPr>
                <w:rFonts w:hint="eastAsia" w:ascii="Times New Roman" w:hAnsi="Times New Roman" w:eastAsia="仿宋_GB2312" w:cs="Times New Roman"/>
                <w:color w:val="auto"/>
                <w:szCs w:val="21"/>
              </w:rPr>
              <w:t>人</w:t>
            </w:r>
          </w:p>
          <w:p>
            <w:pPr>
              <w:jc w:val="center"/>
              <w:rPr>
                <w:rFonts w:hint="eastAsia" w:ascii="Times New Roman" w:hAnsi="Times New Roman" w:eastAsia="仿宋_GB2312" w:cs="Times New Roman"/>
                <w:color w:val="auto"/>
                <w:szCs w:val="21"/>
              </w:rPr>
            </w:pPr>
          </w:p>
          <w:p>
            <w:pPr>
              <w:jc w:val="center"/>
              <w:rPr>
                <w:rFonts w:hint="eastAsia" w:ascii="Times New Roman" w:hAnsi="Times New Roman" w:eastAsia="仿宋_GB2312" w:cs="Times New Roman"/>
                <w:color w:val="auto"/>
                <w:szCs w:val="21"/>
              </w:rPr>
            </w:pPr>
          </w:p>
          <w:p>
            <w:pPr>
              <w:jc w:val="center"/>
              <w:rPr>
                <w:rFonts w:hint="eastAsia" w:ascii="Times New Roman" w:hAnsi="Times New Roman" w:eastAsia="仿宋_GB2312" w:cs="Times New Roman"/>
                <w:color w:val="auto"/>
                <w:szCs w:val="21"/>
              </w:rPr>
            </w:pPr>
          </w:p>
          <w:p>
            <w:pPr>
              <w:jc w:val="center"/>
              <w:rPr>
                <w:rFonts w:hint="eastAsia" w:ascii="Times New Roman" w:hAnsi="Times New Roman" w:eastAsia="仿宋_GB2312" w:cs="Times New Roman"/>
                <w:color w:val="auto"/>
                <w:szCs w:val="21"/>
              </w:rPr>
            </w:pPr>
          </w:p>
          <w:p>
            <w:pPr>
              <w:jc w:val="center"/>
              <w:rPr>
                <w:rFonts w:hint="eastAsia" w:ascii="Times New Roman" w:hAnsi="Times New Roman" w:eastAsia="仿宋_GB2312" w:cs="Times New Roman"/>
                <w:color w:val="auto"/>
                <w:szCs w:val="21"/>
              </w:rPr>
            </w:pPr>
          </w:p>
          <w:p>
            <w:pPr>
              <w:jc w:val="cente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全日制</w:t>
            </w:r>
          </w:p>
          <w:p>
            <w:pPr>
              <w:jc w:val="cente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45</w:t>
            </w:r>
            <w:r>
              <w:rPr>
                <w:rFonts w:hint="eastAsia" w:ascii="Times New Roman" w:hAnsi="Times New Roman" w:eastAsia="仿宋_GB2312" w:cs="Times New Roman"/>
                <w:color w:val="auto"/>
                <w:szCs w:val="21"/>
              </w:rPr>
              <w:t>人</w:t>
            </w: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p>
        </w:tc>
        <w:tc>
          <w:tcPr>
            <w:tcW w:w="3080" w:type="dxa"/>
            <w:noWrap w:val="0"/>
            <w:vAlign w:val="top"/>
          </w:tcPr>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①101思想政治理论</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②204英语二</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③396经济类联考综合能力</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④433税务专业基础</w:t>
            </w:r>
          </w:p>
          <w:p>
            <w:pPr>
              <w:rPr>
                <w:rFonts w:hint="eastAsia" w:ascii="Times New Roman" w:hAnsi="Times New Roman" w:eastAsia="仿宋_GB2312" w:cs="Times New Roman"/>
                <w:b/>
                <w:bCs/>
                <w:color w:val="auto"/>
                <w:szCs w:val="21"/>
              </w:rPr>
            </w:pPr>
            <w:r>
              <w:rPr>
                <w:rFonts w:hint="eastAsia" w:ascii="Times New Roman" w:hAnsi="Times New Roman" w:eastAsia="仿宋_GB2312" w:cs="Times New Roman"/>
                <w:b/>
                <w:bCs/>
                <w:color w:val="auto"/>
                <w:szCs w:val="21"/>
              </w:rPr>
              <w:t>复试专业课</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F2512税收理论与实务</w:t>
            </w:r>
          </w:p>
          <w:p>
            <w:pPr>
              <w:rPr>
                <w:rFonts w:hint="eastAsia" w:ascii="Times New Roman" w:hAnsi="Times New Roman" w:eastAsia="仿宋_GB2312" w:cs="Times New Roman"/>
                <w:color w:val="auto"/>
                <w:szCs w:val="21"/>
              </w:rPr>
            </w:pP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①101思想政治理论</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②204英语二</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③396经济类联考综合能力</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④434国际商务专业基础</w:t>
            </w:r>
          </w:p>
          <w:p>
            <w:pPr>
              <w:rPr>
                <w:rFonts w:hint="eastAsia" w:ascii="Times New Roman" w:hAnsi="Times New Roman" w:eastAsia="仿宋_GB2312" w:cs="Times New Roman"/>
                <w:b/>
                <w:bCs/>
                <w:color w:val="auto"/>
                <w:szCs w:val="21"/>
              </w:rPr>
            </w:pPr>
            <w:r>
              <w:rPr>
                <w:rFonts w:hint="eastAsia" w:ascii="Times New Roman" w:hAnsi="Times New Roman" w:eastAsia="仿宋_GB2312" w:cs="Times New Roman"/>
                <w:b/>
                <w:bCs/>
                <w:color w:val="auto"/>
                <w:szCs w:val="21"/>
              </w:rPr>
              <w:t>复试专业课</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rPr>
              <w:t>F2513国际贸易理论与实务</w:t>
            </w:r>
          </w:p>
          <w:p>
            <w:pPr>
              <w:rPr>
                <w:rFonts w:hint="eastAsia" w:ascii="Times New Roman" w:hAnsi="Times New Roman" w:eastAsia="仿宋_GB2312" w:cs="Times New Roman"/>
                <w:color w:val="auto"/>
                <w:szCs w:val="21"/>
              </w:rPr>
            </w:pPr>
          </w:p>
        </w:tc>
        <w:tc>
          <w:tcPr>
            <w:tcW w:w="2010" w:type="dxa"/>
            <w:tcBorders>
              <w:bottom w:val="single" w:color="auto" w:sz="4" w:space="0"/>
            </w:tcBorders>
            <w:noWrap w:val="0"/>
            <w:vAlign w:val="top"/>
          </w:tcPr>
          <w:p>
            <w:pPr>
              <w:rPr>
                <w:rFonts w:hint="eastAsia" w:eastAsia="仿宋_GB2312"/>
                <w:color w:val="000000"/>
                <w:szCs w:val="21"/>
              </w:rPr>
            </w:pPr>
          </w:p>
        </w:tc>
      </w:tr>
    </w:tbl>
    <w:p>
      <w:pPr>
        <w:rPr>
          <w:rFonts w:hint="eastAsia" w:ascii="Times New Roman" w:hAnsi="Times New Roman" w:eastAsia="仿宋_GB2312" w:cs="Times New Roman"/>
          <w:color w:val="auto"/>
          <w:szCs w:val="21"/>
          <w:lang w:val="en-US" w:eastAsia="zh-CN"/>
        </w:rPr>
      </w:pP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 xml:space="preserve">备注：1.专业代码第 3 位为“5”或“6”的专业为专业学位； </w:t>
      </w:r>
    </w:p>
    <w:p>
      <w:pPr>
        <w:ind w:firstLine="630" w:firstLineChars="300"/>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 xml:space="preserve">2.此目录中公布的招生人数为考试招生人数，不含推免生人数。考试招生数将会根据 </w:t>
      </w:r>
    </w:p>
    <w:p>
      <w:pPr>
        <w:rPr>
          <w:rFonts w:hint="eastAsia"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教育部正式下达招生计划和实际录取的推免生人数产生变动。</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0893D"/>
    <w:multiLevelType w:val="singleLevel"/>
    <w:tmpl w:val="FEB0893D"/>
    <w:lvl w:ilvl="0" w:tentative="0">
      <w:start w:val="1"/>
      <w:numFmt w:val="chineseCounting"/>
      <w:suff w:val="nothing"/>
      <w:lvlText w:val="%1、"/>
      <w:lvlJc w:val="left"/>
      <w:rPr>
        <w:rFonts w:hint="eastAsia"/>
      </w:rPr>
    </w:lvl>
  </w:abstractNum>
  <w:abstractNum w:abstractNumId="1">
    <w:nsid w:val="43DC0226"/>
    <w:multiLevelType w:val="multilevel"/>
    <w:tmpl w:val="43DC0226"/>
    <w:lvl w:ilvl="0" w:tentative="0">
      <w:start w:val="2"/>
      <w:numFmt w:val="japaneseCounting"/>
      <w:lvlText w:val="%1、"/>
      <w:lvlJc w:val="left"/>
      <w:pPr>
        <w:ind w:left="720" w:hanging="720"/>
      </w:pPr>
      <w:rPr>
        <w:rFonts w:hint="default" w:ascii="Times New Roman" w:hAnsi="Times New Roman"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ZjllOWMyOTc2NWVmYzllNGY0YWNhM2VjMzhmYjYifQ=="/>
  </w:docVars>
  <w:rsids>
    <w:rsidRoot w:val="002C6B16"/>
    <w:rsid w:val="00000F3F"/>
    <w:rsid w:val="00025E57"/>
    <w:rsid w:val="000349AA"/>
    <w:rsid w:val="00042AD1"/>
    <w:rsid w:val="00045E55"/>
    <w:rsid w:val="00046739"/>
    <w:rsid w:val="0006242C"/>
    <w:rsid w:val="0006486E"/>
    <w:rsid w:val="00064C2B"/>
    <w:rsid w:val="000800CA"/>
    <w:rsid w:val="00081AE4"/>
    <w:rsid w:val="0009022F"/>
    <w:rsid w:val="000B3D4C"/>
    <w:rsid w:val="000C6435"/>
    <w:rsid w:val="000D0409"/>
    <w:rsid w:val="000D18BB"/>
    <w:rsid w:val="000E1A95"/>
    <w:rsid w:val="000E305C"/>
    <w:rsid w:val="000E571E"/>
    <w:rsid w:val="000F3801"/>
    <w:rsid w:val="00100DE6"/>
    <w:rsid w:val="0011291F"/>
    <w:rsid w:val="001243F8"/>
    <w:rsid w:val="001271C9"/>
    <w:rsid w:val="00132F09"/>
    <w:rsid w:val="001343E9"/>
    <w:rsid w:val="001349BF"/>
    <w:rsid w:val="00135448"/>
    <w:rsid w:val="00136B64"/>
    <w:rsid w:val="00141C93"/>
    <w:rsid w:val="00146F22"/>
    <w:rsid w:val="001641DE"/>
    <w:rsid w:val="001647D8"/>
    <w:rsid w:val="001741F4"/>
    <w:rsid w:val="001771E7"/>
    <w:rsid w:val="00180D71"/>
    <w:rsid w:val="001870C1"/>
    <w:rsid w:val="001C7B7B"/>
    <w:rsid w:val="001D111F"/>
    <w:rsid w:val="001D5F2B"/>
    <w:rsid w:val="001E4034"/>
    <w:rsid w:val="001E51E8"/>
    <w:rsid w:val="001E5F8B"/>
    <w:rsid w:val="001E7711"/>
    <w:rsid w:val="001E7BC5"/>
    <w:rsid w:val="001F65A0"/>
    <w:rsid w:val="00205982"/>
    <w:rsid w:val="00205CA7"/>
    <w:rsid w:val="00234F9F"/>
    <w:rsid w:val="002401F5"/>
    <w:rsid w:val="0024401D"/>
    <w:rsid w:val="00252268"/>
    <w:rsid w:val="00254ED5"/>
    <w:rsid w:val="0026294F"/>
    <w:rsid w:val="00267FB5"/>
    <w:rsid w:val="0027186B"/>
    <w:rsid w:val="00281A46"/>
    <w:rsid w:val="002927AA"/>
    <w:rsid w:val="002973F4"/>
    <w:rsid w:val="002A050A"/>
    <w:rsid w:val="002A2C9C"/>
    <w:rsid w:val="002A5BD0"/>
    <w:rsid w:val="002B06C9"/>
    <w:rsid w:val="002B2D94"/>
    <w:rsid w:val="002B675C"/>
    <w:rsid w:val="002B7DE1"/>
    <w:rsid w:val="002C28E6"/>
    <w:rsid w:val="002C5E87"/>
    <w:rsid w:val="002C6B16"/>
    <w:rsid w:val="002D0482"/>
    <w:rsid w:val="002D0512"/>
    <w:rsid w:val="002D2425"/>
    <w:rsid w:val="002D59AB"/>
    <w:rsid w:val="002D7C0B"/>
    <w:rsid w:val="002E100B"/>
    <w:rsid w:val="002E104D"/>
    <w:rsid w:val="002E3FFA"/>
    <w:rsid w:val="002F0708"/>
    <w:rsid w:val="002F0869"/>
    <w:rsid w:val="002F6D3F"/>
    <w:rsid w:val="003039A7"/>
    <w:rsid w:val="00307DAF"/>
    <w:rsid w:val="00310202"/>
    <w:rsid w:val="00311A0D"/>
    <w:rsid w:val="00316434"/>
    <w:rsid w:val="0031699B"/>
    <w:rsid w:val="0031706B"/>
    <w:rsid w:val="003260E8"/>
    <w:rsid w:val="00337BF3"/>
    <w:rsid w:val="003478F8"/>
    <w:rsid w:val="00351DEB"/>
    <w:rsid w:val="00352C5B"/>
    <w:rsid w:val="003641BC"/>
    <w:rsid w:val="00365E77"/>
    <w:rsid w:val="00371913"/>
    <w:rsid w:val="00393266"/>
    <w:rsid w:val="00393E76"/>
    <w:rsid w:val="003971A5"/>
    <w:rsid w:val="003A2E62"/>
    <w:rsid w:val="003A31A7"/>
    <w:rsid w:val="003A5509"/>
    <w:rsid w:val="003A5808"/>
    <w:rsid w:val="003B5F18"/>
    <w:rsid w:val="003C036B"/>
    <w:rsid w:val="003C4057"/>
    <w:rsid w:val="003E014E"/>
    <w:rsid w:val="003F2D2A"/>
    <w:rsid w:val="003F4B7E"/>
    <w:rsid w:val="004029FC"/>
    <w:rsid w:val="00416665"/>
    <w:rsid w:val="004174C4"/>
    <w:rsid w:val="00427A7A"/>
    <w:rsid w:val="00431430"/>
    <w:rsid w:val="00433569"/>
    <w:rsid w:val="00442083"/>
    <w:rsid w:val="00444654"/>
    <w:rsid w:val="00444FA6"/>
    <w:rsid w:val="00444FC0"/>
    <w:rsid w:val="00453265"/>
    <w:rsid w:val="00462184"/>
    <w:rsid w:val="0046373E"/>
    <w:rsid w:val="00464408"/>
    <w:rsid w:val="00476097"/>
    <w:rsid w:val="00481E92"/>
    <w:rsid w:val="004A0DD7"/>
    <w:rsid w:val="004A7914"/>
    <w:rsid w:val="004B037F"/>
    <w:rsid w:val="004B0D0D"/>
    <w:rsid w:val="004B4877"/>
    <w:rsid w:val="004C21BA"/>
    <w:rsid w:val="004C707C"/>
    <w:rsid w:val="004D61AE"/>
    <w:rsid w:val="004D6977"/>
    <w:rsid w:val="004D7F8D"/>
    <w:rsid w:val="004E05D2"/>
    <w:rsid w:val="004E51A7"/>
    <w:rsid w:val="004E61FF"/>
    <w:rsid w:val="004E6E0F"/>
    <w:rsid w:val="004F2931"/>
    <w:rsid w:val="00505C04"/>
    <w:rsid w:val="00506E8F"/>
    <w:rsid w:val="00514430"/>
    <w:rsid w:val="005239F9"/>
    <w:rsid w:val="005253E7"/>
    <w:rsid w:val="005352E1"/>
    <w:rsid w:val="00546ADC"/>
    <w:rsid w:val="005476D2"/>
    <w:rsid w:val="00554085"/>
    <w:rsid w:val="00566236"/>
    <w:rsid w:val="00567094"/>
    <w:rsid w:val="00571C3F"/>
    <w:rsid w:val="00574A07"/>
    <w:rsid w:val="00575AEC"/>
    <w:rsid w:val="00594821"/>
    <w:rsid w:val="00594E92"/>
    <w:rsid w:val="005A4289"/>
    <w:rsid w:val="005A761B"/>
    <w:rsid w:val="005B0073"/>
    <w:rsid w:val="005B1377"/>
    <w:rsid w:val="005B2EA4"/>
    <w:rsid w:val="005B520B"/>
    <w:rsid w:val="005B65C3"/>
    <w:rsid w:val="005B73BC"/>
    <w:rsid w:val="005C2300"/>
    <w:rsid w:val="005C309D"/>
    <w:rsid w:val="005C37D5"/>
    <w:rsid w:val="005C3D73"/>
    <w:rsid w:val="005C5996"/>
    <w:rsid w:val="005C76FB"/>
    <w:rsid w:val="005D5002"/>
    <w:rsid w:val="005D7FE7"/>
    <w:rsid w:val="00604EC1"/>
    <w:rsid w:val="00610A44"/>
    <w:rsid w:val="00617067"/>
    <w:rsid w:val="00621167"/>
    <w:rsid w:val="0063429E"/>
    <w:rsid w:val="00634444"/>
    <w:rsid w:val="00636A9E"/>
    <w:rsid w:val="00662F17"/>
    <w:rsid w:val="00664183"/>
    <w:rsid w:val="0067401D"/>
    <w:rsid w:val="006758A9"/>
    <w:rsid w:val="0067592F"/>
    <w:rsid w:val="00677B13"/>
    <w:rsid w:val="006A4EBA"/>
    <w:rsid w:val="006A62F6"/>
    <w:rsid w:val="006A7C2B"/>
    <w:rsid w:val="006C003E"/>
    <w:rsid w:val="006C1B76"/>
    <w:rsid w:val="006D6445"/>
    <w:rsid w:val="006D64DE"/>
    <w:rsid w:val="006E15A3"/>
    <w:rsid w:val="006E4B51"/>
    <w:rsid w:val="006F1AEE"/>
    <w:rsid w:val="006F4E57"/>
    <w:rsid w:val="00703659"/>
    <w:rsid w:val="007060B0"/>
    <w:rsid w:val="0071261C"/>
    <w:rsid w:val="00714CF5"/>
    <w:rsid w:val="00734558"/>
    <w:rsid w:val="00735B9D"/>
    <w:rsid w:val="007362B3"/>
    <w:rsid w:val="00741A9B"/>
    <w:rsid w:val="00744D51"/>
    <w:rsid w:val="0074517A"/>
    <w:rsid w:val="00753A0E"/>
    <w:rsid w:val="00761D0D"/>
    <w:rsid w:val="0076277C"/>
    <w:rsid w:val="00763EC9"/>
    <w:rsid w:val="00764F0D"/>
    <w:rsid w:val="0076504B"/>
    <w:rsid w:val="007652EC"/>
    <w:rsid w:val="00765982"/>
    <w:rsid w:val="00773DB8"/>
    <w:rsid w:val="007742E1"/>
    <w:rsid w:val="0077608D"/>
    <w:rsid w:val="00777919"/>
    <w:rsid w:val="007827CF"/>
    <w:rsid w:val="00782CC1"/>
    <w:rsid w:val="0078615C"/>
    <w:rsid w:val="00790F57"/>
    <w:rsid w:val="00797610"/>
    <w:rsid w:val="007A2A5A"/>
    <w:rsid w:val="007A42E1"/>
    <w:rsid w:val="007B27AD"/>
    <w:rsid w:val="007C5C3D"/>
    <w:rsid w:val="007D45BE"/>
    <w:rsid w:val="007F08C1"/>
    <w:rsid w:val="007F2043"/>
    <w:rsid w:val="007F24DD"/>
    <w:rsid w:val="007F4885"/>
    <w:rsid w:val="00800674"/>
    <w:rsid w:val="0080384B"/>
    <w:rsid w:val="00814BD3"/>
    <w:rsid w:val="00820D61"/>
    <w:rsid w:val="00821620"/>
    <w:rsid w:val="00837589"/>
    <w:rsid w:val="008422B2"/>
    <w:rsid w:val="00842801"/>
    <w:rsid w:val="0084583D"/>
    <w:rsid w:val="0085415A"/>
    <w:rsid w:val="00862BCE"/>
    <w:rsid w:val="0086468A"/>
    <w:rsid w:val="00876152"/>
    <w:rsid w:val="0088534D"/>
    <w:rsid w:val="00891E5E"/>
    <w:rsid w:val="008940E0"/>
    <w:rsid w:val="008964DB"/>
    <w:rsid w:val="008A2193"/>
    <w:rsid w:val="008A31B5"/>
    <w:rsid w:val="008A4305"/>
    <w:rsid w:val="008B23FF"/>
    <w:rsid w:val="008B2537"/>
    <w:rsid w:val="008B60E2"/>
    <w:rsid w:val="008C68EF"/>
    <w:rsid w:val="008F11B4"/>
    <w:rsid w:val="00901077"/>
    <w:rsid w:val="0090328D"/>
    <w:rsid w:val="00913E50"/>
    <w:rsid w:val="009355FF"/>
    <w:rsid w:val="0094130B"/>
    <w:rsid w:val="00945E34"/>
    <w:rsid w:val="0095011B"/>
    <w:rsid w:val="0095159F"/>
    <w:rsid w:val="00952E0B"/>
    <w:rsid w:val="00953F3B"/>
    <w:rsid w:val="00954356"/>
    <w:rsid w:val="00954B94"/>
    <w:rsid w:val="0095699E"/>
    <w:rsid w:val="00956BB9"/>
    <w:rsid w:val="00961C21"/>
    <w:rsid w:val="009625B5"/>
    <w:rsid w:val="009633ED"/>
    <w:rsid w:val="00963830"/>
    <w:rsid w:val="0096433B"/>
    <w:rsid w:val="00966EAB"/>
    <w:rsid w:val="00970DFD"/>
    <w:rsid w:val="0097181A"/>
    <w:rsid w:val="00977556"/>
    <w:rsid w:val="00980564"/>
    <w:rsid w:val="009846FB"/>
    <w:rsid w:val="0098762C"/>
    <w:rsid w:val="00995735"/>
    <w:rsid w:val="009A0979"/>
    <w:rsid w:val="009B2B94"/>
    <w:rsid w:val="009B2CFB"/>
    <w:rsid w:val="009B4526"/>
    <w:rsid w:val="009B483C"/>
    <w:rsid w:val="009B4B16"/>
    <w:rsid w:val="009C0A56"/>
    <w:rsid w:val="009C3A87"/>
    <w:rsid w:val="009E0B47"/>
    <w:rsid w:val="00A064AA"/>
    <w:rsid w:val="00A07374"/>
    <w:rsid w:val="00A16364"/>
    <w:rsid w:val="00A210DA"/>
    <w:rsid w:val="00A23BCA"/>
    <w:rsid w:val="00A26192"/>
    <w:rsid w:val="00A302AF"/>
    <w:rsid w:val="00A320DF"/>
    <w:rsid w:val="00A37214"/>
    <w:rsid w:val="00A40483"/>
    <w:rsid w:val="00A46CE4"/>
    <w:rsid w:val="00A531ED"/>
    <w:rsid w:val="00A5573D"/>
    <w:rsid w:val="00A56513"/>
    <w:rsid w:val="00A62222"/>
    <w:rsid w:val="00A64C74"/>
    <w:rsid w:val="00A85014"/>
    <w:rsid w:val="00A92B23"/>
    <w:rsid w:val="00AA5349"/>
    <w:rsid w:val="00AA61B8"/>
    <w:rsid w:val="00AA704F"/>
    <w:rsid w:val="00AB1AA3"/>
    <w:rsid w:val="00AB628C"/>
    <w:rsid w:val="00AF2D0A"/>
    <w:rsid w:val="00AF656A"/>
    <w:rsid w:val="00AF7000"/>
    <w:rsid w:val="00B00CBE"/>
    <w:rsid w:val="00B04CAA"/>
    <w:rsid w:val="00B12F3A"/>
    <w:rsid w:val="00B2791E"/>
    <w:rsid w:val="00B32D98"/>
    <w:rsid w:val="00B3332D"/>
    <w:rsid w:val="00B35A2C"/>
    <w:rsid w:val="00B40953"/>
    <w:rsid w:val="00B478D1"/>
    <w:rsid w:val="00B53CC9"/>
    <w:rsid w:val="00B61C43"/>
    <w:rsid w:val="00B678F5"/>
    <w:rsid w:val="00B7077A"/>
    <w:rsid w:val="00B743C0"/>
    <w:rsid w:val="00B832C5"/>
    <w:rsid w:val="00B85DCC"/>
    <w:rsid w:val="00B87CE8"/>
    <w:rsid w:val="00B911EC"/>
    <w:rsid w:val="00B91A2F"/>
    <w:rsid w:val="00B92B27"/>
    <w:rsid w:val="00B957D3"/>
    <w:rsid w:val="00BA1F89"/>
    <w:rsid w:val="00BA2769"/>
    <w:rsid w:val="00BA28C3"/>
    <w:rsid w:val="00BA2B66"/>
    <w:rsid w:val="00BB2A32"/>
    <w:rsid w:val="00BB4E14"/>
    <w:rsid w:val="00BC67CB"/>
    <w:rsid w:val="00BD0981"/>
    <w:rsid w:val="00BD6A3A"/>
    <w:rsid w:val="00BE17B3"/>
    <w:rsid w:val="00BE4411"/>
    <w:rsid w:val="00BF232A"/>
    <w:rsid w:val="00BF2BB3"/>
    <w:rsid w:val="00BF3B7B"/>
    <w:rsid w:val="00C0385C"/>
    <w:rsid w:val="00C24974"/>
    <w:rsid w:val="00C265B1"/>
    <w:rsid w:val="00C30C52"/>
    <w:rsid w:val="00C31A52"/>
    <w:rsid w:val="00C331CA"/>
    <w:rsid w:val="00C45A5F"/>
    <w:rsid w:val="00C60B41"/>
    <w:rsid w:val="00C627D4"/>
    <w:rsid w:val="00C7599D"/>
    <w:rsid w:val="00C76379"/>
    <w:rsid w:val="00C7776B"/>
    <w:rsid w:val="00C77CE1"/>
    <w:rsid w:val="00C830C2"/>
    <w:rsid w:val="00C838DF"/>
    <w:rsid w:val="00C849D3"/>
    <w:rsid w:val="00C94CCF"/>
    <w:rsid w:val="00C9558A"/>
    <w:rsid w:val="00CA2F64"/>
    <w:rsid w:val="00CD086F"/>
    <w:rsid w:val="00CD276D"/>
    <w:rsid w:val="00CD71C1"/>
    <w:rsid w:val="00CF262B"/>
    <w:rsid w:val="00D000CC"/>
    <w:rsid w:val="00D001EB"/>
    <w:rsid w:val="00D0107B"/>
    <w:rsid w:val="00D07AEB"/>
    <w:rsid w:val="00D24859"/>
    <w:rsid w:val="00D27802"/>
    <w:rsid w:val="00D31F58"/>
    <w:rsid w:val="00D35D4C"/>
    <w:rsid w:val="00D42347"/>
    <w:rsid w:val="00D52161"/>
    <w:rsid w:val="00D56C83"/>
    <w:rsid w:val="00D860AB"/>
    <w:rsid w:val="00D87B13"/>
    <w:rsid w:val="00D92F55"/>
    <w:rsid w:val="00D9343D"/>
    <w:rsid w:val="00D94882"/>
    <w:rsid w:val="00DA0A54"/>
    <w:rsid w:val="00DB52B0"/>
    <w:rsid w:val="00DC10ED"/>
    <w:rsid w:val="00DC5DD0"/>
    <w:rsid w:val="00DD2500"/>
    <w:rsid w:val="00DD5B92"/>
    <w:rsid w:val="00DD6FC7"/>
    <w:rsid w:val="00DE0725"/>
    <w:rsid w:val="00DE6255"/>
    <w:rsid w:val="00DF1630"/>
    <w:rsid w:val="00DF3814"/>
    <w:rsid w:val="00DF4808"/>
    <w:rsid w:val="00E03898"/>
    <w:rsid w:val="00E14C54"/>
    <w:rsid w:val="00E2290D"/>
    <w:rsid w:val="00E25263"/>
    <w:rsid w:val="00E35071"/>
    <w:rsid w:val="00E41078"/>
    <w:rsid w:val="00E43D13"/>
    <w:rsid w:val="00E451F3"/>
    <w:rsid w:val="00E51F89"/>
    <w:rsid w:val="00E54C7C"/>
    <w:rsid w:val="00E57B1D"/>
    <w:rsid w:val="00E62D50"/>
    <w:rsid w:val="00E6577C"/>
    <w:rsid w:val="00E83586"/>
    <w:rsid w:val="00E8385D"/>
    <w:rsid w:val="00E8643B"/>
    <w:rsid w:val="00E86AAF"/>
    <w:rsid w:val="00E943D3"/>
    <w:rsid w:val="00E970C3"/>
    <w:rsid w:val="00EA276F"/>
    <w:rsid w:val="00EA2778"/>
    <w:rsid w:val="00EA7745"/>
    <w:rsid w:val="00EA7F7E"/>
    <w:rsid w:val="00ED15DE"/>
    <w:rsid w:val="00ED265D"/>
    <w:rsid w:val="00ED3437"/>
    <w:rsid w:val="00ED4F81"/>
    <w:rsid w:val="00EE5E87"/>
    <w:rsid w:val="00EE7EAA"/>
    <w:rsid w:val="00EF02A6"/>
    <w:rsid w:val="00EF2A30"/>
    <w:rsid w:val="00F02B5B"/>
    <w:rsid w:val="00F16751"/>
    <w:rsid w:val="00F21FB5"/>
    <w:rsid w:val="00F34730"/>
    <w:rsid w:val="00F62A21"/>
    <w:rsid w:val="00F70795"/>
    <w:rsid w:val="00F73B79"/>
    <w:rsid w:val="00F76C3A"/>
    <w:rsid w:val="00F8379A"/>
    <w:rsid w:val="00F956CD"/>
    <w:rsid w:val="00FA6402"/>
    <w:rsid w:val="00FC1C04"/>
    <w:rsid w:val="00FC3DDC"/>
    <w:rsid w:val="00FC47B7"/>
    <w:rsid w:val="00FC59CF"/>
    <w:rsid w:val="00FD358B"/>
    <w:rsid w:val="00FD46D4"/>
    <w:rsid w:val="00FE6BA0"/>
    <w:rsid w:val="00FF6738"/>
    <w:rsid w:val="014965F8"/>
    <w:rsid w:val="0AB434BB"/>
    <w:rsid w:val="138B49CD"/>
    <w:rsid w:val="14B777D6"/>
    <w:rsid w:val="195C76F5"/>
    <w:rsid w:val="1AB46026"/>
    <w:rsid w:val="2BAA4C7F"/>
    <w:rsid w:val="2C9E37D8"/>
    <w:rsid w:val="33FE33B6"/>
    <w:rsid w:val="390C15E4"/>
    <w:rsid w:val="39A6578C"/>
    <w:rsid w:val="3A1F50F0"/>
    <w:rsid w:val="3AFA0B7D"/>
    <w:rsid w:val="3ECF62C3"/>
    <w:rsid w:val="4F8249B8"/>
    <w:rsid w:val="52AB4DAC"/>
    <w:rsid w:val="57F150F2"/>
    <w:rsid w:val="582E1D60"/>
    <w:rsid w:val="5EE76963"/>
    <w:rsid w:val="65827B81"/>
    <w:rsid w:val="680F71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1"/>
    <w:qFormat/>
    <w:uiPriority w:val="9"/>
    <w:pPr>
      <w:keepNext/>
      <w:keepLines/>
      <w:spacing w:line="520" w:lineRule="exact"/>
      <w:jc w:val="center"/>
      <w:outlineLvl w:val="0"/>
    </w:pPr>
    <w:rPr>
      <w:rFonts w:ascii="Calibri" w:hAnsi="Calibri" w:eastAsia="黑体"/>
      <w:bCs/>
      <w:kern w:val="44"/>
      <w:sz w:val="30"/>
      <w:szCs w:val="44"/>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annotation text"/>
    <w:basedOn w:val="1"/>
    <w:link w:val="12"/>
    <w:uiPriority w:val="0"/>
    <w:rPr>
      <w:sz w:val="20"/>
      <w:szCs w:val="2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3"/>
    <w:uiPriority w:val="0"/>
    <w:rPr>
      <w:b/>
      <w:bCs/>
    </w:rPr>
  </w:style>
  <w:style w:type="character" w:styleId="10">
    <w:name w:val="annotation reference"/>
    <w:uiPriority w:val="0"/>
    <w:rPr>
      <w:sz w:val="16"/>
      <w:szCs w:val="16"/>
    </w:rPr>
  </w:style>
  <w:style w:type="character" w:customStyle="1" w:styleId="11">
    <w:name w:val="标题 1 字符"/>
    <w:link w:val="2"/>
    <w:uiPriority w:val="9"/>
    <w:rPr>
      <w:rFonts w:ascii="Calibri" w:hAnsi="Calibri" w:eastAsia="黑体"/>
      <w:bCs/>
      <w:kern w:val="44"/>
      <w:sz w:val="30"/>
      <w:szCs w:val="44"/>
    </w:rPr>
  </w:style>
  <w:style w:type="character" w:customStyle="1" w:styleId="12">
    <w:name w:val="批注文字 字符"/>
    <w:link w:val="3"/>
    <w:uiPriority w:val="0"/>
    <w:rPr>
      <w:kern w:val="2"/>
    </w:rPr>
  </w:style>
  <w:style w:type="character" w:customStyle="1" w:styleId="13">
    <w:name w:val="批注主题 字符"/>
    <w:link w:val="7"/>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3585</Words>
  <Characters>3926</Characters>
  <Lines>31</Lines>
  <Paragraphs>8</Paragraphs>
  <TotalTime>0</TotalTime>
  <ScaleCrop>false</ScaleCrop>
  <LinksUpToDate>false</LinksUpToDate>
  <CharactersWithSpaces>3987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2022-09-01T03:31:00Z</dcterms:created>
  <dc:creator>hu</dc:creator>
  <cp:lastModifiedBy>vertesyuan</cp:lastModifiedBy>
  <cp:lastPrinted>2021-09-06T08:59:00Z</cp:lastPrinted>
  <dcterms:modified xsi:type="dcterms:W3CDTF">2022-10-13T07:56:42Z</dcterms:modified>
  <dc:title>附件1：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BD1A445A5FD0469CA1674A27690053F4</vt:lpwstr>
  </property>
</Properties>
</file>