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黑体" w:eastAsia="黑体"/>
          <w:sz w:val="30"/>
          <w:szCs w:val="30"/>
        </w:rPr>
      </w:pPr>
      <w:bookmarkStart w:id="1" w:name="_GoBack"/>
      <w:bookmarkEnd w:id="1"/>
      <w:r>
        <w:rPr>
          <w:rFonts w:hint="eastAsia" w:ascii="黑体" w:eastAsia="黑体"/>
          <w:sz w:val="30"/>
          <w:szCs w:val="30"/>
        </w:rPr>
        <w:t xml:space="preserve"> 材料物理与化学综合   考试大纲</w:t>
      </w:r>
    </w:p>
    <w:p>
      <w:pPr>
        <w:spacing w:line="360" w:lineRule="auto"/>
        <w:outlineLvl w:val="0"/>
        <w:rPr>
          <w:rFonts w:hint="eastAsia" w:ascii="黑体" w:hAnsi="宋体" w:eastAsia="黑体"/>
          <w:sz w:val="24"/>
        </w:rPr>
      </w:pPr>
    </w:p>
    <w:p>
      <w:pPr>
        <w:spacing w:line="360" w:lineRule="auto"/>
        <w:outlineLvl w:val="0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一、考试性质与范围</w:t>
      </w:r>
    </w:p>
    <w:p>
      <w:pPr>
        <w:spacing w:line="360" w:lineRule="auto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适用于080500“材料科学与工程”以及085601“材料工程”硕士研究生入学考试，为初试考试科目。</w:t>
      </w:r>
    </w:p>
    <w:p>
      <w:pPr>
        <w:spacing w:line="360" w:lineRule="auto"/>
        <w:outlineLvl w:val="0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二、考试基本要求</w:t>
      </w:r>
    </w:p>
    <w:p>
      <w:pPr>
        <w:spacing w:line="360" w:lineRule="auto"/>
        <w:ind w:firstLine="420"/>
        <w:outlineLvl w:val="0"/>
        <w:rPr>
          <w:rFonts w:hint="eastAsia" w:ascii="宋体" w:hAnsi="宋体"/>
          <w:color w:val="FF0000"/>
          <w:sz w:val="24"/>
        </w:rPr>
      </w:pPr>
      <w:r>
        <w:rPr>
          <w:rFonts w:hint="eastAsia" w:ascii="宋体" w:hAnsi="宋体"/>
          <w:sz w:val="24"/>
        </w:rPr>
        <w:t>考查考生对材料物理与化学的基本概念和基础理论的掌握，注重考查考生运用所学发现问题、分析问题和解决问题的能力。具体要求包括：掌握材料物理与化学专业的基本概念、基础理论；具有利用所学基本理论综合解决问题的能力。</w:t>
      </w:r>
    </w:p>
    <w:p>
      <w:pPr>
        <w:spacing w:line="360" w:lineRule="auto"/>
        <w:outlineLvl w:val="0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三、考试形式与分值</w:t>
      </w:r>
    </w:p>
    <w:p>
      <w:pPr>
        <w:spacing w:line="360" w:lineRule="auto"/>
        <w:ind w:firstLine="420"/>
        <w:outlineLvl w:val="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、满分</w:t>
      </w:r>
      <w:r>
        <w:rPr>
          <w:rFonts w:ascii="宋体" w:hAnsi="宋体"/>
          <w:sz w:val="24"/>
        </w:rPr>
        <w:t>为</w:t>
      </w:r>
      <w:r>
        <w:rPr>
          <w:rFonts w:hint="eastAsia" w:ascii="宋体" w:hAnsi="宋体"/>
          <w:sz w:val="24"/>
        </w:rPr>
        <w:t>150分；</w:t>
      </w:r>
    </w:p>
    <w:p>
      <w:pPr>
        <w:spacing w:line="360" w:lineRule="auto"/>
        <w:ind w:firstLine="420"/>
        <w:outlineLvl w:val="0"/>
        <w:rPr>
          <w:rFonts w:hint="eastAsia" w:ascii="宋体" w:hAnsi="宋体" w:eastAsia="黑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、题型为基本概念题、简要回答问题以及计算题。</w:t>
      </w:r>
    </w:p>
    <w:p>
      <w:pPr>
        <w:spacing w:line="360" w:lineRule="auto"/>
        <w:outlineLvl w:val="0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四、考试内容</w:t>
      </w:r>
    </w:p>
    <w:p>
      <w:pPr>
        <w:spacing w:line="360" w:lineRule="auto"/>
        <w:ind w:firstLine="241" w:firstLineChars="100"/>
        <w:outlineLvl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（一）晶体的点阵结构和晶体的性质</w:t>
      </w:r>
    </w:p>
    <w:p>
      <w:pPr>
        <w:spacing w:line="360" w:lineRule="auto"/>
        <w:ind w:firstLine="480" w:firstLineChars="2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1晶体结构的周期性和点阵</w:t>
      </w:r>
    </w:p>
    <w:p>
      <w:pPr>
        <w:spacing w:line="360" w:lineRule="auto"/>
        <w:ind w:firstLine="480" w:firstLineChars="2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1.1点阵、结构基元和晶胞</w:t>
      </w:r>
    </w:p>
    <w:p>
      <w:pPr>
        <w:spacing w:line="360" w:lineRule="auto"/>
        <w:ind w:firstLine="480" w:firstLineChars="2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1.2点阵参数和晶胞参数，</w:t>
      </w:r>
    </w:p>
    <w:p>
      <w:pPr>
        <w:spacing w:line="360" w:lineRule="auto"/>
        <w:ind w:firstLine="480" w:firstLineChars="2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2晶体结构的对称性，</w:t>
      </w:r>
    </w:p>
    <w:p>
      <w:pPr>
        <w:spacing w:line="360" w:lineRule="auto"/>
        <w:ind w:firstLine="480" w:firstLineChars="2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2.1晶体结构的对称元素和对称操作，</w:t>
      </w:r>
    </w:p>
    <w:p>
      <w:pPr>
        <w:spacing w:line="360" w:lineRule="auto"/>
        <w:ind w:firstLine="480" w:firstLineChars="2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2.2晶系、晶族和惯用坐标系</w:t>
      </w:r>
    </w:p>
    <w:p>
      <w:pPr>
        <w:pStyle w:val="26"/>
        <w:spacing w:before="156" w:beforeLines="50"/>
        <w:ind w:firstLine="241" w:firstLineChars="10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（二） 单元系相变</w:t>
      </w:r>
    </w:p>
    <w:p>
      <w:pPr>
        <w:pStyle w:val="26"/>
        <w:spacing w:before="156" w:beforeLines="50"/>
        <w:ind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1.热动平衡判据</w:t>
      </w:r>
    </w:p>
    <w:p>
      <w:pPr>
        <w:pStyle w:val="26"/>
        <w:spacing w:before="156" w:beforeLines="50"/>
        <w:ind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2.开系的热力学基本方程</w:t>
      </w:r>
    </w:p>
    <w:p>
      <w:pPr>
        <w:pStyle w:val="26"/>
        <w:spacing w:before="156" w:beforeLines="50"/>
        <w:ind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3.单元系的复相平衡条件</w:t>
      </w:r>
    </w:p>
    <w:p>
      <w:pPr>
        <w:pStyle w:val="26"/>
        <w:spacing w:before="156" w:beforeLines="50"/>
        <w:ind w:firstLine="241" w:firstLineChars="100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（三） 近独立粒子的最概然分布</w:t>
      </w:r>
    </w:p>
    <w:p>
      <w:pPr>
        <w:pStyle w:val="26"/>
        <w:spacing w:before="156" w:beforeLines="50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1 粒子运动状态的经典描述 </w:t>
      </w:r>
    </w:p>
    <w:p>
      <w:pPr>
        <w:pStyle w:val="26"/>
        <w:spacing w:before="156" w:beforeLines="50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2 粒子运动状态的量子描述  </w:t>
      </w:r>
    </w:p>
    <w:p>
      <w:pPr>
        <w:pStyle w:val="26"/>
        <w:spacing w:before="156" w:beforeLines="50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3 系统微观运动状态的描述  </w:t>
      </w:r>
    </w:p>
    <w:p>
      <w:pPr>
        <w:pStyle w:val="26"/>
        <w:spacing w:before="156" w:beforeLines="50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4 等概率原理              </w:t>
      </w:r>
    </w:p>
    <w:p>
      <w:pPr>
        <w:pStyle w:val="26"/>
        <w:spacing w:before="156" w:beforeLines="50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5 分布和微观状态          </w:t>
      </w:r>
    </w:p>
    <w:p>
      <w:pPr>
        <w:pStyle w:val="26"/>
        <w:spacing w:before="156" w:beforeLines="50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6 玻耳兹曼分布            </w:t>
      </w:r>
    </w:p>
    <w:p>
      <w:pPr>
        <w:pStyle w:val="26"/>
        <w:spacing w:before="156" w:beforeLines="50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7 玻色分布和费米分布      </w:t>
      </w:r>
    </w:p>
    <w:p>
      <w:pPr>
        <w:pStyle w:val="26"/>
        <w:spacing w:before="156" w:beforeLines="50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8 三种分布的关系  </w:t>
      </w:r>
    </w:p>
    <w:p>
      <w:pPr>
        <w:pStyle w:val="26"/>
        <w:spacing w:before="156" w:beforeLines="50"/>
        <w:ind w:firstLine="241" w:firstLineChars="100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（四） 玻耳兹曼统计</w:t>
      </w:r>
    </w:p>
    <w:p>
      <w:pPr>
        <w:pStyle w:val="26"/>
        <w:spacing w:before="156" w:beforeLines="50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1 热力学量的统计表达式      </w:t>
      </w:r>
    </w:p>
    <w:p>
      <w:pPr>
        <w:pStyle w:val="26"/>
        <w:spacing w:before="156" w:beforeLines="50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2 理想气体的物态方程        </w:t>
      </w:r>
    </w:p>
    <w:p>
      <w:pPr>
        <w:pStyle w:val="26"/>
        <w:spacing w:before="156" w:beforeLines="50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3 麦克斯韦速度分布律        </w:t>
      </w:r>
    </w:p>
    <w:p>
      <w:pPr>
        <w:pStyle w:val="26"/>
        <w:spacing w:before="156" w:beforeLines="50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4 能量均分定理              </w:t>
      </w:r>
    </w:p>
    <w:p>
      <w:pPr>
        <w:pStyle w:val="26"/>
        <w:spacing w:before="156" w:beforeLines="50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5 理想气体的内能和热容量    </w:t>
      </w:r>
    </w:p>
    <w:p>
      <w:pPr>
        <w:pStyle w:val="26"/>
        <w:spacing w:before="156" w:beforeLines="50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6 理想气体的熵              </w:t>
      </w:r>
    </w:p>
    <w:p>
      <w:pPr>
        <w:pStyle w:val="26"/>
        <w:spacing w:before="156" w:beforeLines="50"/>
        <w:ind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7 固体热容量的爱因斯坦理论  </w:t>
      </w:r>
    </w:p>
    <w:p>
      <w:pPr>
        <w:pStyle w:val="26"/>
        <w:spacing w:before="156" w:beforeLines="50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 顺磁性固体</w:t>
      </w:r>
    </w:p>
    <w:p>
      <w:pPr>
        <w:pStyle w:val="26"/>
        <w:spacing w:before="156" w:beforeLines="50"/>
        <w:ind w:firstLine="241" w:firstLineChars="100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（五）玻色统计和费米统计</w:t>
      </w:r>
    </w:p>
    <w:p>
      <w:pPr>
        <w:pStyle w:val="26"/>
        <w:spacing w:before="156" w:beforeLines="50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1 热力学量的统计表达式        </w:t>
      </w:r>
    </w:p>
    <w:p>
      <w:pPr>
        <w:pStyle w:val="26"/>
        <w:spacing w:before="156" w:beforeLines="50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2 弱简并玻色气体和费米气体    </w:t>
      </w:r>
    </w:p>
    <w:p>
      <w:pPr>
        <w:pStyle w:val="26"/>
        <w:spacing w:before="156" w:beforeLines="50"/>
        <w:ind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3 光子气体      </w:t>
      </w:r>
    </w:p>
    <w:p>
      <w:pPr>
        <w:pStyle w:val="26"/>
        <w:spacing w:before="156" w:beforeLines="50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4 固体热容量的德拜理论           </w:t>
      </w:r>
    </w:p>
    <w:p>
      <w:pPr>
        <w:pStyle w:val="26"/>
        <w:spacing w:before="156" w:beforeLines="50"/>
        <w:ind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 金属中的自由电子气体</w:t>
      </w:r>
    </w:p>
    <w:p>
      <w:pPr>
        <w:pStyle w:val="26"/>
        <w:spacing w:before="156" w:beforeLines="50"/>
        <w:ind w:firstLineChars="0"/>
        <w:rPr>
          <w:rFonts w:hint="eastAsia" w:ascii="宋体" w:hAnsi="宋体"/>
          <w:sz w:val="24"/>
          <w:szCs w:val="24"/>
        </w:rPr>
      </w:pPr>
    </w:p>
    <w:p>
      <w:pPr>
        <w:pStyle w:val="26"/>
        <w:spacing w:before="156" w:beforeLines="50" w:line="360" w:lineRule="auto"/>
        <w:ind w:firstLine="0" w:firstLineChars="0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outlineLvl w:val="0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五、参考书</w:t>
      </w:r>
    </w:p>
    <w:p>
      <w:pPr>
        <w:spacing w:line="360" w:lineRule="auto"/>
        <w:ind w:firstLine="420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《</w:t>
      </w:r>
      <w:r>
        <w:rPr>
          <w:rFonts w:ascii="宋体" w:hAnsi="宋体"/>
          <w:sz w:val="24"/>
        </w:rPr>
        <w:t>热力学</w:t>
      </w:r>
      <w:r>
        <w:rPr>
          <w:rFonts w:hint="eastAsia" w:ascii="宋体" w:hAnsi="宋体"/>
          <w:sz w:val="24"/>
        </w:rPr>
        <w:t>·统计物理</w:t>
      </w:r>
      <w:r>
        <w:rPr>
          <w:rFonts w:ascii="宋体" w:hAnsi="宋体"/>
          <w:sz w:val="24"/>
        </w:rPr>
        <w:t>》汪志</w:t>
      </w:r>
      <w:r>
        <w:rPr>
          <w:rFonts w:hint="eastAsia" w:ascii="宋体" w:hAnsi="宋体"/>
          <w:sz w:val="24"/>
        </w:rPr>
        <w:t>诚  第四版</w:t>
      </w:r>
    </w:p>
    <w:p>
      <w:pPr>
        <w:spacing w:line="360" w:lineRule="auto"/>
        <w:ind w:firstLine="42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《</w:t>
      </w:r>
      <w:bookmarkStart w:id="0" w:name="OLE_LINK1"/>
      <w:r>
        <w:rPr>
          <w:rFonts w:hint="eastAsia" w:ascii="宋体" w:hAnsi="宋体"/>
          <w:sz w:val="24"/>
        </w:rPr>
        <w:t xml:space="preserve">结构化学基础》 周公度 段连运  </w:t>
      </w:r>
      <w:bookmarkEnd w:id="0"/>
      <w:r>
        <w:rPr>
          <w:rFonts w:hint="eastAsia" w:ascii="宋体" w:hAnsi="宋体"/>
          <w:sz w:val="24"/>
        </w:rPr>
        <w:t xml:space="preserve"> 第四版</w:t>
      </w:r>
    </w:p>
    <w:p>
      <w:pPr>
        <w:spacing w:line="360" w:lineRule="auto"/>
        <w:ind w:firstLine="420"/>
        <w:outlineLvl w:val="0"/>
        <w:rPr>
          <w:rFonts w:hint="eastAsia" w:ascii="宋体" w:hAnsi="宋体"/>
          <w:sz w:val="24"/>
        </w:rPr>
      </w:pPr>
    </w:p>
    <w:p>
      <w:pPr>
        <w:spacing w:line="360" w:lineRule="auto"/>
        <w:ind w:firstLine="420"/>
        <w:outlineLvl w:val="0"/>
        <w:rPr>
          <w:rFonts w:hint="eastAsia" w:ascii="宋体" w:hAnsi="宋体"/>
          <w:sz w:val="24"/>
        </w:rPr>
      </w:pPr>
    </w:p>
    <w:p>
      <w:pPr>
        <w:spacing w:line="360" w:lineRule="auto"/>
        <w:ind w:firstLine="420"/>
        <w:outlineLvl w:val="0"/>
        <w:rPr>
          <w:rFonts w:hint="eastAsia" w:ascii="黑体" w:hAnsi="宋体" w:eastAsia="黑体"/>
          <w:sz w:val="24"/>
        </w:rPr>
      </w:pPr>
    </w:p>
    <w:p>
      <w:pPr>
        <w:spacing w:line="360" w:lineRule="auto"/>
        <w:ind w:firstLine="420"/>
        <w:outlineLvl w:val="0"/>
        <w:rPr>
          <w:rFonts w:hint="eastAsia" w:ascii="黑体" w:hAnsi="宋体" w:eastAsia="黑体"/>
          <w:sz w:val="24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  <w:lang/>
      </w:rPr>
      <w:t>1</w:t>
    </w:r>
    <w: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5B"/>
    <w:rsid w:val="00001458"/>
    <w:rsid w:val="00001BAC"/>
    <w:rsid w:val="00006C5C"/>
    <w:rsid w:val="0001545D"/>
    <w:rsid w:val="00023560"/>
    <w:rsid w:val="000378B9"/>
    <w:rsid w:val="000451B2"/>
    <w:rsid w:val="000518A0"/>
    <w:rsid w:val="000666A6"/>
    <w:rsid w:val="00072011"/>
    <w:rsid w:val="00072FBE"/>
    <w:rsid w:val="00073C09"/>
    <w:rsid w:val="00077E52"/>
    <w:rsid w:val="0009302D"/>
    <w:rsid w:val="00096DAA"/>
    <w:rsid w:val="000A1675"/>
    <w:rsid w:val="000B56F9"/>
    <w:rsid w:val="000C2D65"/>
    <w:rsid w:val="000C7B4C"/>
    <w:rsid w:val="000D13AF"/>
    <w:rsid w:val="000D33C8"/>
    <w:rsid w:val="000E13EA"/>
    <w:rsid w:val="000F5ADA"/>
    <w:rsid w:val="00100123"/>
    <w:rsid w:val="001007D4"/>
    <w:rsid w:val="00101A19"/>
    <w:rsid w:val="00103D8D"/>
    <w:rsid w:val="00110C53"/>
    <w:rsid w:val="00117224"/>
    <w:rsid w:val="00121217"/>
    <w:rsid w:val="00121577"/>
    <w:rsid w:val="001338DA"/>
    <w:rsid w:val="00143216"/>
    <w:rsid w:val="00145801"/>
    <w:rsid w:val="00156753"/>
    <w:rsid w:val="001607CF"/>
    <w:rsid w:val="0016112D"/>
    <w:rsid w:val="00161632"/>
    <w:rsid w:val="00161D7C"/>
    <w:rsid w:val="001666AF"/>
    <w:rsid w:val="001718E0"/>
    <w:rsid w:val="0017279F"/>
    <w:rsid w:val="00172AC6"/>
    <w:rsid w:val="00172C23"/>
    <w:rsid w:val="00177353"/>
    <w:rsid w:val="001829E4"/>
    <w:rsid w:val="00183554"/>
    <w:rsid w:val="00190DB6"/>
    <w:rsid w:val="001A1104"/>
    <w:rsid w:val="001A156E"/>
    <w:rsid w:val="001C4EE8"/>
    <w:rsid w:val="001C6768"/>
    <w:rsid w:val="001E3BD2"/>
    <w:rsid w:val="001E477F"/>
    <w:rsid w:val="001E74D4"/>
    <w:rsid w:val="00200040"/>
    <w:rsid w:val="00203A4E"/>
    <w:rsid w:val="00225BA5"/>
    <w:rsid w:val="002332FC"/>
    <w:rsid w:val="0023450F"/>
    <w:rsid w:val="00241B96"/>
    <w:rsid w:val="00244584"/>
    <w:rsid w:val="00247DD2"/>
    <w:rsid w:val="00252019"/>
    <w:rsid w:val="002559F4"/>
    <w:rsid w:val="00270C41"/>
    <w:rsid w:val="00274868"/>
    <w:rsid w:val="00287501"/>
    <w:rsid w:val="00290C51"/>
    <w:rsid w:val="00290D7B"/>
    <w:rsid w:val="002A738A"/>
    <w:rsid w:val="002A7CDA"/>
    <w:rsid w:val="002B70FD"/>
    <w:rsid w:val="002C3293"/>
    <w:rsid w:val="002D51C8"/>
    <w:rsid w:val="002E1F25"/>
    <w:rsid w:val="002E3FAE"/>
    <w:rsid w:val="002F06F2"/>
    <w:rsid w:val="002F46DA"/>
    <w:rsid w:val="00301CAE"/>
    <w:rsid w:val="0030211D"/>
    <w:rsid w:val="00303038"/>
    <w:rsid w:val="00304287"/>
    <w:rsid w:val="00305DFE"/>
    <w:rsid w:val="00306C14"/>
    <w:rsid w:val="00316567"/>
    <w:rsid w:val="00324CD9"/>
    <w:rsid w:val="0033619C"/>
    <w:rsid w:val="00336D48"/>
    <w:rsid w:val="00342ADF"/>
    <w:rsid w:val="00346657"/>
    <w:rsid w:val="00353946"/>
    <w:rsid w:val="00366259"/>
    <w:rsid w:val="00377042"/>
    <w:rsid w:val="0038755D"/>
    <w:rsid w:val="003917B5"/>
    <w:rsid w:val="00393C75"/>
    <w:rsid w:val="003A66B7"/>
    <w:rsid w:val="003A6B00"/>
    <w:rsid w:val="003B5044"/>
    <w:rsid w:val="003C0A1B"/>
    <w:rsid w:val="003C3F63"/>
    <w:rsid w:val="003D5FE9"/>
    <w:rsid w:val="003D730D"/>
    <w:rsid w:val="003E489C"/>
    <w:rsid w:val="003E6782"/>
    <w:rsid w:val="003F1460"/>
    <w:rsid w:val="00403B91"/>
    <w:rsid w:val="004045C0"/>
    <w:rsid w:val="004052C0"/>
    <w:rsid w:val="00406E8B"/>
    <w:rsid w:val="00414CAA"/>
    <w:rsid w:val="00416C5F"/>
    <w:rsid w:val="00421495"/>
    <w:rsid w:val="00423042"/>
    <w:rsid w:val="00434D21"/>
    <w:rsid w:val="0044256E"/>
    <w:rsid w:val="004833F4"/>
    <w:rsid w:val="004A1C46"/>
    <w:rsid w:val="004A2A46"/>
    <w:rsid w:val="004A387E"/>
    <w:rsid w:val="004A3EDE"/>
    <w:rsid w:val="004B5509"/>
    <w:rsid w:val="004B7168"/>
    <w:rsid w:val="004F44F4"/>
    <w:rsid w:val="004F5883"/>
    <w:rsid w:val="00501AB5"/>
    <w:rsid w:val="005039E9"/>
    <w:rsid w:val="00535927"/>
    <w:rsid w:val="00540ECA"/>
    <w:rsid w:val="00571004"/>
    <w:rsid w:val="00573533"/>
    <w:rsid w:val="005745DC"/>
    <w:rsid w:val="0058697E"/>
    <w:rsid w:val="0058771D"/>
    <w:rsid w:val="005A0E3F"/>
    <w:rsid w:val="005E42A3"/>
    <w:rsid w:val="005E4A78"/>
    <w:rsid w:val="005F40A0"/>
    <w:rsid w:val="0060029F"/>
    <w:rsid w:val="00600AC3"/>
    <w:rsid w:val="00603AAF"/>
    <w:rsid w:val="006045C9"/>
    <w:rsid w:val="006122A2"/>
    <w:rsid w:val="00622B0E"/>
    <w:rsid w:val="00626A0B"/>
    <w:rsid w:val="0063552D"/>
    <w:rsid w:val="00640E3D"/>
    <w:rsid w:val="00643CD2"/>
    <w:rsid w:val="0064745E"/>
    <w:rsid w:val="00670538"/>
    <w:rsid w:val="00672AA1"/>
    <w:rsid w:val="00681E67"/>
    <w:rsid w:val="006863B2"/>
    <w:rsid w:val="006876C3"/>
    <w:rsid w:val="006910AA"/>
    <w:rsid w:val="00697C33"/>
    <w:rsid w:val="006A635D"/>
    <w:rsid w:val="006B0D03"/>
    <w:rsid w:val="006B1DC3"/>
    <w:rsid w:val="006B6EAD"/>
    <w:rsid w:val="006C2B47"/>
    <w:rsid w:val="006D0413"/>
    <w:rsid w:val="006D7E76"/>
    <w:rsid w:val="006E7958"/>
    <w:rsid w:val="007000A3"/>
    <w:rsid w:val="007001A0"/>
    <w:rsid w:val="00702B49"/>
    <w:rsid w:val="00703D97"/>
    <w:rsid w:val="007064B6"/>
    <w:rsid w:val="00707026"/>
    <w:rsid w:val="00721C99"/>
    <w:rsid w:val="00744D25"/>
    <w:rsid w:val="007509C7"/>
    <w:rsid w:val="00751006"/>
    <w:rsid w:val="00752AA0"/>
    <w:rsid w:val="00754B8D"/>
    <w:rsid w:val="00765E9A"/>
    <w:rsid w:val="007708C4"/>
    <w:rsid w:val="007721BD"/>
    <w:rsid w:val="0077281D"/>
    <w:rsid w:val="00774ECD"/>
    <w:rsid w:val="00776F9D"/>
    <w:rsid w:val="00777566"/>
    <w:rsid w:val="00791C90"/>
    <w:rsid w:val="00792635"/>
    <w:rsid w:val="007A253E"/>
    <w:rsid w:val="007A5F8D"/>
    <w:rsid w:val="007A7439"/>
    <w:rsid w:val="007C5FC1"/>
    <w:rsid w:val="007C6DE3"/>
    <w:rsid w:val="007C7FB7"/>
    <w:rsid w:val="007D1892"/>
    <w:rsid w:val="007D3782"/>
    <w:rsid w:val="007E1E2C"/>
    <w:rsid w:val="0081029B"/>
    <w:rsid w:val="008118AC"/>
    <w:rsid w:val="008132AE"/>
    <w:rsid w:val="0081362B"/>
    <w:rsid w:val="008319B9"/>
    <w:rsid w:val="00842B01"/>
    <w:rsid w:val="00842E0F"/>
    <w:rsid w:val="00855665"/>
    <w:rsid w:val="00863853"/>
    <w:rsid w:val="00863C4B"/>
    <w:rsid w:val="00866BC8"/>
    <w:rsid w:val="00872572"/>
    <w:rsid w:val="0087747F"/>
    <w:rsid w:val="0088584A"/>
    <w:rsid w:val="00886944"/>
    <w:rsid w:val="008900C3"/>
    <w:rsid w:val="008A115B"/>
    <w:rsid w:val="008A32EE"/>
    <w:rsid w:val="008A501E"/>
    <w:rsid w:val="008B54A5"/>
    <w:rsid w:val="008B75D8"/>
    <w:rsid w:val="008D10CC"/>
    <w:rsid w:val="008D75AF"/>
    <w:rsid w:val="008F1EE2"/>
    <w:rsid w:val="008F4DEF"/>
    <w:rsid w:val="008F5463"/>
    <w:rsid w:val="0090179D"/>
    <w:rsid w:val="00923465"/>
    <w:rsid w:val="009626AC"/>
    <w:rsid w:val="0097089F"/>
    <w:rsid w:val="00982DE2"/>
    <w:rsid w:val="00983D3E"/>
    <w:rsid w:val="00995424"/>
    <w:rsid w:val="009A1081"/>
    <w:rsid w:val="009B65AC"/>
    <w:rsid w:val="009C79DB"/>
    <w:rsid w:val="009D2DEC"/>
    <w:rsid w:val="009D4EF4"/>
    <w:rsid w:val="009D70C1"/>
    <w:rsid w:val="009E72CA"/>
    <w:rsid w:val="009F1CC9"/>
    <w:rsid w:val="00A1521E"/>
    <w:rsid w:val="00A221A1"/>
    <w:rsid w:val="00A44286"/>
    <w:rsid w:val="00A5419B"/>
    <w:rsid w:val="00A65DB2"/>
    <w:rsid w:val="00A70C2B"/>
    <w:rsid w:val="00A8182C"/>
    <w:rsid w:val="00A821F6"/>
    <w:rsid w:val="00A85CE3"/>
    <w:rsid w:val="00A864C1"/>
    <w:rsid w:val="00A947BD"/>
    <w:rsid w:val="00AA29B0"/>
    <w:rsid w:val="00AA42E5"/>
    <w:rsid w:val="00AC0C1A"/>
    <w:rsid w:val="00AF456C"/>
    <w:rsid w:val="00AF6D11"/>
    <w:rsid w:val="00AF790B"/>
    <w:rsid w:val="00B0663A"/>
    <w:rsid w:val="00B17D8F"/>
    <w:rsid w:val="00B438B2"/>
    <w:rsid w:val="00B5618D"/>
    <w:rsid w:val="00B570D6"/>
    <w:rsid w:val="00B71E20"/>
    <w:rsid w:val="00B75C63"/>
    <w:rsid w:val="00B81F26"/>
    <w:rsid w:val="00B8210A"/>
    <w:rsid w:val="00B87946"/>
    <w:rsid w:val="00BA2826"/>
    <w:rsid w:val="00BA39A6"/>
    <w:rsid w:val="00BA4D90"/>
    <w:rsid w:val="00BB44B2"/>
    <w:rsid w:val="00BC1417"/>
    <w:rsid w:val="00BC37E5"/>
    <w:rsid w:val="00BC6E5B"/>
    <w:rsid w:val="00BD508F"/>
    <w:rsid w:val="00BF51AB"/>
    <w:rsid w:val="00C014A0"/>
    <w:rsid w:val="00C11EA6"/>
    <w:rsid w:val="00C127FF"/>
    <w:rsid w:val="00C36C3A"/>
    <w:rsid w:val="00C37EF1"/>
    <w:rsid w:val="00C56026"/>
    <w:rsid w:val="00C60729"/>
    <w:rsid w:val="00C714F7"/>
    <w:rsid w:val="00C73BDD"/>
    <w:rsid w:val="00C76A1E"/>
    <w:rsid w:val="00C77F81"/>
    <w:rsid w:val="00C85D26"/>
    <w:rsid w:val="00C93385"/>
    <w:rsid w:val="00C94BBA"/>
    <w:rsid w:val="00C9712E"/>
    <w:rsid w:val="00CA1E06"/>
    <w:rsid w:val="00CA3892"/>
    <w:rsid w:val="00CA427E"/>
    <w:rsid w:val="00CA68EC"/>
    <w:rsid w:val="00CA7A2A"/>
    <w:rsid w:val="00CD71E2"/>
    <w:rsid w:val="00CE4448"/>
    <w:rsid w:val="00CF4B42"/>
    <w:rsid w:val="00CF7008"/>
    <w:rsid w:val="00D0433C"/>
    <w:rsid w:val="00D2132C"/>
    <w:rsid w:val="00D31E7F"/>
    <w:rsid w:val="00D46D3A"/>
    <w:rsid w:val="00D5169D"/>
    <w:rsid w:val="00D6776C"/>
    <w:rsid w:val="00D70B85"/>
    <w:rsid w:val="00D777B9"/>
    <w:rsid w:val="00D81DDC"/>
    <w:rsid w:val="00D90BBD"/>
    <w:rsid w:val="00D94EED"/>
    <w:rsid w:val="00D953C8"/>
    <w:rsid w:val="00D970F6"/>
    <w:rsid w:val="00DA1732"/>
    <w:rsid w:val="00DB41D7"/>
    <w:rsid w:val="00DB5B6A"/>
    <w:rsid w:val="00DE2682"/>
    <w:rsid w:val="00DE74E0"/>
    <w:rsid w:val="00DF185A"/>
    <w:rsid w:val="00DF1D3A"/>
    <w:rsid w:val="00DF5427"/>
    <w:rsid w:val="00E01BF2"/>
    <w:rsid w:val="00E14CA3"/>
    <w:rsid w:val="00E202E4"/>
    <w:rsid w:val="00E21093"/>
    <w:rsid w:val="00E240BE"/>
    <w:rsid w:val="00E334D4"/>
    <w:rsid w:val="00E3460E"/>
    <w:rsid w:val="00E36448"/>
    <w:rsid w:val="00E44B7E"/>
    <w:rsid w:val="00E469B0"/>
    <w:rsid w:val="00E54160"/>
    <w:rsid w:val="00E60B30"/>
    <w:rsid w:val="00E741E0"/>
    <w:rsid w:val="00E74239"/>
    <w:rsid w:val="00E904DD"/>
    <w:rsid w:val="00EC201C"/>
    <w:rsid w:val="00EC4749"/>
    <w:rsid w:val="00ED1654"/>
    <w:rsid w:val="00EE1A04"/>
    <w:rsid w:val="00F03A47"/>
    <w:rsid w:val="00F05A8A"/>
    <w:rsid w:val="00F07B26"/>
    <w:rsid w:val="00F17E6F"/>
    <w:rsid w:val="00F23837"/>
    <w:rsid w:val="00F265BB"/>
    <w:rsid w:val="00F26CD8"/>
    <w:rsid w:val="00F31809"/>
    <w:rsid w:val="00F36460"/>
    <w:rsid w:val="00F435EB"/>
    <w:rsid w:val="00F4759B"/>
    <w:rsid w:val="00F6359A"/>
    <w:rsid w:val="00F64B85"/>
    <w:rsid w:val="00F90E19"/>
    <w:rsid w:val="00F97C05"/>
    <w:rsid w:val="00FA1AF0"/>
    <w:rsid w:val="00FC2CC2"/>
    <w:rsid w:val="00FC3257"/>
    <w:rsid w:val="00FC6453"/>
    <w:rsid w:val="00FC7502"/>
    <w:rsid w:val="00FD0256"/>
    <w:rsid w:val="00FF3A5A"/>
    <w:rsid w:val="00FF6329"/>
    <w:rsid w:val="1C7D6FB0"/>
    <w:rsid w:val="1C9E4B10"/>
    <w:rsid w:val="29B05ADA"/>
    <w:rsid w:val="34534282"/>
    <w:rsid w:val="43E519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0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annotation text"/>
    <w:basedOn w:val="1"/>
    <w:semiHidden/>
    <w:uiPriority w:val="0"/>
    <w:pPr>
      <w:jc w:val="left"/>
    </w:pPr>
  </w:style>
  <w:style w:type="paragraph" w:styleId="4">
    <w:name w:val="Plain Text"/>
    <w:basedOn w:val="1"/>
    <w:link w:val="19"/>
    <w:uiPriority w:val="0"/>
    <w:rPr>
      <w:rFonts w:ascii="宋体" w:hAnsi="Courier New"/>
      <w:szCs w:val="21"/>
    </w:rPr>
  </w:style>
  <w:style w:type="paragraph" w:styleId="5">
    <w:name w:val="Date"/>
    <w:basedOn w:val="1"/>
    <w:next w:val="1"/>
    <w:uiPriority w:val="0"/>
    <w:pPr>
      <w:ind w:left="100" w:leftChars="2500"/>
    </w:pPr>
  </w:style>
  <w:style w:type="paragraph" w:styleId="6">
    <w:name w:val="Body Text Indent 2"/>
    <w:basedOn w:val="1"/>
    <w:link w:val="18"/>
    <w:uiPriority w:val="0"/>
    <w:pPr>
      <w:spacing w:line="480" w:lineRule="auto"/>
      <w:ind w:firstLine="509" w:firstLineChars="212"/>
    </w:pPr>
    <w:rPr>
      <w:rFonts w:ascii="宋体"/>
      <w:sz w:val="24"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64" w:lineRule="atLeast"/>
      <w:jc w:val="left"/>
    </w:pPr>
    <w:rPr>
      <w:rFonts w:ascii="Arial" w:hAnsi="Arial" w:cs="Arial"/>
      <w:kern w:val="0"/>
      <w:sz w:val="17"/>
      <w:szCs w:val="17"/>
    </w:rPr>
  </w:style>
  <w:style w:type="paragraph" w:styleId="11">
    <w:name w:val="annotation subject"/>
    <w:basedOn w:val="3"/>
    <w:next w:val="3"/>
    <w:semiHidden/>
    <w:uiPriority w:val="0"/>
    <w:rPr>
      <w:b/>
      <w:bCs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uiPriority w:val="0"/>
    <w:rPr>
      <w:color w:val="2A5393"/>
      <w:u w:val="none"/>
    </w:rPr>
  </w:style>
  <w:style w:type="character" w:styleId="17">
    <w:name w:val="annotation reference"/>
    <w:semiHidden/>
    <w:uiPriority w:val="0"/>
    <w:rPr>
      <w:sz w:val="21"/>
      <w:szCs w:val="21"/>
    </w:rPr>
  </w:style>
  <w:style w:type="character" w:customStyle="1" w:styleId="18">
    <w:name w:val="正文文本缩进 2 字符"/>
    <w:link w:val="6"/>
    <w:uiPriority w:val="0"/>
    <w:rPr>
      <w:rFonts w:ascii="宋体" w:hAnsi="Times New Roman"/>
      <w:kern w:val="2"/>
      <w:sz w:val="24"/>
      <w:szCs w:val="24"/>
    </w:rPr>
  </w:style>
  <w:style w:type="character" w:customStyle="1" w:styleId="19">
    <w:name w:val="纯文本 字符"/>
    <w:link w:val="4"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20">
    <w:name w:val="ptbrand3"/>
    <w:basedOn w:val="14"/>
    <w:uiPriority w:val="0"/>
  </w:style>
  <w:style w:type="character" w:customStyle="1" w:styleId="21">
    <w:name w:val="oneresmedia"/>
    <w:basedOn w:val="14"/>
    <w:uiPriority w:val="0"/>
  </w:style>
  <w:style w:type="character" w:customStyle="1" w:styleId="22">
    <w:name w:val="ygtvlabel"/>
    <w:basedOn w:val="14"/>
    <w:uiPriority w:val="0"/>
  </w:style>
  <w:style w:type="character" w:customStyle="1" w:styleId="23">
    <w:name w:val="onerestitle"/>
    <w:basedOn w:val="14"/>
    <w:uiPriority w:val="0"/>
  </w:style>
  <w:style w:type="character" w:customStyle="1" w:styleId="24">
    <w:name w:val="页眉 字符"/>
    <w:link w:val="9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5">
    <w:name w:val="onerestype"/>
    <w:basedOn w:val="14"/>
    <w:uiPriority w:val="0"/>
  </w:style>
  <w:style w:type="paragraph" w:styleId="2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全国会计硕士专业学位教育指导委员会秘书处</Company>
  <Pages>2</Pages>
  <Words>130</Words>
  <Characters>741</Characters>
  <Lines>6</Lines>
  <Paragraphs>1</Paragraphs>
  <TotalTime>0</TotalTime>
  <ScaleCrop>false</ScaleCrop>
  <LinksUpToDate>false</LinksUpToDate>
  <CharactersWithSpaces>870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2021-09-14T08:27:00Z</dcterms:created>
  <dc:creator>山东大学研究生招生办公室;孙水</dc:creator>
  <dc:description>山东大学2011年硕士研究生入学考试自命题考试大纲</dc:description>
  <cp:keywords>2011年硕士研究生入学考试考试大纲</cp:keywords>
  <cp:lastModifiedBy>vertesyuan</cp:lastModifiedBy>
  <cp:lastPrinted>2009-09-17T01:56:00Z</cp:lastPrinted>
  <dcterms:modified xsi:type="dcterms:W3CDTF">2022-10-26T05:38:16Z</dcterms:modified>
  <dc:title>全国会计硕士专业学位教育指导委员会秘书处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78C8756F697341F3BD42154A53E4F496</vt:lpwstr>
  </property>
</Properties>
</file>