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8"/>
          <w:szCs w:val="48"/>
          <w:lang w:eastAsia="zh-CN"/>
        </w:rPr>
      </w:pPr>
      <w:bookmarkStart w:id="0" w:name="_GoBack"/>
      <w:bookmarkEnd w:id="0"/>
      <w:r>
        <w:rPr>
          <w:rFonts w:hint="eastAsia" w:ascii="黑体" w:hAnsi="黑体" w:eastAsia="黑体" w:cs="黑体"/>
          <w:b/>
          <w:bCs/>
          <w:sz w:val="48"/>
          <w:szCs w:val="48"/>
          <w:lang w:eastAsia="zh-CN"/>
        </w:rPr>
        <w:t>冶金物理化学考试大纲</w:t>
      </w:r>
    </w:p>
    <w:p>
      <w:pPr>
        <w:jc w:val="center"/>
        <w:rPr>
          <w:rFonts w:hint="eastAsia" w:ascii="黑体" w:hAnsi="黑体" w:eastAsia="黑体" w:cs="黑体"/>
          <w:b/>
          <w:bCs/>
          <w:sz w:val="48"/>
          <w:szCs w:val="48"/>
          <w:lang w:eastAsia="zh-CN"/>
        </w:rPr>
      </w:pPr>
    </w:p>
    <w:p>
      <w:pPr>
        <w:keepNext w:val="0"/>
        <w:keepLines w:val="0"/>
        <w:pageBreakBefore w:val="0"/>
        <w:kinsoku/>
        <w:wordWrap/>
        <w:overflowPunct/>
        <w:topLinePunct w:val="0"/>
        <w:bidi w:val="0"/>
        <w:snapToGrid w:val="0"/>
        <w:spacing w:beforeAutospacing="0" w:afterAutospacing="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科目代码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809</w:t>
      </w:r>
    </w:p>
    <w:p>
      <w:pPr>
        <w:keepNext w:val="0"/>
        <w:keepLines w:val="0"/>
        <w:pageBreakBefore w:val="0"/>
        <w:kinsoku/>
        <w:wordWrap/>
        <w:overflowPunct/>
        <w:topLinePunct w:val="0"/>
        <w:bidi w:val="0"/>
        <w:snapToGrid w:val="0"/>
        <w:spacing w:beforeAutospacing="0" w:afterAutospacing="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科目名称</w:t>
      </w:r>
      <w:r>
        <w:rPr>
          <w:rFonts w:hint="eastAsia" w:ascii="宋体" w:hAnsi="宋体" w:eastAsia="宋体" w:cs="宋体"/>
          <w:sz w:val="24"/>
          <w:szCs w:val="24"/>
          <w:lang w:eastAsia="zh-CN"/>
        </w:rPr>
        <w:t>：冶金物理化学</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rPr>
      </w:pP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一、考试性质与范围</w:t>
      </w:r>
    </w:p>
    <w:p>
      <w:pPr>
        <w:keepNext w:val="0"/>
        <w:keepLines w:val="0"/>
        <w:pageBreakBefore w:val="0"/>
        <w:widowControl/>
        <w:kinsoku/>
        <w:wordWrap/>
        <w:overflowPunct/>
        <w:topLinePunct w:val="0"/>
        <w:bidi w:val="0"/>
        <w:spacing w:before="100" w:beforeAutospacing="0" w:after="100" w:afterAutospacing="0"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1．本课程是冶金工程专业本课生必修课程，是一门重点介绍冶金物理化学基本概念、基本原理以及在冶金过程中应用的专业基础课。</w:t>
      </w:r>
    </w:p>
    <w:p>
      <w:pPr>
        <w:keepNext w:val="0"/>
        <w:keepLines w:val="0"/>
        <w:pageBreakBefore w:val="0"/>
        <w:widowControl/>
        <w:kinsoku/>
        <w:wordWrap/>
        <w:overflowPunct/>
        <w:topLinePunct w:val="0"/>
        <w:bidi w:val="0"/>
        <w:spacing w:before="100" w:beforeAutospacing="0" w:after="100" w:afterAutospacing="0"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通过本课程的学习使学生掌握冶金热力学、冶金动力学的基本原理。学会运用这些原理分析和解决生产中出现的新问题；不断地改造旧工艺，创造新工艺，降低生产消耗，提高生产率；不断地向相关学科渗透，扩大冶金物理化学的研究领域。</w:t>
      </w:r>
    </w:p>
    <w:p>
      <w:pPr>
        <w:keepNext w:val="0"/>
        <w:keepLines w:val="0"/>
        <w:pageBreakBefore w:val="0"/>
        <w:widowControl/>
        <w:kinsoku/>
        <w:wordWrap/>
        <w:overflowPunct/>
        <w:topLinePunct w:val="0"/>
        <w:bidi w:val="0"/>
        <w:spacing w:before="100" w:beforeAutospacing="0" w:after="100" w:afterAutospacing="0"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通过本课程的学习，使学生掌握冶金物理化学基本的实验技能，对冶金中的问题，利用冶金物理化学基础和其他专业知识综合的研究方法。</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二、考试基本要求</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要求学生牢固地掌握冶金物理化学的基本概念和基本原理，独立完成大量习题，能够正确熟练地计算冶金体系中化学反应的吉布斯白由能变化，判断化学反应的方向和限度，分析化学反应的反应机理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独立完成要求的</w:t>
      </w:r>
      <w:r>
        <w:rPr>
          <w:rFonts w:hint="eastAsia" w:ascii="宋体" w:hAnsi="宋体" w:eastAsia="宋体" w:cs="宋体"/>
          <w:color w:val="000000"/>
          <w:kern w:val="0"/>
          <w:sz w:val="24"/>
          <w:szCs w:val="24"/>
          <w:lang w:eastAsia="zh-CN"/>
        </w:rPr>
        <w:t>大纲内容与基本习题</w:t>
      </w:r>
      <w:r>
        <w:rPr>
          <w:rFonts w:hint="eastAsia" w:ascii="宋体" w:hAnsi="宋体" w:eastAsia="宋体" w:cs="宋体"/>
          <w:color w:val="000000"/>
          <w:kern w:val="0"/>
          <w:sz w:val="24"/>
          <w:szCs w:val="24"/>
        </w:rPr>
        <w:t>。</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三、考试形式与分值</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考试采用闭卷形式，分值：150分。题目分基本概念、计算、论证及利用冶金物理化学的原理和方法解决冶金过程中的实际应用问题。</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b/>
          <w:sz w:val="24"/>
          <w:szCs w:val="24"/>
          <w:lang w:val="zh-CN"/>
        </w:rPr>
      </w:pPr>
      <w:r>
        <w:rPr>
          <w:rFonts w:hint="eastAsia" w:ascii="宋体" w:hAnsi="宋体" w:eastAsia="宋体" w:cs="宋体"/>
          <w:sz w:val="24"/>
          <w:szCs w:val="24"/>
        </w:rPr>
        <w:t>四、考试内容</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b/>
          <w:sz w:val="24"/>
          <w:szCs w:val="24"/>
          <w:lang w:val="zh-CN"/>
        </w:rPr>
        <w:t>1． 热力学基本定理及在冶金中的应用</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lang w:val="zh-CN"/>
        </w:rPr>
      </w:pPr>
      <w:r>
        <w:rPr>
          <w:rFonts w:hint="eastAsia" w:ascii="宋体" w:hAnsi="宋体" w:eastAsia="宋体" w:cs="宋体"/>
          <w:b/>
          <w:sz w:val="24"/>
          <w:szCs w:val="24"/>
          <w:lang w:val="zh-CN"/>
        </w:rPr>
        <w:t>1.1 几个基本公式</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1）体系中组元i的自由能的描述；理想气体体系中组元i的自由能；液相体系中组元i的自由能；固相体系中组元i的自由能。</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2）等温方程式的导出：由单个组元I的自由能推导化学反应的自由能变化</w:t>
      </w:r>
      <w:r>
        <w:rPr>
          <w:rFonts w:hint="eastAsia" w:ascii="宋体" w:hAnsi="宋体" w:eastAsia="宋体" w:cs="宋体"/>
          <w:position w:val="-6"/>
          <w:sz w:val="24"/>
          <w:szCs w:val="24"/>
          <w:lang w:val="zh-CN"/>
        </w:rPr>
        <w:object>
          <v:shape id="_x0000_i1025" o:spt="75" type="#_x0000_t75" style="height:13.95pt;width:20pt;" o:ole="t" filled="f" stroked="f" coordsize="21600,21600">
            <v:path/>
            <v:fill on="f" focussize="0,0"/>
            <v:stroke on="f"/>
            <v:imagedata r:id="rId5" o:title=""/>
            <o:lock v:ext="edit" rotation="f" text="f" aspectratio="t"/>
            <w10:wrap type="none"/>
            <w10:anchorlock/>
          </v:shape>
          <o:OLEObject Type="Embed" ProgID="Equation.DSMT4" ShapeID="_x0000_i1025" DrawAspect="Content" ObjectID="_1468075725" r:id="rId4">
            <o:LockedField>false</o:LockedField>
          </o:OLEObject>
        </w:object>
      </w:r>
      <w:r>
        <w:rPr>
          <w:rFonts w:hint="eastAsia" w:ascii="宋体" w:hAnsi="宋体" w:eastAsia="宋体" w:cs="宋体"/>
          <w:sz w:val="24"/>
          <w:szCs w:val="24"/>
          <w:lang w:val="zh-CN"/>
        </w:rPr>
        <w:t>；讨论</w:t>
      </w:r>
      <w:r>
        <w:rPr>
          <w:rFonts w:hint="eastAsia" w:ascii="宋体" w:hAnsi="宋体" w:eastAsia="宋体" w:cs="宋体"/>
          <w:position w:val="-6"/>
          <w:sz w:val="24"/>
          <w:szCs w:val="24"/>
          <w:lang w:val="zh-CN"/>
        </w:rPr>
        <w:object>
          <v:shape id="_x0000_i1026" o:spt="75" type="#_x0000_t75" style="height:13.95pt;width:20pt;" o:ole="t" filled="f" stroked="f" coordsize="21600,21600">
            <v:path/>
            <v:fill on="f" focussize="0,0"/>
            <v:stroke on="f"/>
            <v:imagedata r:id="rId5" o:title=""/>
            <o:lock v:ext="edit" rotation="f" text="f" aspectratio="t"/>
            <w10:wrap type="none"/>
            <w10:anchorlock/>
          </v:shape>
          <o:OLEObject Type="Embed" ProgID="Equation.DSMT4" ShapeID="_x0000_i1026" DrawAspect="Content" ObjectID="_1468075726" r:id="rId6">
            <o:LockedField>false</o:LockedField>
          </o:OLEObject>
        </w:object>
      </w:r>
      <w:r>
        <w:rPr>
          <w:rFonts w:hint="eastAsia" w:ascii="宋体" w:hAnsi="宋体" w:eastAsia="宋体" w:cs="宋体"/>
          <w:sz w:val="24"/>
          <w:szCs w:val="24"/>
          <w:lang w:val="zh-CN"/>
        </w:rPr>
        <w:t>的三种形式；重点讨论</w:t>
      </w:r>
      <w:r>
        <w:rPr>
          <w:rFonts w:hint="eastAsia" w:ascii="宋体" w:hAnsi="宋体" w:eastAsia="宋体" w:cs="宋体"/>
          <w:position w:val="-6"/>
          <w:sz w:val="24"/>
          <w:szCs w:val="24"/>
          <w:lang w:val="zh-CN"/>
        </w:rPr>
        <w:object>
          <v:shape id="_x0000_i1027" o:spt="75" type="#_x0000_t75" style="height:13.95pt;width:38pt;" o:ole="t" filled="f" stroked="f" coordsize="21600,21600">
            <v:path/>
            <v:fill on="f" focussize="0,0"/>
            <v:stroke on="f"/>
            <v:imagedata r:id="rId8" o:title=""/>
            <o:lock v:ext="edit" rotation="f" text="f" aspectratio="t"/>
            <w10:wrap type="none"/>
            <w10:anchorlock/>
          </v:shape>
          <o:OLEObject Type="Embed" ProgID="Equation.DSMT4" ShapeID="_x0000_i1027" DrawAspect="Content" ObjectID="_1468075727" r:id="rId7">
            <o:LockedField>false</o:LockedField>
          </o:OLEObject>
        </w:object>
      </w:r>
      <w:r>
        <w:rPr>
          <w:rFonts w:hint="eastAsia" w:ascii="宋体" w:hAnsi="宋体" w:eastAsia="宋体" w:cs="宋体"/>
          <w:sz w:val="24"/>
          <w:szCs w:val="24"/>
          <w:lang w:val="zh-CN"/>
        </w:rPr>
        <w:t>的形式，得出</w:t>
      </w:r>
      <w:r>
        <w:rPr>
          <w:rFonts w:hint="eastAsia" w:ascii="宋体" w:hAnsi="宋体" w:eastAsia="宋体" w:cs="宋体"/>
          <w:position w:val="-6"/>
          <w:sz w:val="24"/>
          <w:szCs w:val="24"/>
          <w:lang w:val="zh-CN"/>
        </w:rPr>
        <w:object>
          <v:shape id="_x0000_i1028" o:spt="75" type="#_x0000_t75" style="height:16pt;width:91pt;" o:ole="t" filled="f" stroked="f" coordsize="21600,21600">
            <v:path/>
            <v:fill on="f" focussize="0,0"/>
            <v:stroke on="f"/>
            <v:imagedata r:id="rId10" o:title=""/>
            <o:lock v:ext="edit" rotation="f" text="f" aspectratio="t"/>
            <w10:wrap type="none"/>
            <w10:anchorlock/>
          </v:shape>
          <o:OLEObject Type="Embed" ProgID="Equation.DSMT4" ShapeID="_x0000_i1028" DrawAspect="Content" ObjectID="_1468075728" r:id="rId9">
            <o:LockedField>false</o:LockedField>
          </o:OLEObject>
        </w:object>
      </w:r>
      <w:r>
        <w:rPr>
          <w:rFonts w:hint="eastAsia" w:ascii="宋体" w:hAnsi="宋体" w:eastAsia="宋体" w:cs="宋体"/>
          <w:sz w:val="24"/>
          <w:szCs w:val="24"/>
          <w:lang w:val="zh-CN"/>
        </w:rPr>
        <w:t>；</w:t>
      </w:r>
      <w:r>
        <w:rPr>
          <w:rFonts w:hint="eastAsia" w:ascii="宋体" w:hAnsi="宋体" w:eastAsia="宋体" w:cs="宋体"/>
          <w:position w:val="-6"/>
          <w:sz w:val="24"/>
          <w:szCs w:val="24"/>
          <w:lang w:val="zh-CN"/>
        </w:rPr>
        <w:object>
          <v:shape id="_x0000_i1029" o:spt="75" type="#_x0000_t75" style="height:13.95pt;width:20pt;" o:ole="t" filled="f" stroked="f" coordsize="21600,21600">
            <v:path/>
            <v:fill on="f" focussize="0,0"/>
            <v:stroke on="f"/>
            <v:imagedata r:id="rId5" o:title=""/>
            <o:lock v:ext="edit" rotation="f" text="f" aspectratio="t"/>
            <w10:wrap type="none"/>
            <w10:anchorlock/>
          </v:shape>
          <o:OLEObject Type="Embed" ProgID="Equation.DSMT4" ShapeID="_x0000_i1029" DrawAspect="Content" ObjectID="_1468075729" r:id="rId11">
            <o:LockedField>false</o:LockedField>
          </o:OLEObject>
        </w:object>
      </w:r>
      <w:r>
        <w:rPr>
          <w:rFonts w:hint="eastAsia" w:ascii="宋体" w:hAnsi="宋体" w:eastAsia="宋体" w:cs="宋体"/>
          <w:sz w:val="24"/>
          <w:szCs w:val="24"/>
          <w:lang w:val="zh-CN"/>
        </w:rPr>
        <w:t>与</w:t>
      </w:r>
      <w:r>
        <w:rPr>
          <w:rFonts w:hint="eastAsia" w:ascii="宋体" w:hAnsi="宋体" w:eastAsia="宋体" w:cs="宋体"/>
          <w:position w:val="-6"/>
          <w:sz w:val="24"/>
          <w:szCs w:val="24"/>
          <w:lang w:val="zh-CN"/>
        </w:rPr>
        <w:object>
          <v:shape id="_x0000_i1030" o:spt="75" type="#_x0000_t75" style="height:16pt;width:26pt;" o:ole="t" filled="f" stroked="f" coordsize="21600,21600">
            <v:path/>
            <v:fill on="f" focussize="0,0"/>
            <v:stroke on="f"/>
            <v:imagedata r:id="rId13" o:title=""/>
            <o:lock v:ext="edit" rotation="f" text="f" aspectratio="t"/>
            <w10:wrap type="none"/>
            <w10:anchorlock/>
          </v:shape>
          <o:OLEObject Type="Embed" ProgID="Equation.DSMT4" ShapeID="_x0000_i1030" DrawAspect="Content" ObjectID="_1468075730" r:id="rId12">
            <o:LockedField>false</o:LockedField>
          </o:OLEObject>
        </w:object>
      </w:r>
      <w:r>
        <w:rPr>
          <w:rFonts w:hint="eastAsia" w:ascii="宋体" w:hAnsi="宋体" w:eastAsia="宋体" w:cs="宋体"/>
          <w:sz w:val="24"/>
          <w:szCs w:val="24"/>
          <w:lang w:val="zh-CN"/>
        </w:rPr>
        <w:t>的关系与联系；</w:t>
      </w:r>
      <w:r>
        <w:rPr>
          <w:rFonts w:hint="eastAsia" w:ascii="宋体" w:hAnsi="宋体" w:eastAsia="宋体" w:cs="宋体"/>
          <w:position w:val="-6"/>
          <w:sz w:val="24"/>
          <w:szCs w:val="24"/>
          <w:lang w:val="zh-CN"/>
        </w:rPr>
        <w:object>
          <v:shape id="_x0000_i1031" o:spt="75" type="#_x0000_t75" style="height:13.95pt;width:20pt;" o:ole="t" filled="f" stroked="f" coordsize="21600,21600">
            <v:path/>
            <v:fill on="f" focussize="0,0"/>
            <v:stroke on="f"/>
            <v:imagedata r:id="rId5" o:title=""/>
            <o:lock v:ext="edit" rotation="f" text="f" aspectratio="t"/>
            <w10:wrap type="none"/>
            <w10:anchorlock/>
          </v:shape>
          <o:OLEObject Type="Embed" ProgID="Equation.DSMT4" ShapeID="_x0000_i1031" DrawAspect="Content" ObjectID="_1468075731" r:id="rId14">
            <o:LockedField>false</o:LockedField>
          </o:OLEObject>
        </w:object>
      </w:r>
      <w:r>
        <w:rPr>
          <w:rFonts w:hint="eastAsia" w:ascii="宋体" w:hAnsi="宋体" w:eastAsia="宋体" w:cs="宋体"/>
          <w:sz w:val="24"/>
          <w:szCs w:val="24"/>
          <w:lang w:val="zh-CN"/>
        </w:rPr>
        <w:tab/>
      </w:r>
      <w:r>
        <w:rPr>
          <w:rFonts w:hint="eastAsia" w:ascii="宋体" w:hAnsi="宋体" w:eastAsia="宋体" w:cs="宋体"/>
          <w:sz w:val="24"/>
          <w:szCs w:val="24"/>
          <w:lang w:val="zh-CN"/>
        </w:rPr>
        <w:t>与</w:t>
      </w:r>
      <w:r>
        <w:rPr>
          <w:rFonts w:hint="eastAsia" w:ascii="宋体" w:hAnsi="宋体" w:eastAsia="宋体" w:cs="宋体"/>
          <w:position w:val="-6"/>
          <w:sz w:val="24"/>
          <w:szCs w:val="24"/>
          <w:lang w:val="zh-CN"/>
        </w:rPr>
        <w:object>
          <v:shape id="_x0000_i1032" o:spt="75" type="#_x0000_t75" style="height:16pt;width:26pt;" o:ole="t" filled="f" stroked="f" coordsize="21600,21600">
            <v:path/>
            <v:fill on="f" focussize="0,0"/>
            <v:stroke on="f"/>
            <v:imagedata r:id="rId13" o:title=""/>
            <o:lock v:ext="edit" rotation="f" text="f" aspectratio="t"/>
            <w10:wrap type="none"/>
            <w10:anchorlock/>
          </v:shape>
          <o:OLEObject Type="Embed" ProgID="Equation.DSMT4" ShapeID="_x0000_i1032" DrawAspect="Content" ObjectID="_1468075732" r:id="rId15">
            <o:LockedField>false</o:LockedField>
          </o:OLEObject>
        </w:object>
      </w:r>
      <w:r>
        <w:rPr>
          <w:rFonts w:hint="eastAsia" w:ascii="宋体" w:hAnsi="宋体" w:eastAsia="宋体" w:cs="宋体"/>
          <w:sz w:val="24"/>
          <w:szCs w:val="24"/>
          <w:lang w:val="zh-CN"/>
        </w:rPr>
        <w:t>在热力学中分别承担的角色。</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3）等压方程式与二项式：微分式；由微分式导出积分式；讨论其意义。</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 xml:space="preserve">1.2 冶金热力学中标准自由能的计算 </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1）用积分法计算化学反应的标准自由能变化；（注：讲不定积分法，学生阅读定积分法）；</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lang w:val="zh-CN"/>
        </w:rPr>
      </w:pPr>
      <w:r>
        <w:rPr>
          <w:rFonts w:hint="eastAsia" w:ascii="宋体" w:hAnsi="宋体" w:eastAsia="宋体" w:cs="宋体"/>
          <w:sz w:val="24"/>
          <w:szCs w:val="24"/>
          <w:lang w:val="zh-CN"/>
        </w:rPr>
        <w:t>2）由积分法得到的化学反应的标准自由能求化学反应标准自由能与温度的二项式；</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3）由标准生成自由能和标准溶解自由能求化学反应的标准自由能（二项式）；</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lang w:val="zh-CN"/>
        </w:rPr>
      </w:pPr>
      <w:r>
        <w:rPr>
          <w:rFonts w:hint="eastAsia" w:ascii="宋体" w:hAnsi="宋体" w:eastAsia="宋体" w:cs="宋体"/>
          <w:sz w:val="24"/>
          <w:szCs w:val="24"/>
          <w:lang w:val="zh-CN"/>
        </w:rPr>
        <w:t>4）由电化学反应的电动势求化学反应的标准自由能变化；</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5）由自由能函数求化学反应的标准自由能变化。</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2．热力学参数状态图</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b/>
          <w:sz w:val="24"/>
          <w:szCs w:val="24"/>
          <w:lang w:val="zh-CN"/>
        </w:rPr>
        <w:t>2.1 Ellingham图</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rPr>
        <w:t>氧势图的形成原理；氧势图的热力学特征；（特殊的线；直线斜率；直线位置）氧势图的应用</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2.2相图分析方法及基本规则</w:t>
      </w:r>
    </w:p>
    <w:p>
      <w:pPr>
        <w:keepNext w:val="0"/>
        <w:keepLines w:val="0"/>
        <w:pageBreakBefore w:val="0"/>
        <w:numPr>
          <w:ilvl w:val="0"/>
          <w:numId w:val="1"/>
        </w:numPr>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相图基本定律:相律；连续原理；相应原理。</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2）三元系相图的构成；构成原理；浓度三角形。</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lang w:val="zh-CN"/>
        </w:rPr>
      </w:pPr>
      <w:r>
        <w:rPr>
          <w:rFonts w:hint="eastAsia" w:ascii="宋体" w:hAnsi="宋体" w:eastAsia="宋体" w:cs="宋体"/>
          <w:sz w:val="24"/>
          <w:szCs w:val="24"/>
          <w:lang w:val="zh-CN"/>
        </w:rPr>
        <w:t>3）三元系浓度三角形性质:杠杆规则与重心规则；垂线；平行线；等含线；定比例；直线规则。</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color w:val="FF00FF"/>
          <w:sz w:val="24"/>
          <w:szCs w:val="24"/>
          <w:lang w:val="zh-CN"/>
        </w:rPr>
      </w:pPr>
      <w:r>
        <w:rPr>
          <w:rFonts w:hint="eastAsia" w:ascii="宋体" w:hAnsi="宋体" w:eastAsia="宋体" w:cs="宋体"/>
          <w:sz w:val="24"/>
          <w:szCs w:val="24"/>
          <w:lang w:val="zh-CN"/>
        </w:rPr>
        <w:t>4）三元系相图分析:  图的构成；平面投影图；结晶过程（冷却组织及量-杠杆原理应用）；等温线与截面；具有一个稳定二元化合物的三元系；具有一个不稳定二元系的三元系相图的特点；分析相图中三个特殊点M</w:t>
      </w:r>
      <w:r>
        <w:rPr>
          <w:rFonts w:hint="eastAsia" w:ascii="宋体" w:hAnsi="宋体" w:eastAsia="宋体" w:cs="宋体"/>
          <w:sz w:val="24"/>
          <w:szCs w:val="24"/>
          <w:vertAlign w:val="subscript"/>
          <w:lang w:val="zh-CN"/>
        </w:rPr>
        <w:t>1</w:t>
      </w:r>
      <w:r>
        <w:rPr>
          <w:rFonts w:hint="eastAsia" w:ascii="宋体" w:hAnsi="宋体" w:eastAsia="宋体" w:cs="宋体"/>
          <w:sz w:val="24"/>
          <w:szCs w:val="24"/>
          <w:lang w:val="zh-CN"/>
        </w:rPr>
        <w:t>、M</w:t>
      </w:r>
      <w:r>
        <w:rPr>
          <w:rFonts w:hint="eastAsia" w:ascii="宋体" w:hAnsi="宋体" w:eastAsia="宋体" w:cs="宋体"/>
          <w:sz w:val="24"/>
          <w:szCs w:val="24"/>
          <w:vertAlign w:val="subscript"/>
          <w:lang w:val="zh-CN"/>
        </w:rPr>
        <w:t>2</w:t>
      </w:r>
      <w:r>
        <w:rPr>
          <w:rFonts w:hint="eastAsia" w:ascii="宋体" w:hAnsi="宋体" w:eastAsia="宋体" w:cs="宋体"/>
          <w:sz w:val="24"/>
          <w:szCs w:val="24"/>
          <w:lang w:val="zh-CN"/>
        </w:rPr>
        <w:t>及M</w:t>
      </w:r>
      <w:r>
        <w:rPr>
          <w:rFonts w:hint="eastAsia" w:ascii="宋体" w:hAnsi="宋体" w:eastAsia="宋体" w:cs="宋体"/>
          <w:sz w:val="24"/>
          <w:szCs w:val="24"/>
          <w:vertAlign w:val="subscript"/>
          <w:lang w:val="zh-CN"/>
        </w:rPr>
        <w:t>3</w:t>
      </w:r>
      <w:r>
        <w:rPr>
          <w:rFonts w:hint="eastAsia" w:ascii="宋体" w:hAnsi="宋体" w:eastAsia="宋体" w:cs="宋体"/>
          <w:sz w:val="24"/>
          <w:szCs w:val="24"/>
          <w:lang w:val="zh-CN"/>
        </w:rPr>
        <w:t>的冷却过程。</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color w:val="0000FF"/>
          <w:sz w:val="24"/>
          <w:szCs w:val="24"/>
          <w:lang w:val="zh-CN"/>
        </w:rPr>
      </w:pPr>
      <w:r>
        <w:rPr>
          <w:rFonts w:hint="eastAsia" w:ascii="宋体" w:hAnsi="宋体" w:eastAsia="宋体" w:cs="宋体"/>
          <w:b/>
          <w:sz w:val="24"/>
          <w:szCs w:val="24"/>
          <w:lang w:val="zh-CN"/>
        </w:rPr>
        <w:t>2.3三元系相图的应用：</w:t>
      </w:r>
      <w:r>
        <w:rPr>
          <w:rFonts w:hint="eastAsia" w:ascii="宋体" w:hAnsi="宋体" w:eastAsia="宋体" w:cs="宋体"/>
          <w:sz w:val="24"/>
          <w:szCs w:val="24"/>
          <w:lang w:val="zh-CN"/>
        </w:rPr>
        <w:t>分析</w:t>
      </w:r>
      <w:r>
        <w:rPr>
          <w:rFonts w:hint="eastAsia" w:ascii="宋体" w:hAnsi="宋体" w:eastAsia="宋体" w:cs="宋体"/>
          <w:position w:val="-12"/>
          <w:sz w:val="24"/>
          <w:szCs w:val="24"/>
          <w:lang w:val="zh-CN"/>
        </w:rPr>
        <w:object>
          <v:shape id="_x0000_i1033" o:spt="75" type="#_x0000_t75" style="height:18pt;width:96.95pt;" o:ole="t" filled="f" o:preferrelative="t" stroked="f" coordsize="21600,21600">
            <v:path/>
            <v:fill on="f" focussize="0,0"/>
            <v:stroke on="f"/>
            <v:imagedata r:id="rId17" o:title=""/>
            <o:lock v:ext="edit" rotation="f" text="f" aspectratio="t"/>
            <w10:wrap type="none"/>
            <w10:anchorlock/>
          </v:shape>
          <o:OLEObject Type="Embed" ProgID="Equation.DSMT4" ShapeID="_x0000_i1033" DrawAspect="Content" ObjectID="_1468075733" r:id="rId16">
            <o:LockedField>false</o:LockedField>
          </o:OLEObject>
        </w:object>
      </w:r>
      <w:r>
        <w:rPr>
          <w:rFonts w:hint="eastAsia" w:ascii="宋体" w:hAnsi="宋体" w:eastAsia="宋体" w:cs="宋体"/>
          <w:sz w:val="24"/>
          <w:szCs w:val="24"/>
          <w:lang w:val="zh-CN"/>
        </w:rPr>
        <w:t>,及CaO-SiO</w:t>
      </w:r>
      <w:r>
        <w:rPr>
          <w:rFonts w:hint="eastAsia" w:ascii="宋体" w:hAnsi="宋体" w:eastAsia="宋体" w:cs="宋体"/>
          <w:sz w:val="24"/>
          <w:szCs w:val="24"/>
          <w:vertAlign w:val="subscript"/>
          <w:lang w:val="zh-CN"/>
        </w:rPr>
        <w:t>2</w:t>
      </w:r>
      <w:r>
        <w:rPr>
          <w:rFonts w:hint="eastAsia" w:ascii="宋体" w:hAnsi="宋体" w:eastAsia="宋体" w:cs="宋体"/>
          <w:sz w:val="24"/>
          <w:szCs w:val="24"/>
          <w:lang w:val="zh-CN"/>
        </w:rPr>
        <w:t>-FeO</w:t>
      </w:r>
      <w:r>
        <w:rPr>
          <w:rFonts w:hint="eastAsia" w:ascii="宋体" w:hAnsi="宋体" w:eastAsia="宋体" w:cs="宋体"/>
          <w:sz w:val="24"/>
          <w:szCs w:val="24"/>
          <w:vertAlign w:val="subscript"/>
          <w:lang w:val="zh-CN"/>
        </w:rPr>
        <w:t>2</w:t>
      </w:r>
      <w:r>
        <w:rPr>
          <w:rFonts w:hint="eastAsia" w:ascii="宋体" w:hAnsi="宋体" w:eastAsia="宋体" w:cs="宋体"/>
          <w:color w:val="FF0000"/>
          <w:sz w:val="24"/>
          <w:szCs w:val="24"/>
          <w:lang w:val="zh-CN"/>
        </w:rPr>
        <w:t xml:space="preserve"> </w:t>
      </w:r>
      <w:r>
        <w:rPr>
          <w:rFonts w:hint="eastAsia" w:ascii="宋体" w:hAnsi="宋体" w:eastAsia="宋体" w:cs="宋体"/>
          <w:color w:val="000000"/>
          <w:sz w:val="24"/>
          <w:szCs w:val="24"/>
          <w:lang w:val="zh-CN"/>
        </w:rPr>
        <w:t>相图</w:t>
      </w:r>
      <w:r>
        <w:rPr>
          <w:rFonts w:hint="eastAsia" w:ascii="宋体" w:hAnsi="宋体" w:eastAsia="宋体" w:cs="宋体"/>
          <w:color w:val="FF0000"/>
          <w:sz w:val="24"/>
          <w:szCs w:val="24"/>
          <w:lang w:val="zh-CN"/>
        </w:rPr>
        <w:t>。</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b/>
          <w:sz w:val="24"/>
          <w:szCs w:val="24"/>
          <w:lang w:val="zh-CN"/>
        </w:rPr>
        <w:t>3．冶金溶液</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3.1 铁溶液</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1）两个基本定律：拉乌尔定律；亨利定律；两个定律的联系及区别分析。</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2）不同标准态活度及活度系数之间的相互转换：三个不同标准态的活度的定义；三个不同标准态的活度之间的关系；三个不同标准态的活度系数之间的关系。</w:t>
      </w:r>
    </w:p>
    <w:p>
      <w:pPr>
        <w:keepNext w:val="0"/>
        <w:keepLines w:val="0"/>
        <w:pageBreakBefore w:val="0"/>
        <w:kinsoku/>
        <w:wordWrap/>
        <w:overflowPunct/>
        <w:topLinePunct w:val="0"/>
        <w:bidi w:val="0"/>
        <w:spacing w:beforeAutospacing="0" w:afterAutospacing="0" w:line="360" w:lineRule="auto"/>
        <w:textAlignment w:val="auto"/>
        <w:outlineLvl w:val="0"/>
        <w:rPr>
          <w:rFonts w:hint="eastAsia" w:ascii="宋体" w:hAnsi="宋体" w:eastAsia="宋体" w:cs="宋体"/>
          <w:sz w:val="24"/>
          <w:szCs w:val="24"/>
          <w:lang w:val="zh-CN"/>
        </w:rPr>
      </w:pPr>
      <w:r>
        <w:rPr>
          <w:rFonts w:hint="eastAsia" w:ascii="宋体" w:hAnsi="宋体" w:eastAsia="宋体" w:cs="宋体"/>
          <w:sz w:val="24"/>
          <w:szCs w:val="24"/>
          <w:lang w:val="zh-CN"/>
        </w:rPr>
        <w:t>3） 标准溶解自由能：溶解前为纯物质</w:t>
      </w:r>
      <w:r>
        <w:rPr>
          <w:rFonts w:hint="eastAsia" w:ascii="宋体" w:hAnsi="宋体" w:eastAsia="宋体" w:cs="宋体"/>
          <w:position w:val="-4"/>
          <w:sz w:val="24"/>
          <w:szCs w:val="24"/>
          <w:lang w:val="zh-CN"/>
        </w:rPr>
        <w:object>
          <v:shape id="_x0000_i1034" o:spt="75" type="#_x0000_t75" style="height:13pt;width:16pt;" o:ole="t" filled="f" stroked="f" coordsize="21600,21600">
            <v:path/>
            <v:fill on="f" focussize="0,0"/>
            <v:stroke on="f"/>
            <v:imagedata r:id="rId19" o:title=""/>
            <o:lock v:ext="edit" rotation="f" text="f" aspectratio="t"/>
            <w10:wrap type="none"/>
            <w10:anchorlock/>
          </v:shape>
          <o:OLEObject Type="Embed" ProgID="Equation.DSMT4" ShapeID="_x0000_i1034" DrawAspect="Content" ObjectID="_1468075734" r:id="rId18">
            <o:LockedField>false</o:LockedField>
          </o:OLEObject>
        </w:object>
      </w:r>
      <w:r>
        <w:rPr>
          <w:rFonts w:hint="eastAsia" w:ascii="宋体" w:hAnsi="宋体" w:eastAsia="宋体" w:cs="宋体"/>
          <w:sz w:val="24"/>
          <w:szCs w:val="24"/>
          <w:lang w:val="zh-CN"/>
        </w:rPr>
        <w:t>，溶解在溶液中分别为三个不同标准态时标准溶解自由能。</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 多元系铁溶液：瓦格纳模型（一价、二阶作用系数）;相互作用系数的关系（</w:t>
      </w:r>
      <w:r>
        <w:rPr>
          <w:rFonts w:hint="eastAsia" w:ascii="宋体" w:hAnsi="宋体" w:eastAsia="宋体" w:cs="宋体"/>
          <w:position w:val="-14"/>
          <w:sz w:val="24"/>
          <w:szCs w:val="24"/>
          <w:lang w:val="zh-CN"/>
        </w:rPr>
        <w:object>
          <v:shape id="_x0000_i1035" o:spt="75" type="#_x0000_t75" style="height:20pt;width:12pt;" o:ole="t" filled="f" stroked="f" coordsize="21600,21600">
            <v:path/>
            <v:fill on="f" focussize="0,0"/>
            <v:stroke on="f"/>
            <v:imagedata r:id="rId21" o:title=""/>
            <o:lock v:ext="edit" rotation="f" text="f" aspectratio="t"/>
            <w10:wrap type="none"/>
            <w10:anchorlock/>
          </v:shape>
          <o:OLEObject Type="Embed" ProgID="Equation.DSMT4" ShapeID="_x0000_i1035" DrawAspect="Content" ObjectID="_1468075735" r:id="rId20">
            <o:LockedField>false</o:LockedField>
          </o:OLEObject>
        </w:object>
      </w:r>
      <w:r>
        <w:rPr>
          <w:rFonts w:hint="eastAsia" w:ascii="宋体" w:hAnsi="宋体" w:eastAsia="宋体" w:cs="宋体"/>
          <w:sz w:val="24"/>
          <w:szCs w:val="24"/>
          <w:lang w:val="zh-CN"/>
        </w:rPr>
        <w:t>与</w:t>
      </w:r>
      <w:r>
        <w:rPr>
          <w:rFonts w:hint="eastAsia" w:ascii="宋体" w:hAnsi="宋体" w:eastAsia="宋体" w:cs="宋体"/>
          <w:position w:val="-12"/>
          <w:sz w:val="24"/>
          <w:szCs w:val="24"/>
          <w:lang w:val="zh-CN"/>
        </w:rPr>
        <w:object>
          <v:shape id="_x0000_i1036" o:spt="75" type="#_x0000_t75" style="height:19pt;width:13pt;" o:ole="t" filled="f" stroked="f" coordsize="21600,21600">
            <v:path/>
            <v:fill on="f" focussize="0,0"/>
            <v:stroke on="f"/>
            <v:imagedata r:id="rId23" o:title=""/>
            <o:lock v:ext="edit" rotation="f" text="f" aspectratio="t"/>
            <w10:wrap type="none"/>
            <w10:anchorlock/>
          </v:shape>
          <o:OLEObject Type="Embed" ProgID="Equation.DSMT4" ShapeID="_x0000_i1036" DrawAspect="Content" ObjectID="_1468075736" r:id="rId22">
            <o:LockedField>false</o:LockedField>
          </o:OLEObject>
        </w:object>
      </w:r>
      <w:r>
        <w:rPr>
          <w:rFonts w:hint="eastAsia" w:ascii="宋体" w:hAnsi="宋体" w:eastAsia="宋体" w:cs="宋体"/>
          <w:sz w:val="24"/>
          <w:szCs w:val="24"/>
          <w:lang w:val="zh-CN"/>
        </w:rPr>
        <w:t>，</w:t>
      </w:r>
      <w:r>
        <w:rPr>
          <w:rFonts w:hint="eastAsia" w:ascii="宋体" w:hAnsi="宋体" w:eastAsia="宋体" w:cs="宋体"/>
          <w:position w:val="-14"/>
          <w:sz w:val="24"/>
          <w:szCs w:val="24"/>
          <w:lang w:val="zh-CN"/>
        </w:rPr>
        <w:object>
          <v:shape id="_x0000_i1037" o:spt="75" type="#_x0000_t75" style="height:20pt;width:12pt;" o:ole="t" filled="f" stroked="f" coordsize="21600,21600">
            <v:path/>
            <v:fill on="f" focussize="0,0"/>
            <v:stroke on="f"/>
            <v:imagedata r:id="rId21" o:title=""/>
            <o:lock v:ext="edit" rotation="f" text="f" aspectratio="t"/>
            <w10:wrap type="none"/>
            <w10:anchorlock/>
          </v:shape>
          <o:OLEObject Type="Embed" ProgID="Equation.DSMT4" ShapeID="_x0000_i1037" DrawAspect="Content" ObjectID="_1468075737" r:id="rId24">
            <o:LockedField>false</o:LockedField>
          </o:OLEObject>
        </w:object>
      </w:r>
      <w:r>
        <w:rPr>
          <w:rFonts w:hint="eastAsia" w:ascii="宋体" w:hAnsi="宋体" w:eastAsia="宋体" w:cs="宋体"/>
          <w:sz w:val="24"/>
          <w:szCs w:val="24"/>
          <w:lang w:val="zh-CN"/>
        </w:rPr>
        <w:t>与</w:t>
      </w:r>
      <w:r>
        <w:rPr>
          <w:rFonts w:hint="eastAsia" w:ascii="宋体" w:hAnsi="宋体" w:eastAsia="宋体" w:cs="宋体"/>
          <w:position w:val="-12"/>
          <w:sz w:val="24"/>
          <w:szCs w:val="24"/>
          <w:lang w:val="zh-CN"/>
        </w:rPr>
        <w:object>
          <v:shape id="_x0000_i1038" o:spt="75" type="#_x0000_t75" style="height:19pt;width:13.95pt;" o:ole="t" filled="f" stroked="f" coordsize="21600,21600">
            <v:path/>
            <v:fill on="f" focussize="0,0"/>
            <v:stroke on="f"/>
            <v:imagedata r:id="rId26" o:title=""/>
            <o:lock v:ext="edit" rotation="f" text="f" aspectratio="t"/>
            <w10:wrap type="none"/>
            <w10:anchorlock/>
          </v:shape>
          <o:OLEObject Type="Embed" ProgID="Equation.DSMT4" ShapeID="_x0000_i1038" DrawAspect="Content" ObjectID="_1468075738" r:id="rId25">
            <o:LockedField>false</o:LockedField>
          </o:OLEObject>
        </w:object>
      </w:r>
      <w:r>
        <w:rPr>
          <w:rFonts w:hint="eastAsia" w:ascii="宋体" w:hAnsi="宋体" w:eastAsia="宋体" w:cs="宋体"/>
          <w:sz w:val="24"/>
          <w:szCs w:val="24"/>
          <w:lang w:val="zh-CN"/>
        </w:rPr>
        <w:t xml:space="preserve">）。 </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3.2  二元正规溶液:</w:t>
      </w:r>
      <w:r>
        <w:rPr>
          <w:rFonts w:hint="eastAsia" w:ascii="宋体" w:hAnsi="宋体" w:eastAsia="宋体" w:cs="宋体"/>
          <w:sz w:val="24"/>
          <w:szCs w:val="24"/>
          <w:lang w:val="zh-CN"/>
        </w:rPr>
        <w:t>混合自由能与过剩自由能；正规溶液的定义；正规溶液的混合函数与过剩函数；正规溶液的性质。</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3.3 冶金炉渣</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1）炉渣的性质:碱度（碱度，光学碱度，过剩碱）；氧化还原性。</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 炉渣结构理论：分子理论；捷姆金完全离子理论。</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3） 炉渣的硫容量：硫化物容量;硫酸盐容量;硫容量与碱度。</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b/>
          <w:color w:val="0000FF"/>
          <w:sz w:val="24"/>
          <w:szCs w:val="24"/>
          <w:lang w:val="zh-CN"/>
        </w:rPr>
      </w:pPr>
      <w:r>
        <w:rPr>
          <w:rFonts w:hint="eastAsia" w:ascii="宋体" w:hAnsi="宋体" w:eastAsia="宋体" w:cs="宋体"/>
          <w:b/>
          <w:sz w:val="24"/>
          <w:szCs w:val="24"/>
          <w:lang w:val="zh-CN"/>
        </w:rPr>
        <w:t>4．冶金反应动力学基础</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1）化学反应速率及反应级数：化学反应进度；化学反应速率；化学反应速率方程（n级不可逆反应）；1级可逆反应方程。</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 反应速率与温度的关系：阿累尼乌斯公式与活化能；活化能与热力学函数关系式。</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 扩散与传质：费克第一定律；费克第二定律；费克二定律的特解（扩散偶；几何面源）</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4）相际传质：边界层的概念；边界层理论；传质系数。</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5）多相反应动力学基本模型：双膜理论；溶质渗透理论；表面更新理论。</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b/>
          <w:sz w:val="24"/>
          <w:szCs w:val="24"/>
          <w:lang w:val="zh-CN"/>
        </w:rPr>
        <w:t>5．多相反应动力学</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b/>
          <w:sz w:val="24"/>
          <w:szCs w:val="24"/>
          <w:lang w:val="zh-CN"/>
        </w:rPr>
        <w:t>5.1 气</w:t>
      </w:r>
      <w:r>
        <w:rPr>
          <w:rFonts w:hint="eastAsia" w:ascii="宋体" w:hAnsi="宋体" w:eastAsia="宋体" w:cs="宋体"/>
          <w:b/>
          <w:sz w:val="24"/>
          <w:szCs w:val="24"/>
          <w:lang w:val="en-US" w:eastAsia="zh-CN"/>
        </w:rPr>
        <w:t>-</w:t>
      </w:r>
      <w:r>
        <w:rPr>
          <w:rFonts w:hint="eastAsia" w:ascii="宋体" w:hAnsi="宋体" w:eastAsia="宋体" w:cs="宋体"/>
          <w:b/>
          <w:sz w:val="24"/>
          <w:szCs w:val="24"/>
          <w:lang w:val="zh-CN"/>
        </w:rPr>
        <w:t>固反应</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1）气-固反应特点与反应机理：气固反应特点及处理方法；</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2）未反应核模型：外扩散为限制环节时反应模型；内扩散为限制环节时反应模型；界面化学反应为限制环节时反应模型；内扩散和界面化学反应混合控速时反应模型；一般情况</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 未反应核模型应用：未反应核模型特殊条件下：外扩散、内扩散或界面化学反应控速应用及动力学参数获取。</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5.2 气</w:t>
      </w:r>
      <w:r>
        <w:rPr>
          <w:rFonts w:hint="eastAsia" w:ascii="宋体" w:hAnsi="宋体" w:eastAsia="宋体" w:cs="宋体"/>
          <w:b/>
          <w:sz w:val="24"/>
          <w:szCs w:val="24"/>
          <w:lang w:val="en-US" w:eastAsia="zh-CN"/>
        </w:rPr>
        <w:t>-</w:t>
      </w:r>
      <w:r>
        <w:rPr>
          <w:rFonts w:hint="eastAsia" w:ascii="宋体" w:hAnsi="宋体" w:eastAsia="宋体" w:cs="宋体"/>
          <w:b/>
          <w:sz w:val="24"/>
          <w:szCs w:val="24"/>
          <w:lang w:val="zh-CN"/>
        </w:rPr>
        <w:t>液反应</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气泡形成机理与动力学过程：均相中气泡的生成机理;均相中气泡的生成机理；例：碳-氧反应；非均相气泡生成机理；活性气隙的最大半径；气泡长大与上升动力学机理；气泡在液相中的行为；气泡在液相中的运动；气泡在上浮过程中长大。</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2）钢液中碳-氧反应动力学：碳氧反应机理；碳氧反应动力学模型；气泡冶金过程动力学；吹氩冶炼超低碳不锈钢碳氧反应机理与反应模型。</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3）吹氩脱氢过程动力学。</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5. 3 液一液反应</w:t>
      </w:r>
    </w:p>
    <w:p>
      <w:pPr>
        <w:keepNext w:val="0"/>
        <w:keepLines w:val="0"/>
        <w:pageBreakBefore w:val="0"/>
        <w:kinsoku/>
        <w:wordWrap/>
        <w:overflowPunct/>
        <w:topLinePunct w:val="0"/>
        <w:autoSpaceDE w:val="0"/>
        <w:autoSpaceDN w:val="0"/>
        <w:bidi w:val="0"/>
        <w:adjustRightInd w:val="0"/>
        <w:spacing w:beforeAutospacing="0" w:afterAutospacing="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液-液相反应特点与动力学方程：液-液反应特点；液-液反应动力学机理；液-液反应动力学模型及实例分析。</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教材及参考书</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1）张家芸主编 冶金物理化学，冶金工业出版社，2004年6月</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2）郭汉杰编著，冶金物理化学教程（第二版），冶金工业出版社，2006年8月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decimal"/>
      <w:lvlText w:val="%1）"/>
      <w:lvlJc w:val="left"/>
      <w:pPr>
        <w:tabs>
          <w:tab w:val="left" w:pos="315"/>
        </w:tabs>
        <w:ind w:left="315" w:hanging="31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C8"/>
    <w:rsid w:val="00001930"/>
    <w:rsid w:val="00006F4D"/>
    <w:rsid w:val="00016FF9"/>
    <w:rsid w:val="00025E08"/>
    <w:rsid w:val="00027F52"/>
    <w:rsid w:val="000471CD"/>
    <w:rsid w:val="000535CD"/>
    <w:rsid w:val="0005555A"/>
    <w:rsid w:val="0006455E"/>
    <w:rsid w:val="00064BB9"/>
    <w:rsid w:val="00065966"/>
    <w:rsid w:val="00071562"/>
    <w:rsid w:val="0007271D"/>
    <w:rsid w:val="0008796E"/>
    <w:rsid w:val="00092996"/>
    <w:rsid w:val="00095DDD"/>
    <w:rsid w:val="000A3502"/>
    <w:rsid w:val="000B26ED"/>
    <w:rsid w:val="000D4ECB"/>
    <w:rsid w:val="000E0981"/>
    <w:rsid w:val="000F3B2D"/>
    <w:rsid w:val="00104855"/>
    <w:rsid w:val="00110062"/>
    <w:rsid w:val="00130462"/>
    <w:rsid w:val="00134C61"/>
    <w:rsid w:val="00135566"/>
    <w:rsid w:val="001459D0"/>
    <w:rsid w:val="001471C9"/>
    <w:rsid w:val="00154D3B"/>
    <w:rsid w:val="00160FC0"/>
    <w:rsid w:val="00161E05"/>
    <w:rsid w:val="00164B88"/>
    <w:rsid w:val="00170084"/>
    <w:rsid w:val="0018147E"/>
    <w:rsid w:val="00181EB4"/>
    <w:rsid w:val="00184524"/>
    <w:rsid w:val="00185D4B"/>
    <w:rsid w:val="001876D3"/>
    <w:rsid w:val="00195E27"/>
    <w:rsid w:val="001963B6"/>
    <w:rsid w:val="001C4766"/>
    <w:rsid w:val="001D165A"/>
    <w:rsid w:val="001D1A09"/>
    <w:rsid w:val="001D3023"/>
    <w:rsid w:val="001D5483"/>
    <w:rsid w:val="001D73BF"/>
    <w:rsid w:val="001F0102"/>
    <w:rsid w:val="001F0441"/>
    <w:rsid w:val="001F1617"/>
    <w:rsid w:val="001F2928"/>
    <w:rsid w:val="00207587"/>
    <w:rsid w:val="00212275"/>
    <w:rsid w:val="0021240D"/>
    <w:rsid w:val="0021440D"/>
    <w:rsid w:val="00215A7F"/>
    <w:rsid w:val="002370D1"/>
    <w:rsid w:val="00243E92"/>
    <w:rsid w:val="002579C4"/>
    <w:rsid w:val="0026558D"/>
    <w:rsid w:val="00267194"/>
    <w:rsid w:val="002708ED"/>
    <w:rsid w:val="00271152"/>
    <w:rsid w:val="00287051"/>
    <w:rsid w:val="00290C77"/>
    <w:rsid w:val="00292F23"/>
    <w:rsid w:val="002B0C18"/>
    <w:rsid w:val="002B4120"/>
    <w:rsid w:val="002C1922"/>
    <w:rsid w:val="002C1F4B"/>
    <w:rsid w:val="002C3EC1"/>
    <w:rsid w:val="002D5242"/>
    <w:rsid w:val="002F30F5"/>
    <w:rsid w:val="002F477E"/>
    <w:rsid w:val="002F7ED6"/>
    <w:rsid w:val="003035BB"/>
    <w:rsid w:val="0032280F"/>
    <w:rsid w:val="00326222"/>
    <w:rsid w:val="00327719"/>
    <w:rsid w:val="00330758"/>
    <w:rsid w:val="003328E3"/>
    <w:rsid w:val="00335252"/>
    <w:rsid w:val="00346914"/>
    <w:rsid w:val="00346B4B"/>
    <w:rsid w:val="003475C5"/>
    <w:rsid w:val="003532D6"/>
    <w:rsid w:val="0036094E"/>
    <w:rsid w:val="00364255"/>
    <w:rsid w:val="003915E5"/>
    <w:rsid w:val="003A0049"/>
    <w:rsid w:val="003A08EE"/>
    <w:rsid w:val="003B1831"/>
    <w:rsid w:val="003B1E67"/>
    <w:rsid w:val="003B4FF7"/>
    <w:rsid w:val="003D4374"/>
    <w:rsid w:val="003E220F"/>
    <w:rsid w:val="003E2528"/>
    <w:rsid w:val="003E4C28"/>
    <w:rsid w:val="003E52CC"/>
    <w:rsid w:val="003F00B4"/>
    <w:rsid w:val="003F7B06"/>
    <w:rsid w:val="004017D8"/>
    <w:rsid w:val="00406D9A"/>
    <w:rsid w:val="00411D68"/>
    <w:rsid w:val="004148AF"/>
    <w:rsid w:val="00430938"/>
    <w:rsid w:val="00440811"/>
    <w:rsid w:val="004475B5"/>
    <w:rsid w:val="004637F1"/>
    <w:rsid w:val="00472D4D"/>
    <w:rsid w:val="0047661D"/>
    <w:rsid w:val="004877FE"/>
    <w:rsid w:val="004A5308"/>
    <w:rsid w:val="004B14F3"/>
    <w:rsid w:val="004B414A"/>
    <w:rsid w:val="004F050B"/>
    <w:rsid w:val="0053096E"/>
    <w:rsid w:val="00530BCE"/>
    <w:rsid w:val="00531A6B"/>
    <w:rsid w:val="005375E0"/>
    <w:rsid w:val="00546D2A"/>
    <w:rsid w:val="005472E4"/>
    <w:rsid w:val="005513C1"/>
    <w:rsid w:val="00551515"/>
    <w:rsid w:val="005526FB"/>
    <w:rsid w:val="00575D9B"/>
    <w:rsid w:val="0059117B"/>
    <w:rsid w:val="00593DBD"/>
    <w:rsid w:val="005A22A0"/>
    <w:rsid w:val="005A3A38"/>
    <w:rsid w:val="005A3A43"/>
    <w:rsid w:val="005A46AC"/>
    <w:rsid w:val="005B6FA1"/>
    <w:rsid w:val="005C376A"/>
    <w:rsid w:val="005E3645"/>
    <w:rsid w:val="005E4F00"/>
    <w:rsid w:val="005E7CF6"/>
    <w:rsid w:val="005F3CEE"/>
    <w:rsid w:val="005F4365"/>
    <w:rsid w:val="006115FE"/>
    <w:rsid w:val="00611EC2"/>
    <w:rsid w:val="006477C2"/>
    <w:rsid w:val="006724F8"/>
    <w:rsid w:val="00680130"/>
    <w:rsid w:val="006922B7"/>
    <w:rsid w:val="00692F10"/>
    <w:rsid w:val="00697B02"/>
    <w:rsid w:val="006C3709"/>
    <w:rsid w:val="006D3BC3"/>
    <w:rsid w:val="006D6F65"/>
    <w:rsid w:val="006E23DD"/>
    <w:rsid w:val="006E6D1C"/>
    <w:rsid w:val="006F175D"/>
    <w:rsid w:val="00700A19"/>
    <w:rsid w:val="00716846"/>
    <w:rsid w:val="007273B3"/>
    <w:rsid w:val="00742630"/>
    <w:rsid w:val="007509C3"/>
    <w:rsid w:val="00753AA4"/>
    <w:rsid w:val="00760120"/>
    <w:rsid w:val="007643E7"/>
    <w:rsid w:val="0076701A"/>
    <w:rsid w:val="00791E92"/>
    <w:rsid w:val="007A09BE"/>
    <w:rsid w:val="007A6C9A"/>
    <w:rsid w:val="007A7535"/>
    <w:rsid w:val="007B1BAE"/>
    <w:rsid w:val="007B2ADB"/>
    <w:rsid w:val="007B6F87"/>
    <w:rsid w:val="007D39D2"/>
    <w:rsid w:val="007F1974"/>
    <w:rsid w:val="007F2C0B"/>
    <w:rsid w:val="0080542D"/>
    <w:rsid w:val="008070EA"/>
    <w:rsid w:val="00811A99"/>
    <w:rsid w:val="00824FC0"/>
    <w:rsid w:val="00834068"/>
    <w:rsid w:val="00846F07"/>
    <w:rsid w:val="00890685"/>
    <w:rsid w:val="00890C48"/>
    <w:rsid w:val="00897FD0"/>
    <w:rsid w:val="008A7C47"/>
    <w:rsid w:val="008C1149"/>
    <w:rsid w:val="008C27E1"/>
    <w:rsid w:val="008C2C72"/>
    <w:rsid w:val="008C6722"/>
    <w:rsid w:val="008C77A1"/>
    <w:rsid w:val="008D46E3"/>
    <w:rsid w:val="008E043C"/>
    <w:rsid w:val="008E398D"/>
    <w:rsid w:val="008E4302"/>
    <w:rsid w:val="008E6B1D"/>
    <w:rsid w:val="008F0063"/>
    <w:rsid w:val="008F3BD7"/>
    <w:rsid w:val="00907DAB"/>
    <w:rsid w:val="0091291E"/>
    <w:rsid w:val="00914068"/>
    <w:rsid w:val="00914D9D"/>
    <w:rsid w:val="0091506A"/>
    <w:rsid w:val="009241DA"/>
    <w:rsid w:val="00932B9D"/>
    <w:rsid w:val="00943B47"/>
    <w:rsid w:val="00951C20"/>
    <w:rsid w:val="00960737"/>
    <w:rsid w:val="009667EA"/>
    <w:rsid w:val="00991256"/>
    <w:rsid w:val="009924C2"/>
    <w:rsid w:val="009A0A37"/>
    <w:rsid w:val="009A4054"/>
    <w:rsid w:val="009B1F0D"/>
    <w:rsid w:val="009B5349"/>
    <w:rsid w:val="009B5CF0"/>
    <w:rsid w:val="009B62DB"/>
    <w:rsid w:val="009C4618"/>
    <w:rsid w:val="009C4781"/>
    <w:rsid w:val="009C7BC7"/>
    <w:rsid w:val="009D04A2"/>
    <w:rsid w:val="009E0644"/>
    <w:rsid w:val="009E576F"/>
    <w:rsid w:val="009E7F77"/>
    <w:rsid w:val="009F0CDF"/>
    <w:rsid w:val="00A009C8"/>
    <w:rsid w:val="00A00D04"/>
    <w:rsid w:val="00A0202E"/>
    <w:rsid w:val="00A068B0"/>
    <w:rsid w:val="00A156B8"/>
    <w:rsid w:val="00A219A6"/>
    <w:rsid w:val="00A24492"/>
    <w:rsid w:val="00A32305"/>
    <w:rsid w:val="00A64506"/>
    <w:rsid w:val="00A82D2D"/>
    <w:rsid w:val="00AB2AE0"/>
    <w:rsid w:val="00AC0D22"/>
    <w:rsid w:val="00AC66B8"/>
    <w:rsid w:val="00AD5A7E"/>
    <w:rsid w:val="00AF165A"/>
    <w:rsid w:val="00AF4E36"/>
    <w:rsid w:val="00B01FD2"/>
    <w:rsid w:val="00B042E4"/>
    <w:rsid w:val="00B04940"/>
    <w:rsid w:val="00B105DF"/>
    <w:rsid w:val="00B136BA"/>
    <w:rsid w:val="00B14075"/>
    <w:rsid w:val="00B16ED6"/>
    <w:rsid w:val="00B179E4"/>
    <w:rsid w:val="00B2120C"/>
    <w:rsid w:val="00B350DC"/>
    <w:rsid w:val="00B400BD"/>
    <w:rsid w:val="00B42BFF"/>
    <w:rsid w:val="00B553A4"/>
    <w:rsid w:val="00B57809"/>
    <w:rsid w:val="00B62E29"/>
    <w:rsid w:val="00B63BD6"/>
    <w:rsid w:val="00B841C6"/>
    <w:rsid w:val="00B84692"/>
    <w:rsid w:val="00BA1E64"/>
    <w:rsid w:val="00BA43FF"/>
    <w:rsid w:val="00BA548A"/>
    <w:rsid w:val="00BB40DE"/>
    <w:rsid w:val="00BC0950"/>
    <w:rsid w:val="00BD5C5C"/>
    <w:rsid w:val="00BD7DDC"/>
    <w:rsid w:val="00C04B3E"/>
    <w:rsid w:val="00C13C42"/>
    <w:rsid w:val="00C23E7A"/>
    <w:rsid w:val="00C27454"/>
    <w:rsid w:val="00C3351D"/>
    <w:rsid w:val="00C339E6"/>
    <w:rsid w:val="00C36CFD"/>
    <w:rsid w:val="00C40686"/>
    <w:rsid w:val="00C40DF0"/>
    <w:rsid w:val="00C51942"/>
    <w:rsid w:val="00C52C85"/>
    <w:rsid w:val="00C60617"/>
    <w:rsid w:val="00C61832"/>
    <w:rsid w:val="00C7644F"/>
    <w:rsid w:val="00C83A95"/>
    <w:rsid w:val="00C86797"/>
    <w:rsid w:val="00C9595A"/>
    <w:rsid w:val="00CA022F"/>
    <w:rsid w:val="00CC0493"/>
    <w:rsid w:val="00CC385A"/>
    <w:rsid w:val="00CC4E9F"/>
    <w:rsid w:val="00CC58EF"/>
    <w:rsid w:val="00CD09D7"/>
    <w:rsid w:val="00CD7BB5"/>
    <w:rsid w:val="00CF0F1D"/>
    <w:rsid w:val="00D10931"/>
    <w:rsid w:val="00D130A0"/>
    <w:rsid w:val="00D15899"/>
    <w:rsid w:val="00D24447"/>
    <w:rsid w:val="00D30829"/>
    <w:rsid w:val="00D36223"/>
    <w:rsid w:val="00D502E1"/>
    <w:rsid w:val="00D556BE"/>
    <w:rsid w:val="00D60475"/>
    <w:rsid w:val="00D70CC1"/>
    <w:rsid w:val="00D86706"/>
    <w:rsid w:val="00D8792E"/>
    <w:rsid w:val="00D916C0"/>
    <w:rsid w:val="00D945D2"/>
    <w:rsid w:val="00D94698"/>
    <w:rsid w:val="00D97D64"/>
    <w:rsid w:val="00DA101E"/>
    <w:rsid w:val="00DA128F"/>
    <w:rsid w:val="00DC1144"/>
    <w:rsid w:val="00DC6ED0"/>
    <w:rsid w:val="00DE0C2A"/>
    <w:rsid w:val="00DE48CE"/>
    <w:rsid w:val="00E10D06"/>
    <w:rsid w:val="00E3288E"/>
    <w:rsid w:val="00E34E05"/>
    <w:rsid w:val="00E46365"/>
    <w:rsid w:val="00E52010"/>
    <w:rsid w:val="00E72867"/>
    <w:rsid w:val="00E844A7"/>
    <w:rsid w:val="00EA0EB8"/>
    <w:rsid w:val="00EB2AB5"/>
    <w:rsid w:val="00EC06AC"/>
    <w:rsid w:val="00EC1964"/>
    <w:rsid w:val="00ED1296"/>
    <w:rsid w:val="00ED3ACB"/>
    <w:rsid w:val="00EE392A"/>
    <w:rsid w:val="00EE73A1"/>
    <w:rsid w:val="00EF0FFC"/>
    <w:rsid w:val="00EF3FEE"/>
    <w:rsid w:val="00EF49C8"/>
    <w:rsid w:val="00F01B2D"/>
    <w:rsid w:val="00F0701B"/>
    <w:rsid w:val="00F10EDE"/>
    <w:rsid w:val="00F135D2"/>
    <w:rsid w:val="00F20F55"/>
    <w:rsid w:val="00F2174E"/>
    <w:rsid w:val="00F22681"/>
    <w:rsid w:val="00F26613"/>
    <w:rsid w:val="00F309C5"/>
    <w:rsid w:val="00F34733"/>
    <w:rsid w:val="00F34E82"/>
    <w:rsid w:val="00F376DA"/>
    <w:rsid w:val="00F4449E"/>
    <w:rsid w:val="00F45DB6"/>
    <w:rsid w:val="00F4714F"/>
    <w:rsid w:val="00F513CC"/>
    <w:rsid w:val="00F57CD9"/>
    <w:rsid w:val="00F742F7"/>
    <w:rsid w:val="00F87E64"/>
    <w:rsid w:val="00F9045B"/>
    <w:rsid w:val="00F935CC"/>
    <w:rsid w:val="00FA64BC"/>
    <w:rsid w:val="00FB0BE9"/>
    <w:rsid w:val="00FB5190"/>
    <w:rsid w:val="00FB645A"/>
    <w:rsid w:val="00FB6856"/>
    <w:rsid w:val="00FC2739"/>
    <w:rsid w:val="00FC421F"/>
    <w:rsid w:val="00FC6E58"/>
    <w:rsid w:val="00FD4C79"/>
    <w:rsid w:val="00FD55E6"/>
    <w:rsid w:val="00FF6954"/>
    <w:rsid w:val="0FE611BB"/>
    <w:rsid w:val="128B2724"/>
    <w:rsid w:val="231A0439"/>
    <w:rsid w:val="2B450567"/>
    <w:rsid w:val="34313113"/>
    <w:rsid w:val="3DA54D9F"/>
    <w:rsid w:val="4BA80024"/>
    <w:rsid w:val="52B04543"/>
    <w:rsid w:val="5A3A4298"/>
    <w:rsid w:val="6E0E738E"/>
    <w:rsid w:val="6F1A5A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paragraph" w:styleId="2">
    <w:name w:val="heading 1"/>
    <w:basedOn w:val="1"/>
    <w:next w:val="1"/>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toc 1"/>
    <w:basedOn w:val="1"/>
    <w:next w:val="1"/>
    <w:uiPriority w:val="0"/>
    <w:rPr>
      <w:rFonts w:ascii="仿宋_GB2312" w:eastAsia="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image" Target="media/image2.wmf"/><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image" Target="media/image9.wmf"/><Relationship Id="rId25" Type="http://schemas.openxmlformats.org/officeDocument/2006/relationships/oleObject" Target="embeddings/oleObject14.bin"/><Relationship Id="rId24" Type="http://schemas.openxmlformats.org/officeDocument/2006/relationships/oleObject" Target="embeddings/oleObject13.bin"/><Relationship Id="rId23" Type="http://schemas.openxmlformats.org/officeDocument/2006/relationships/image" Target="media/image8.wmf"/><Relationship Id="rId22" Type="http://schemas.openxmlformats.org/officeDocument/2006/relationships/oleObject" Target="embeddings/oleObject12.bin"/><Relationship Id="rId21" Type="http://schemas.openxmlformats.org/officeDocument/2006/relationships/image" Target="media/image7.wmf"/><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10.bin"/><Relationship Id="rId17" Type="http://schemas.openxmlformats.org/officeDocument/2006/relationships/image" Target="media/image5.wmf"/><Relationship Id="rId16" Type="http://schemas.openxmlformats.org/officeDocument/2006/relationships/oleObject" Target="embeddings/oleObject9.bin"/><Relationship Id="rId15" Type="http://schemas.openxmlformats.org/officeDocument/2006/relationships/oleObject" Target="embeddings/oleObject8.bin"/><Relationship Id="rId14" Type="http://schemas.openxmlformats.org/officeDocument/2006/relationships/oleObject" Target="embeddings/oleObject7.bin"/><Relationship Id="rId13" Type="http://schemas.openxmlformats.org/officeDocument/2006/relationships/image" Target="media/image4.wmf"/><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1</Pages>
  <Words>420</Words>
  <Characters>2396</Characters>
  <Lines>19</Lines>
  <Paragraphs>5</Paragraphs>
  <TotalTime>3</TotalTime>
  <ScaleCrop>false</ScaleCrop>
  <LinksUpToDate>false</LinksUpToDate>
  <CharactersWithSpaces>2811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2011-07-01T02:27:00Z</dcterms:created>
  <dc:creator>微软用户</dc:creator>
  <cp:lastModifiedBy>vertesyuan</cp:lastModifiedBy>
  <dcterms:modified xsi:type="dcterms:W3CDTF">2022-10-26T05:38:22Z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182C1A2967764457B2B68701844457E2</vt:lpwstr>
  </property>
</Properties>
</file>