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00"/>
        <w:rPr>
          <w:rFonts w:hint="eastAsia"/>
        </w:rPr>
      </w:pPr>
      <w:bookmarkStart w:id="0" w:name="_GoBack"/>
      <w:bookmarkEnd w:id="0"/>
      <w:r>
        <w:rPr>
          <w:rFonts w:hint="eastAsia"/>
        </w:rPr>
        <w:t>616-中国通史考试大纲</w:t>
      </w:r>
    </w:p>
    <w:p>
      <w:pPr>
        <w:rPr>
          <w:rFonts w:hint="eastAsia"/>
        </w:rPr>
      </w:pPr>
    </w:p>
    <w:p>
      <w:pPr>
        <w:pStyle w:val="3"/>
        <w:rPr>
          <w:rFonts w:hint="eastAsia"/>
        </w:rPr>
      </w:pPr>
      <w:r>
        <w:rPr>
          <w:rFonts w:hint="eastAsia"/>
        </w:rPr>
        <w:t>一、考试目标</w:t>
      </w:r>
    </w:p>
    <w:p>
      <w:pPr>
        <w:rPr>
          <w:shd w:val="clear" w:color="auto" w:fill="FFFFFF"/>
        </w:rPr>
      </w:pPr>
      <w:r>
        <w:rPr>
          <w:rFonts w:hint="eastAsia"/>
          <w:shd w:val="clear" w:color="auto" w:fill="FFFFFF"/>
        </w:rPr>
        <w:t>《中国通史》（代码616）是科学技术史硕士学位研究生入学考试的初试科目之一，</w:t>
      </w:r>
      <w:r>
        <w:t>旨在全面考察考生对中国</w:t>
      </w:r>
      <w:r>
        <w:rPr>
          <w:rFonts w:hint="eastAsia"/>
        </w:rPr>
        <w:t>通史</w:t>
      </w:r>
      <w:r>
        <w:t>的相关知识点和基本问题的具体掌握与综合理解</w:t>
      </w:r>
      <w:r>
        <w:rPr>
          <w:rFonts w:hint="eastAsia"/>
        </w:rPr>
        <w:t>程度</w:t>
      </w:r>
      <w:r>
        <w:rPr>
          <w:rFonts w:hint="eastAsia"/>
          <w:shd w:val="clear" w:color="auto" w:fill="FFFFFF"/>
        </w:rPr>
        <w:t>。</w:t>
      </w:r>
    </w:p>
    <w:p>
      <w:pPr>
        <w:rPr>
          <w:rFonts w:hint="eastAsia"/>
        </w:rPr>
      </w:pPr>
    </w:p>
    <w:p>
      <w:pPr>
        <w:pStyle w:val="3"/>
        <w:rPr>
          <w:rFonts w:hint="eastAsia"/>
        </w:rPr>
      </w:pPr>
      <w:r>
        <w:rPr>
          <w:rFonts w:hint="eastAsia"/>
        </w:rPr>
        <w:t>二、考试形式与要求</w:t>
      </w:r>
    </w:p>
    <w:p>
      <w:pPr>
        <w:rPr>
          <w:rFonts w:hAnsi="Calibri"/>
        </w:rPr>
      </w:pPr>
      <w:r>
        <w:rPr>
          <w:rFonts w:hAnsi="Calibri"/>
        </w:rPr>
        <w:t>1</w:t>
      </w:r>
      <w:r>
        <w:t>．试卷满分及考试时间</w:t>
      </w:r>
    </w:p>
    <w:p>
      <w:pPr>
        <w:rPr>
          <w:rFonts w:hAnsi="Calibri"/>
        </w:rPr>
      </w:pPr>
      <w:r>
        <w:t>试卷满分为</w:t>
      </w:r>
      <w:r>
        <w:rPr>
          <w:rFonts w:hint="eastAsia" w:hAnsi="Calibri"/>
        </w:rPr>
        <w:t>150</w:t>
      </w:r>
      <w:r>
        <w:t>分，考试时间</w:t>
      </w:r>
      <w:r>
        <w:rPr>
          <w:rFonts w:hAnsi="Calibri"/>
        </w:rPr>
        <w:t>180</w:t>
      </w:r>
      <w:r>
        <w:t>分钟。</w:t>
      </w:r>
    </w:p>
    <w:p>
      <w:pPr>
        <w:rPr>
          <w:rFonts w:hAnsi="Calibri"/>
        </w:rPr>
      </w:pPr>
      <w:r>
        <w:rPr>
          <w:rFonts w:hAnsi="Calibri"/>
        </w:rPr>
        <w:t>2</w:t>
      </w:r>
      <w:r>
        <w:t>．答题方式</w:t>
      </w:r>
    </w:p>
    <w:p>
      <w:r>
        <w:t>答题方式为闭卷、笔试。</w:t>
      </w:r>
    </w:p>
    <w:p>
      <w:pPr>
        <w:rPr>
          <w:rFonts w:hint="eastAsia"/>
        </w:rPr>
      </w:pPr>
    </w:p>
    <w:p>
      <w:pPr>
        <w:pStyle w:val="3"/>
        <w:rPr>
          <w:rFonts w:hint="eastAsia"/>
        </w:rPr>
      </w:pPr>
      <w:r>
        <w:rPr>
          <w:rFonts w:hint="eastAsia"/>
        </w:rPr>
        <w:t>三、考试题型与基本内容</w:t>
      </w:r>
    </w:p>
    <w:p>
      <w:pPr>
        <w:rPr>
          <w:rFonts w:hAnsi="Calibri"/>
        </w:rPr>
      </w:pPr>
      <w:r>
        <w:rPr>
          <w:rFonts w:hAnsi="Calibri"/>
        </w:rPr>
        <w:t>1</w:t>
      </w:r>
      <w:r>
        <w:t>．</w:t>
      </w:r>
      <w:r>
        <w:rPr>
          <w:rFonts w:hint="eastAsia"/>
        </w:rPr>
        <w:t>考试题型</w:t>
      </w:r>
    </w:p>
    <w:p>
      <w:r>
        <w:rPr>
          <w:rFonts w:hint="eastAsia"/>
        </w:rPr>
        <w:t>该</w:t>
      </w:r>
      <w:r>
        <w:t>试卷的题型结构设置如下</w:t>
      </w:r>
      <w:r>
        <w:rPr>
          <w:rFonts w:hint="eastAsia"/>
        </w:rPr>
        <w:t>：</w:t>
      </w:r>
    </w:p>
    <w:p>
      <w:pPr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选择题</w:t>
      </w:r>
    </w:p>
    <w:p>
      <w:pPr>
        <w:numPr>
          <w:ilvl w:val="0"/>
          <w:numId w:val="1"/>
        </w:numPr>
        <w:ind w:firstLineChars="0"/>
      </w:pPr>
      <w:r>
        <w:rPr>
          <w:rFonts w:hint="eastAsia"/>
        </w:rPr>
        <w:t>名词解释</w:t>
      </w:r>
    </w:p>
    <w:p>
      <w:pPr>
        <w:numPr>
          <w:ilvl w:val="0"/>
          <w:numId w:val="1"/>
        </w:numPr>
        <w:ind w:firstLineChars="0"/>
      </w:pPr>
      <w:r>
        <w:rPr>
          <w:rFonts w:hint="eastAsia"/>
        </w:rPr>
        <w:t>材料</w:t>
      </w:r>
      <w:r>
        <w:t>分析题</w:t>
      </w:r>
    </w:p>
    <w:p>
      <w:pPr>
        <w:numPr>
          <w:ilvl w:val="0"/>
          <w:numId w:val="1"/>
        </w:numPr>
        <w:ind w:firstLineChars="0"/>
        <w:rPr>
          <w:rFonts w:hint="eastAsia"/>
        </w:rPr>
      </w:pPr>
      <w:r>
        <w:t>论述题</w:t>
      </w:r>
    </w:p>
    <w:p>
      <w:pPr>
        <w:rPr>
          <w:rFonts w:hAnsi="Calibri"/>
        </w:rPr>
      </w:pPr>
      <w:r>
        <w:rPr>
          <w:rFonts w:hAnsi="Calibri"/>
        </w:rPr>
        <w:t>2</w:t>
      </w:r>
      <w:r>
        <w:t>．</w:t>
      </w:r>
      <w:r>
        <w:rPr>
          <w:rFonts w:hint="eastAsia"/>
        </w:rPr>
        <w:t>基本</w:t>
      </w:r>
      <w:r>
        <w:t>内容</w:t>
      </w:r>
    </w:p>
    <w:p>
      <w:r>
        <w:rPr>
          <w:rFonts w:hint="eastAsia"/>
        </w:rPr>
        <w:t>翦伯赞主编《中国史纲要》的各章内容。</w:t>
      </w:r>
    </w:p>
    <w:p>
      <w:pPr>
        <w:rPr>
          <w:rFonts w:hint="eastAsia"/>
        </w:rPr>
      </w:pPr>
    </w:p>
    <w:p>
      <w:pPr>
        <w:pStyle w:val="3"/>
        <w:rPr>
          <w:rFonts w:hint="eastAsia"/>
        </w:rPr>
      </w:pPr>
      <w:r>
        <w:rPr>
          <w:rFonts w:hint="eastAsia"/>
        </w:rPr>
        <w:t>四、参考书目</w:t>
      </w:r>
    </w:p>
    <w:p>
      <w:pPr>
        <w:rPr>
          <w:rFonts w:hint="eastAsia"/>
        </w:rPr>
      </w:pPr>
      <w:r>
        <w:rPr>
          <w:rFonts w:hint="eastAsia"/>
        </w:rPr>
        <w:t>翦伯赞主编，《中国史纲要》（修订版），北京大学出版社，2006年。</w:t>
      </w:r>
    </w:p>
    <w:p>
      <w:pPr>
        <w:rPr>
          <w:rFonts w:hint="eastAsia"/>
        </w:rPr>
      </w:pPr>
      <w:r>
        <w:rPr>
          <w:rFonts w:hint="eastAsia"/>
        </w:rPr>
        <w:t>张帆，《中国古代简史》（第2版），北京大学出版社，2015年。</w:t>
      </w:r>
    </w:p>
    <w:p>
      <w:pPr>
        <w:rPr>
          <w:rFonts w:hint="eastAsia"/>
        </w:rPr>
      </w:pPr>
      <w:r>
        <w:rPr>
          <w:rFonts w:hint="eastAsia"/>
        </w:rPr>
        <w:t>李侃等，《中国近代史：1840-1919》（第4版），中华书局，1994年。</w:t>
      </w:r>
    </w:p>
    <w:p>
      <w:pPr>
        <w:pStyle w:val="2"/>
        <w:ind w:firstLine="0" w:firstLineChars="0"/>
        <w:jc w:val="both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9C6E5D"/>
    <w:multiLevelType w:val="multilevel"/>
    <w:tmpl w:val="5D9C6E5D"/>
    <w:lvl w:ilvl="0" w:tentative="0">
      <w:start w:val="1"/>
      <w:numFmt w:val="decimal"/>
      <w:lvlText w:val="%1)"/>
      <w:lvlJc w:val="left"/>
      <w:pPr>
        <w:ind w:left="1260" w:hanging="420"/>
      </w:p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A2960"/>
    <w:rsid w:val="3868426E"/>
    <w:rsid w:val="477A2960"/>
    <w:rsid w:val="75297B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ascii="Calibri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napToGrid w:val="0"/>
      <w:spacing w:line="360" w:lineRule="auto"/>
      <w:jc w:val="center"/>
      <w:outlineLvl w:val="0"/>
    </w:pPr>
    <w:rPr>
      <w:rFonts w:ascii="黑体" w:eastAsia="黑体"/>
      <w:sz w:val="30"/>
      <w:szCs w:val="30"/>
    </w:rPr>
  </w:style>
  <w:style w:type="paragraph" w:styleId="3">
    <w:name w:val="heading 2"/>
    <w:basedOn w:val="1"/>
    <w:next w:val="1"/>
    <w:unhideWhenUsed/>
    <w:qFormat/>
    <w:uiPriority w:val="9"/>
    <w:pPr>
      <w:ind w:firstLine="0" w:firstLineChars="0"/>
      <w:outlineLvl w:val="1"/>
    </w:pPr>
    <w:rPr>
      <w:rFonts w:ascii="黑体" w:hAnsi="宋体" w:eastAsia="黑体"/>
      <w:sz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2021-09-16T05:59:00Z</dcterms:created>
  <dc:creator> 宇文诗萌 </dc:creator>
  <cp:lastModifiedBy>vertesyuan</cp:lastModifiedBy>
  <dcterms:modified xsi:type="dcterms:W3CDTF">2022-10-26T05:38:09Z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EB5E63C7E1B047D2A4FB613286CE0E52</vt:lpwstr>
  </property>
</Properties>
</file>