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sz w:val="24"/>
        </w:rPr>
      </w:pPr>
      <w:bookmarkStart w:id="0" w:name="_GoBack"/>
      <w:bookmarkEnd w:id="0"/>
      <w:r>
        <w:rPr>
          <w:rFonts w:ascii="微软雅黑" w:hAnsi="微软雅黑" w:eastAsia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sz w:val="32"/>
          <w:szCs w:val="32"/>
        </w:rPr>
        <w:t>2</w:t>
      </w:r>
      <w:r>
        <w:rPr>
          <w:rFonts w:ascii="微软雅黑" w:hAnsi="微软雅黑" w:eastAsia="微软雅黑"/>
          <w:b/>
          <w:sz w:val="32"/>
          <w:szCs w:val="32"/>
        </w:rPr>
        <w:t>2年硕士</w:t>
      </w:r>
      <w:r>
        <w:rPr>
          <w:rFonts w:hint="eastAsia" w:ascii="微软雅黑" w:hAnsi="微软雅黑" w:eastAsia="微软雅黑"/>
          <w:b/>
          <w:sz w:val="32"/>
          <w:szCs w:val="32"/>
        </w:rPr>
        <w:t>研究生招生考试</w:t>
      </w:r>
      <w:r>
        <w:rPr>
          <w:rFonts w:ascii="微软雅黑" w:hAnsi="微软雅黑" w:eastAsia="微软雅黑"/>
          <w:b/>
          <w:sz w:val="32"/>
          <w:szCs w:val="32"/>
        </w:rPr>
        <w:t>初试考试大纲</w:t>
      </w:r>
    </w:p>
    <w:p>
      <w:pPr>
        <w:rPr>
          <w:rFonts w:ascii="宋体" w:hAnsi="宋体"/>
          <w:b/>
          <w:bCs/>
          <w:sz w:val="24"/>
          <w:szCs w:val="24"/>
        </w:rPr>
      </w:pP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科目代码：814 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科目名称：数学分析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适用专业：数学类各专业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考试时间：3小时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考试方式：笔试（闭卷）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总　　分：150分</w:t>
      </w:r>
    </w:p>
    <w:p>
      <w:pPr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考试范围：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一、函数、极限与连续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1．掌握收敛数列的性质及数列极限的存在条件（单调有界数列必有极限与夹逼定理）。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2．掌握函数极限的性质与函数极限的存在条件；熟练掌握两个重要极限。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3．理解无穷小与无穷大的概念，熟练掌握无穷大与无穷小处理极限以及无穷小阶的比较。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4．理解连续函数的概念，掌握闭区间上连续函数的性质；了解一致连续的概念。 </w:t>
      </w:r>
    </w:p>
    <w:p>
      <w:pPr>
        <w:spacing w:line="360" w:lineRule="exact"/>
        <w:rPr>
          <w:rFonts w:ascii="宋体" w:hAnsi="宋体"/>
          <w:b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二、一元函数微分学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1．理解导数的概念，熟练掌握各种求导的运算；理解微分的概念，理解高阶导数的概念。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2．掌握三个微分中值定理；熟练掌握罗必达法则；掌握带有两种余项的泰勒公式。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3、熟练掌握常用的几个函数的展开式，能够用导数来判断函数的单调、凹凸等性质。掌握函数极值的判别和函数最大（小）值的求解。</w:t>
      </w:r>
    </w:p>
    <w:p>
      <w:pPr>
        <w:spacing w:line="360" w:lineRule="exact"/>
        <w:rPr>
          <w:rFonts w:ascii="宋体" w:hAnsi="宋体"/>
          <w:b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三、一元函数积分学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1．理解不定积分的概念，熟练掌握基本初等函数的不定积分、换元积分法与分部积分法；了解有理函数、简单的无理函数与三角有理函数的不定积分。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2．理解定积分的概念；理解可积准则；了解常用的可积函数类与定积分的性质；理解变限定积分的概念与原函数存在定理。熟练掌握计算定积分的牛顿—莱布尼兹公式、换元公式和分部公式。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3．掌握用定积分计算平面图形的面积、旋转体的体积与平面曲线的弧长。</w:t>
      </w:r>
    </w:p>
    <w:p>
      <w:pPr>
        <w:spacing w:line="360" w:lineRule="exact"/>
        <w:rPr>
          <w:rFonts w:ascii="宋体" w:hAnsi="宋体"/>
          <w:b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四、多元函数微分学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．理解多元函数的概念；掌握偏导数与全微分的概念。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掌握多元复合函数的偏导数与全微分计算。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3．了解隐含数的存在性条件与结论；熟练掌握隐函数的微分法。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 掌握偏导数的几何应用与二元极值的求法。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五、多元函数积分学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．理解重积分的概念，掌握</w:t>
      </w:r>
      <w:r>
        <w:rPr>
          <w:rFonts w:ascii="宋体" w:hAnsi="宋体"/>
          <w:sz w:val="24"/>
          <w:szCs w:val="24"/>
        </w:rPr>
        <w:t>二重积分与三重积分</w:t>
      </w:r>
      <w:r>
        <w:rPr>
          <w:rFonts w:hint="eastAsia" w:ascii="宋体" w:hAnsi="宋体"/>
          <w:sz w:val="24"/>
          <w:szCs w:val="24"/>
        </w:rPr>
        <w:t>的计算</w:t>
      </w:r>
      <w:r>
        <w:rPr>
          <w:rFonts w:ascii="宋体" w:hAnsi="宋体"/>
          <w:sz w:val="24"/>
          <w:szCs w:val="24"/>
        </w:rPr>
        <w:t>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．理</w:t>
      </w:r>
      <w:r>
        <w:rPr>
          <w:rFonts w:hint="eastAsia" w:ascii="宋体" w:hAnsi="宋体"/>
          <w:sz w:val="24"/>
          <w:szCs w:val="24"/>
        </w:rPr>
        <w:t>解曲线、曲面积分的定义与计算，掌握格林公式、高斯公式、奥高公式。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3．了</w:t>
      </w:r>
      <w:r>
        <w:rPr>
          <w:rFonts w:hint="eastAsia" w:ascii="宋体" w:hAnsi="宋体"/>
          <w:sz w:val="24"/>
          <w:szCs w:val="24"/>
        </w:rPr>
        <w:t>解多元积分学的简单应用。</w:t>
      </w:r>
    </w:p>
    <w:p>
      <w:pPr>
        <w:spacing w:line="360" w:lineRule="exact"/>
        <w:rPr>
          <w:rFonts w:ascii="宋体" w:hAnsi="宋体"/>
          <w:b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六、无穷级数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．掌握判别正项级数敛散性的各种方法—比较判别法，比式判别法，根式判别法和积分判别法；理解收敛级数、绝对收敛级数与条件收敛级数的关系；掌握交错级数的莱布尼茨判别法。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．理解幂级数作为特殊的函数项级数和一般函数项级数相同的性质，会求幂级数的收敛半径和收敛范围；掌握泰勒级数和麦克劳林展开公式，五种基本初等函数的幂级数展开。</w:t>
      </w:r>
    </w:p>
    <w:p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3．了解傅里叶级数的两种展开式。</w:t>
      </w:r>
    </w:p>
    <w:p>
      <w:pPr>
        <w:spacing w:line="360" w:lineRule="exact"/>
        <w:rPr>
          <w:rFonts w:ascii="宋体" w:hAnsi="宋体"/>
          <w:b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七、反常积分与参变量积分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．了解反常积分，无穷积分，瑕积分的概念、性质及判别法。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．掌握反常积分与含参变量积分的计算。</w:t>
      </w: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微软雅黑" w:hAnsi="微软雅黑" w:eastAsia="微软雅黑"/>
          <w:sz w:val="24"/>
          <w:szCs w:val="24"/>
        </w:rPr>
      </w:pPr>
    </w:p>
    <w:p>
      <w:pPr>
        <w:rPr>
          <w:rFonts w:hint="eastAsia" w:ascii="微软雅黑" w:hAnsi="微软雅黑" w:eastAsia="微软雅黑"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样    题：</w:t>
      </w:r>
    </w:p>
    <w:p>
      <w:pPr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一、计算题</w:t>
      </w:r>
      <w:r>
        <w:rPr>
          <w:rFonts w:hint="eastAsia" w:ascii="宋体" w:hAnsi="宋体" w:cs="宋体"/>
          <w:b/>
          <w:bCs/>
          <w:sz w:val="21"/>
          <w:szCs w:val="21"/>
        </w:rPr>
        <w:t>（本大题共计6道题，每小题10分，共计60分）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1.设</w: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025" o:spt="75" type="#_x0000_t75" style="height:17pt;width:52pt;" o:ole="t" fillcolor="#000011" filled="f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position w:val="-30"/>
          <w:sz w:val="24"/>
          <w:szCs w:val="24"/>
        </w:rPr>
        <w:object>
          <v:shape id="_x0000_i1096" o:spt="75" type="#_x0000_t75" style="height:34pt;width:90pt;" o:ole="t" fillcolor="#000011" filled="f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96" DrawAspect="Content" ObjectID="_1468075726" r:id="rId6">
            <o:LockedField>false</o:LockedField>
          </o:OLEObject>
        </w:objec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097" o:spt="75" type="#_x0000_t75" style="height:16pt;width:58pt;" o:ole="t" fillcolor="#000011" filled="f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97" DrawAspect="Content" ObjectID="_1468075727" r:id="rId8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，利用单调有界准则证明：数列</w:t>
      </w:r>
      <w:r>
        <w:rPr>
          <w:rFonts w:hint="eastAsia" w:ascii="宋体" w:hAnsi="宋体" w:cs="宋体"/>
          <w:position w:val="-12"/>
          <w:sz w:val="24"/>
          <w:szCs w:val="24"/>
        </w:rPr>
        <w:object>
          <v:shape id="_x0000_i1098" o:spt="75" type="#_x0000_t75" style="height:18pt;width:24pt;" o:ole="t" fillcolor="#000011" filled="f" stroked="f" coordsize="21600,21600">
            <v:path/>
            <v:fill on="f" alignshape="1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98" DrawAspect="Content" ObjectID="_1468075728" r:id="rId10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收敛，并求其极限。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2.确定</w:t>
      </w:r>
      <w:r>
        <w:rPr>
          <w:rFonts w:hint="eastAsia" w:ascii="宋体" w:hAnsi="宋体" w:cs="宋体"/>
          <w:position w:val="-6"/>
          <w:sz w:val="24"/>
          <w:szCs w:val="24"/>
        </w:rPr>
        <w:object>
          <v:shape id="_x0000_i1099" o:spt="75" type="#_x0000_t75" style="height:11pt;width:11pt;" o:ole="t" fillcolor="#000011" filled="f" stroked="f" coordsize="21600,21600">
            <v:path/>
            <v:fill on="f" alignshape="1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99" DrawAspect="Content" ObjectID="_1468075729" r:id="rId12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的值，使</w:t>
      </w:r>
      <w:r>
        <w:rPr>
          <w:rFonts w:hint="eastAsia" w:ascii="宋体" w:hAnsi="宋体" w:cs="宋体"/>
          <w:position w:val="-24"/>
          <w:sz w:val="24"/>
          <w:szCs w:val="24"/>
        </w:rPr>
        <w:object>
          <v:shape id="_x0000_i1100" o:spt="75" type="#_x0000_t75" style="height:31pt;width:143pt;" o:ole="t" fillcolor="#000011" filled="f" stroked="f" coordsize="21600,21600">
            <v:path/>
            <v:fill on="f" alignshape="1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100" DrawAspect="Content" ObjectID="_1468075730" r:id="rId14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 xml:space="preserve"> （</w: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101" o:spt="75" type="#_x0000_t75" style="height:16pt;width:37pt;" o:ole="t" fillcolor="#000011" filled="f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101" DrawAspect="Content" ObjectID="_1468075731" r:id="rId16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3.设</w: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102" o:spt="75" type="#_x0000_t75" style="height:16pt;width:46pt;" o:ole="t" fillcolor="#000011" filled="f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102" DrawAspect="Content" ObjectID="_1468075732" r:id="rId18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 xml:space="preserve">由方程 </w:t>
      </w:r>
      <w:r>
        <w:rPr>
          <w:rFonts w:hint="eastAsia" w:ascii="宋体" w:hAnsi="宋体" w:cs="宋体"/>
          <w:position w:val="-18"/>
          <w:sz w:val="24"/>
          <w:szCs w:val="24"/>
        </w:rPr>
        <w:object>
          <v:shape id="_x0000_i1103" o:spt="75" type="#_x0000_t75" style="height:26pt;width:87pt;" o:ole="t" fillcolor="#000011" filled="f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103" DrawAspect="Content" ObjectID="_1468075733" r:id="rId20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 xml:space="preserve"> 确定，求曲线</w: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104" o:spt="75" type="#_x0000_t75" style="height:16pt;width:46pt;" o:ole="t" fillcolor="#000011" filled="f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104" DrawAspect="Content" ObjectID="_1468075734" r:id="rId22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在x=0处的切线方程。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4.计算 </w:t>
      </w:r>
      <w:r>
        <w:rPr>
          <w:rFonts w:hint="eastAsia" w:ascii="宋体" w:hAnsi="宋体" w:cs="宋体"/>
          <w:position w:val="-18"/>
          <w:sz w:val="24"/>
          <w:szCs w:val="24"/>
        </w:rPr>
        <w:object>
          <v:shape id="_x0000_i1105" o:spt="75" type="#_x0000_t75" style="height:23pt;width:91pt;" o:ole="t" filled="f" o:preferrelative="t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105" DrawAspect="Content" ObjectID="_1468075735" r:id="rId23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 xml:space="preserve">, 其中D是椭圆区域 </w: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106" o:spt="75" type="#_x0000_t75" style="height:18pt;width:63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106" DrawAspect="Content" ObjectID="_1468075736" r:id="rId25">
            <o:LockedField>false</o:LockedField>
          </o:OLEObject>
        </w:object>
      </w:r>
      <w:r>
        <w:rPr>
          <w:rFonts w:hint="eastAsia" w:ascii="宋体" w:hAnsi="宋体" w:cs="宋体"/>
          <w:position w:val="-10"/>
          <w:sz w:val="24"/>
          <w:szCs w:val="24"/>
        </w:rPr>
        <w:t>。</w:t>
      </w:r>
    </w:p>
    <w:p>
      <w:pPr>
        <w:spacing w:before="2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5.求证：设a&gt;b&gt;0,证明:  </w:t>
      </w:r>
      <w:r>
        <w:rPr>
          <w:rFonts w:hint="eastAsia" w:ascii="宋体" w:hAnsi="宋体" w:cs="宋体"/>
          <w:position w:val="-24"/>
          <w:sz w:val="24"/>
          <w:szCs w:val="24"/>
        </w:rPr>
        <w:object>
          <v:shape id="_x0000_i1107" o:spt="75" type="#_x0000_t75" style="height:27.2pt;width:83.35pt;" o:ole="t" fillcolor="#000011" filled="f" stroked="f" coordsize="21600,21600">
            <v:path/>
            <v:fill on="f" alignshape="1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107" DrawAspect="Content" ObjectID="_1468075737" r:id="rId27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ascii="宋体" w:hAnsi="宋体" w:cs="宋体"/>
          <w:i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6.设 </w:t>
      </w:r>
      <w:r>
        <w:rPr>
          <w:rFonts w:hint="eastAsia" w:ascii="宋体" w:hAnsi="宋体" w:cs="宋体"/>
          <w:position w:val="-12"/>
          <w:sz w:val="24"/>
          <w:szCs w:val="24"/>
        </w:rPr>
        <w:object>
          <v:shape id="_x0000_i1108" o:spt="75" type="#_x0000_t75" style="height:18pt;width:28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108" DrawAspect="Content" ObjectID="_1468075738" r:id="rId29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连续,Ω为空间区域</w:t>
      </w:r>
      <w:r>
        <w:rPr>
          <w:rFonts w:hint="eastAsia" w:ascii="宋体" w:hAnsi="宋体" w:cs="宋体"/>
          <w:position w:val="-32"/>
          <w:sz w:val="24"/>
          <w:szCs w:val="24"/>
        </w:rPr>
        <w:object>
          <v:shape id="_x0000_i1109" o:spt="75" type="#_x0000_t75" style="height:38pt;width:69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109" DrawAspect="Content" ObjectID="_1468075739" r:id="rId31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,</w:t>
      </w:r>
      <w:r>
        <w:rPr>
          <w:rFonts w:hint="eastAsia" w:ascii="宋体" w:hAnsi="宋体" w:cs="宋体"/>
          <w:position w:val="-18"/>
          <w:sz w:val="24"/>
          <w:szCs w:val="24"/>
        </w:rPr>
        <w:object>
          <v:shape id="_x0000_i1110" o:spt="75" type="#_x0000_t75" style="height:23pt;width:150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110" DrawAspect="Content" ObjectID="_1468075740" r:id="rId33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,求</w: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111" o:spt="75" type="#_x0000_t75" style="height:18pt;width:28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111" DrawAspect="Content" ObjectID="_1468075741" r:id="rId35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二、证明题（15分）</w:t>
      </w:r>
      <w:r>
        <w:rPr>
          <w:rFonts w:hint="eastAsia" w:ascii="宋体" w:hAnsi="宋体" w:cs="宋体"/>
          <w:sz w:val="24"/>
          <w:szCs w:val="24"/>
        </w:rPr>
        <w:t>若函数</w: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112" o:spt="75" type="#_x0000_t75" style="height:16pt;width:27pt;" o:ole="t" fillcolor="#000011" filled="f" stroked="f" coordsize="21600,21600">
            <v:path/>
            <v:fill on="f" alignshape="1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112" DrawAspect="Content" ObjectID="_1468075742" r:id="rId37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在（a,b）内具有二阶导数，且</w:t>
      </w:r>
      <w:r>
        <w:rPr>
          <w:rFonts w:hint="eastAsia" w:ascii="宋体" w:hAnsi="宋体" w:cs="宋体"/>
          <w:position w:val="-12"/>
          <w:sz w:val="24"/>
          <w:szCs w:val="24"/>
        </w:rPr>
        <w:object>
          <v:shape id="_x0000_i1113" o:spt="75" type="#_x0000_t75" style="height:16.05pt;width:97.35pt;" o:ole="t" fillcolor="#000011" filled="f" stroked="f" coordsize="21600,21600">
            <v:path/>
            <v:fill on="f" alignshape="1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113" DrawAspect="Content" ObjectID="_1468075743" r:id="rId39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其中</w:t>
      </w:r>
      <w:r>
        <w:rPr>
          <w:rFonts w:hint="eastAsia" w:ascii="宋体" w:hAnsi="宋体" w:cs="宋体"/>
          <w:position w:val="-12"/>
          <w:sz w:val="24"/>
          <w:szCs w:val="24"/>
        </w:rPr>
        <w:object>
          <v:shape id="_x0000_i1114" o:spt="75" type="#_x0000_t75" style="height:15.15pt;width:78.5pt;" o:ole="t" fillcolor="#000011" filled="f" stroked="f" coordsize="21600,21600">
            <v:path/>
            <v:fill on="f" alignshape="1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114" DrawAspect="Content" ObjectID="_1468075744" r:id="rId41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 xml:space="preserve">，证明：在 </w:t>
      </w:r>
      <w:r>
        <w:rPr>
          <w:rFonts w:hint="eastAsia" w:ascii="宋体" w:hAnsi="宋体" w:cs="宋体"/>
          <w:position w:val="-12"/>
          <w:sz w:val="24"/>
          <w:szCs w:val="24"/>
        </w:rPr>
        <w:object>
          <v:shape id="_x0000_i1115" o:spt="75" type="#_x0000_t75" style="height:18pt;width:37pt;" o:ole="t" filled="f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115" DrawAspect="Content" ObjectID="_1468075745" r:id="rId43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内存在一点</w: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116" o:spt="75" type="#_x0000_t75" style="height:16pt;width:10pt;" o:ole="t" filled="f" stroked="f" coordsize="21600,21600">
            <v:path/>
            <v:fill on="f" alignshape="1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3" ShapeID="_x0000_i1116" DrawAspect="Content" ObjectID="_1468075746" r:id="rId45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 xml:space="preserve"> 使得</w: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117" o:spt="75" type="#_x0000_t75" style="height:14.35pt;width:43pt;" o:ole="t" fillcolor="#000011" filled="f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117" DrawAspect="Content" ObjectID="_1468075747" r:id="rId47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三、（15分）</w:t>
      </w:r>
      <w:r>
        <w:rPr>
          <w:rFonts w:hint="eastAsia" w:ascii="宋体" w:hAnsi="宋体" w:cs="宋体"/>
          <w:sz w:val="24"/>
          <w:szCs w:val="24"/>
        </w:rPr>
        <w:t>计算曲线积分</w:t>
      </w:r>
      <w:r>
        <w:rPr>
          <w:rFonts w:hint="eastAsia" w:ascii="宋体" w:hAnsi="宋体" w:cs="宋体"/>
          <w:w w:val="80"/>
          <w:position w:val="-16"/>
          <w:sz w:val="24"/>
          <w:szCs w:val="24"/>
        </w:rPr>
        <w:object>
          <v:shape id="_x0000_i1120" o:spt="75" type="#_x0000_t75" style="height:23pt;width:210.2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3" ShapeID="_x0000_i1120" DrawAspect="Content" ObjectID="_1468075748" r:id="rId49">
            <o:LockedField>false</o:LockedField>
          </o:OLEObject>
        </w:objec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L为点A（a,0）到点（0，0）的上半圆周</w:t>
      </w:r>
      <w:r>
        <w:rPr>
          <w:rFonts w:hint="eastAsia" w:ascii="宋体" w:hAnsi="宋体" w:cs="宋体"/>
          <w:w w:val="80"/>
          <w:position w:val="-10"/>
          <w:sz w:val="24"/>
          <w:szCs w:val="24"/>
        </w:rPr>
        <w:object>
          <v:shape id="_x0000_i1121" o:spt="75" type="#_x0000_t75" style="height:18pt;width:98pt;" o:ole="t" filled="f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3" ShapeID="_x0000_i1121" DrawAspect="Content" ObjectID="_1468075749" r:id="rId51">
            <o:LockedField>false</o:LockedField>
          </o:OLEObject>
        </w:objec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四、（15分）</w:t>
      </w:r>
      <w:r>
        <w:rPr>
          <w:rFonts w:hint="eastAsia" w:ascii="宋体" w:hAnsi="宋体" w:cs="宋体"/>
          <w:sz w:val="24"/>
          <w:szCs w:val="24"/>
        </w:rPr>
        <w:t>计算</w:t>
      </w:r>
      <w:r>
        <w:rPr>
          <w:rFonts w:hint="eastAsia" w:ascii="宋体" w:hAnsi="宋体" w:cs="宋体"/>
          <w:position w:val="-30"/>
          <w:sz w:val="24"/>
          <w:szCs w:val="24"/>
        </w:rPr>
        <w:object>
          <v:shape id="_x0000_i1123" o:spt="75" type="#_x0000_t75" style="height:29pt;width:179pt;" o:ole="t" filled="f" stroked="f" coordsize="21600,21600">
            <v:path/>
            <v:fill on="f" alignshape="1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123" DrawAspect="Content" ObjectID="_1468075750" r:id="rId53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,</w:t>
      </w:r>
      <w:r>
        <w:rPr>
          <w:rFonts w:hint="eastAsia" w:ascii="宋体" w:hAnsi="宋体" w:cs="宋体"/>
          <w:position w:val="-4"/>
          <w:sz w:val="24"/>
          <w:szCs w:val="24"/>
        </w:rPr>
        <w:object>
          <v:shape id="_x0000_i1124" o:spt="75" type="#_x0000_t75" style="height:12pt;width:11pt;" o:ole="t" filled="f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124" DrawAspect="Content" ObjectID="_1468075751" r:id="rId55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柱面</w: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125" o:spt="75" type="#_x0000_t75" style="height:18pt;width:57pt;" o:ole="t" filled="f" stroked="f" coordsize="21600,21600">
            <v:path/>
            <v:fill on="f" alignshape="1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3" ShapeID="_x0000_i1125" DrawAspect="Content" ObjectID="_1468075752" r:id="rId57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被平面z=1和z=0所截得部分的外侧。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五、（15分）</w:t>
      </w:r>
      <w:r>
        <w:rPr>
          <w:rFonts w:hint="eastAsia" w:ascii="宋体" w:hAnsi="宋体" w:cs="宋体"/>
          <w:sz w:val="24"/>
          <w:szCs w:val="24"/>
        </w:rPr>
        <w:t xml:space="preserve"> 给定幂级数</w:t>
      </w:r>
      <w:r>
        <w:rPr>
          <w:rFonts w:hint="eastAsia" w:ascii="宋体" w:hAnsi="宋体" w:cs="宋体"/>
          <w:position w:val="-28"/>
          <w:sz w:val="24"/>
          <w:szCs w:val="24"/>
        </w:rPr>
        <w:object>
          <v:shape id="_x0000_i1129" o:spt="75" type="#_x0000_t75" style="height:35pt;width:55.1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DSMT4" ShapeID="_x0000_i1129" DrawAspect="Content" ObjectID="_1468075753" r:id="rId59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（1）求收敛域及和函数</w:t>
      </w:r>
      <w:r>
        <w:rPr>
          <w:rFonts w:hint="eastAsia" w:ascii="宋体" w:hAnsi="宋体" w:cs="宋体"/>
          <w:position w:val="-10"/>
          <w:sz w:val="24"/>
          <w:szCs w:val="24"/>
        </w:rPr>
        <w:object>
          <v:shape id="_x0000_i1130" o:spt="75" type="#_x0000_t75" style="height:15.75pt;width:26.25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3" ShapeID="_x0000_i1130" DrawAspect="Content" ObjectID="_1468075754" r:id="rId61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（2）求级数</w:t>
      </w:r>
      <w:r>
        <w:rPr>
          <w:rFonts w:hint="eastAsia" w:ascii="宋体" w:hAnsi="宋体" w:cs="宋体"/>
          <w:bCs/>
          <w:position w:val="-28"/>
          <w:sz w:val="24"/>
          <w:szCs w:val="24"/>
        </w:rPr>
        <w:object>
          <v:shape id="_x0000_i1131" o:spt="75" type="#_x0000_t75" style="height:34.25pt;width:62.1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131" DrawAspect="Content" ObjectID="_1468075755" r:id="rId63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</w:rPr>
        <w:t>的和。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六、（15分）</w:t>
      </w:r>
      <w:r>
        <w:rPr>
          <w:rFonts w:hint="eastAsia" w:ascii="宋体" w:hAnsi="宋体"/>
          <w:sz w:val="24"/>
          <w:szCs w:val="24"/>
        </w:rPr>
        <w:t xml:space="preserve">计算反常积分 </w:t>
      </w:r>
      <w:r>
        <w:rPr>
          <w:rFonts w:ascii="宋体" w:hAnsi="宋体"/>
          <w:position w:val="-24"/>
          <w:sz w:val="24"/>
          <w:szCs w:val="24"/>
        </w:rPr>
        <w:object>
          <v:shape id="_x0000_i1135" o:spt="75" type="#_x0000_t75" style="height:30.75pt;width:125.25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3" ShapeID="_x0000_i1135" DrawAspect="Content" ObjectID="_1468075756" r:id="rId6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10"/>
          <w:sz w:val="24"/>
          <w:szCs w:val="24"/>
        </w:rPr>
        <w:object>
          <v:shape id="_x0000_i1136" o:spt="75" type="#_x0000_t75" style="height:15.75pt;width:30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3" ShapeID="_x0000_i1136" DrawAspect="Content" ObjectID="_1468075757" r:id="rId6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position w:val="-6"/>
          <w:sz w:val="24"/>
          <w:szCs w:val="24"/>
        </w:rPr>
        <w:object>
          <v:shape id="_x0000_i1137" o:spt="75" type="#_x0000_t75" style="height:14.25pt;width:29.2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3" ShapeID="_x0000_i1137" DrawAspect="Content" ObjectID="_1468075758" r:id="rId6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七、（15分）</w:t>
      </w:r>
      <w:r>
        <w:rPr>
          <w:rFonts w:hint="eastAsia" w:ascii="宋体" w:hAnsi="宋体"/>
          <w:sz w:val="24"/>
          <w:szCs w:val="24"/>
        </w:rPr>
        <w:t>设</w:t>
      </w:r>
      <w:r>
        <w:rPr>
          <w:rFonts w:ascii="宋体" w:hAnsi="宋体"/>
          <w:position w:val="-10"/>
          <w:sz w:val="24"/>
          <w:szCs w:val="24"/>
        </w:rPr>
        <w:object>
          <v:shape id="_x0000_i1138" o:spt="75" type="#_x0000_t75" style="height:15.75pt;width:53.25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DSMT4" ShapeID="_x0000_i1138" DrawAspect="Content" ObjectID="_1468075759" r:id="rId7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在</w:t>
      </w:r>
      <w:r>
        <w:rPr>
          <w:rFonts w:ascii="宋体" w:hAnsi="宋体"/>
          <w:position w:val="-10"/>
          <w:sz w:val="24"/>
          <w:szCs w:val="24"/>
        </w:rPr>
        <w:object>
          <v:shape id="_x0000_i1139" o:spt="75" type="#_x0000_t75" style="height:15.75pt;width:27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DSMT4" ShapeID="_x0000_i1139" DrawAspect="Content" ObjectID="_1468075760" r:id="rId7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上连续，并满足</w:t>
      </w:r>
      <w:r>
        <w:rPr>
          <w:rFonts w:ascii="宋体" w:hAnsi="宋体"/>
          <w:position w:val="-10"/>
          <w:sz w:val="24"/>
          <w:szCs w:val="24"/>
        </w:rPr>
        <w:object>
          <v:shape id="_x0000_i1140" o:spt="75" type="#_x0000_t75" style="height:15.75pt;width:78.75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DSMT4" ShapeID="_x0000_i1140" DrawAspect="Content" ObjectID="_1468075761" r:id="rId75">
            <o:LockedField>false</o:LockedField>
          </o:OLEObject>
        </w:object>
      </w:r>
      <w:r>
        <w:rPr>
          <w:rFonts w:ascii="宋体" w:hAnsi="宋体"/>
          <w:sz w:val="24"/>
          <w:szCs w:val="24"/>
        </w:rPr>
        <w:t xml:space="preserve"> , </w:t>
      </w:r>
    </w:p>
    <w:p>
      <w:pPr>
        <w:ind w:firstLine="960" w:firstLineChars="400"/>
        <w:rPr>
          <w:rFonts w:ascii="宋体" w:hAnsi="宋体"/>
          <w:sz w:val="24"/>
          <w:szCs w:val="24"/>
        </w:rPr>
      </w:pPr>
      <w:r>
        <w:rPr>
          <w:rFonts w:ascii="宋体" w:hAnsi="宋体"/>
          <w:position w:val="-10"/>
          <w:sz w:val="24"/>
          <w:szCs w:val="24"/>
        </w:rPr>
        <w:object>
          <v:shape id="_x0000_i1141" o:spt="75" type="#_x0000_t75" style="height:15.75pt;width:93.75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DSMT4" ShapeID="_x0000_i1141" DrawAspect="Content" ObjectID="_1468075762" r:id="rId7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 w:val="0"/>
        <w:numPr>
          <w:ilvl w:val="0"/>
          <w:numId w:val="1"/>
        </w:numPr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证明：</w:t>
      </w:r>
      <w:r>
        <w:rPr>
          <w:rFonts w:ascii="宋体" w:hAnsi="宋体"/>
          <w:position w:val="-24"/>
          <w:sz w:val="24"/>
          <w:szCs w:val="24"/>
        </w:rPr>
        <w:object>
          <v:shape id="_x0000_i1142" o:spt="75" type="#_x0000_t75" style="height:30.75pt;width:147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DSMT4" ShapeID="_x0000_i1142" DrawAspect="Content" ObjectID="_1468075763" r:id="rId7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；</w:t>
      </w:r>
    </w:p>
    <w:p>
      <w:pPr>
        <w:widowControl w:val="0"/>
        <w:numPr>
          <w:ilvl w:val="0"/>
          <w:numId w:val="1"/>
        </w:numPr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求</w:t>
      </w:r>
      <w:r>
        <w:rPr>
          <w:rFonts w:ascii="宋体" w:hAnsi="宋体"/>
          <w:position w:val="-24"/>
          <w:sz w:val="24"/>
          <w:szCs w:val="24"/>
        </w:rPr>
        <w:object>
          <v:shape id="_x0000_i1143" o:spt="75" type="#_x0000_t75" style="height:30.75pt;width:72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DSMT4" ShapeID="_x0000_i1143" DrawAspect="Content" ObjectID="_1468075764" r:id="rId8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的值。</w:t>
      </w:r>
    </w:p>
    <w:p>
      <w:pPr>
        <w:widowControl w:val="0"/>
        <w:spacing w:line="300" w:lineRule="auto"/>
        <w:jc w:val="both"/>
        <w:rPr>
          <w:rFonts w:hint="eastAsia" w:ascii="宋体" w:hAnsi="宋体" w:cs="宋体"/>
          <w:kern w:val="2"/>
          <w:sz w:val="21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参考书目：</w:t>
      </w:r>
    </w:p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1.刘玉琏等.数学分析讲义.高等教育出版社，2019.第六版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2.华东师范大学数学系.数学分析,高等教育出版社,2019年.第五版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6483F"/>
    <w:multiLevelType w:val="singleLevel"/>
    <w:tmpl w:val="0926483F"/>
    <w:lvl w:ilvl="0" w:tentative="0">
      <w:start w:val="1"/>
      <w:numFmt w:val="decimal"/>
      <w:lvlText w:val="(%1)"/>
      <w:lvlJc w:val="left"/>
      <w:pPr>
        <w:tabs>
          <w:tab w:val="left" w:pos="312"/>
        </w:tabs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B"/>
    <w:rsid w:val="000904F8"/>
    <w:rsid w:val="00154CEC"/>
    <w:rsid w:val="002237EE"/>
    <w:rsid w:val="00225CDA"/>
    <w:rsid w:val="00283810"/>
    <w:rsid w:val="00295A35"/>
    <w:rsid w:val="002A30BD"/>
    <w:rsid w:val="002A7741"/>
    <w:rsid w:val="002D77B3"/>
    <w:rsid w:val="00303FA9"/>
    <w:rsid w:val="00326DD3"/>
    <w:rsid w:val="003351F1"/>
    <w:rsid w:val="003360E9"/>
    <w:rsid w:val="00351A8B"/>
    <w:rsid w:val="003905B7"/>
    <w:rsid w:val="00391A33"/>
    <w:rsid w:val="003F10D9"/>
    <w:rsid w:val="004562E1"/>
    <w:rsid w:val="004933C4"/>
    <w:rsid w:val="00497428"/>
    <w:rsid w:val="004A57E8"/>
    <w:rsid w:val="004E6855"/>
    <w:rsid w:val="00511528"/>
    <w:rsid w:val="005129DD"/>
    <w:rsid w:val="00515129"/>
    <w:rsid w:val="00533118"/>
    <w:rsid w:val="005605D7"/>
    <w:rsid w:val="005F003A"/>
    <w:rsid w:val="00605E05"/>
    <w:rsid w:val="00636584"/>
    <w:rsid w:val="006D2005"/>
    <w:rsid w:val="007172E3"/>
    <w:rsid w:val="00756DC5"/>
    <w:rsid w:val="0076448A"/>
    <w:rsid w:val="007C0486"/>
    <w:rsid w:val="007C60FE"/>
    <w:rsid w:val="00816840"/>
    <w:rsid w:val="00852DA5"/>
    <w:rsid w:val="00893EFF"/>
    <w:rsid w:val="008B369B"/>
    <w:rsid w:val="008E6B59"/>
    <w:rsid w:val="009A4E31"/>
    <w:rsid w:val="009C6D4E"/>
    <w:rsid w:val="009D7531"/>
    <w:rsid w:val="009E1A7B"/>
    <w:rsid w:val="00A0019D"/>
    <w:rsid w:val="00A169EC"/>
    <w:rsid w:val="00A27EE1"/>
    <w:rsid w:val="00A453D0"/>
    <w:rsid w:val="00A62946"/>
    <w:rsid w:val="00A6414F"/>
    <w:rsid w:val="00A6796C"/>
    <w:rsid w:val="00A80D66"/>
    <w:rsid w:val="00AD4993"/>
    <w:rsid w:val="00B13D99"/>
    <w:rsid w:val="00B62B9F"/>
    <w:rsid w:val="00B85D2B"/>
    <w:rsid w:val="00BF17BB"/>
    <w:rsid w:val="00C36258"/>
    <w:rsid w:val="00C87816"/>
    <w:rsid w:val="00CB5313"/>
    <w:rsid w:val="00D83175"/>
    <w:rsid w:val="00E31A63"/>
    <w:rsid w:val="00E741D6"/>
    <w:rsid w:val="00E836C7"/>
    <w:rsid w:val="00F302EB"/>
    <w:rsid w:val="00F3787F"/>
    <w:rsid w:val="00F84D63"/>
    <w:rsid w:val="00F9265C"/>
    <w:rsid w:val="00FC0BCE"/>
    <w:rsid w:val="034350ED"/>
    <w:rsid w:val="101C5541"/>
    <w:rsid w:val="190107CD"/>
    <w:rsid w:val="248A440C"/>
    <w:rsid w:val="29CA0550"/>
    <w:rsid w:val="2E7448C7"/>
    <w:rsid w:val="321B28EF"/>
    <w:rsid w:val="3255610A"/>
    <w:rsid w:val="42792484"/>
    <w:rsid w:val="4A1024BB"/>
    <w:rsid w:val="4E244E42"/>
    <w:rsid w:val="4EBF108B"/>
    <w:rsid w:val="5CA96D95"/>
    <w:rsid w:val="5DB476EB"/>
    <w:rsid w:val="60D20506"/>
    <w:rsid w:val="65852045"/>
    <w:rsid w:val="667A65CB"/>
    <w:rsid w:val="694266EF"/>
    <w:rsid w:val="74274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/>
      <w:jc w:val="both"/>
    </w:pPr>
    <w:rPr>
      <w:kern w:val="2"/>
      <w:sz w:val="21"/>
    </w:rPr>
  </w:style>
  <w:style w:type="paragraph" w:styleId="3">
    <w:name w:val="Plain Text"/>
    <w:basedOn w:val="1"/>
    <w:uiPriority w:val="0"/>
    <w:pPr>
      <w:widowControl w:val="0"/>
      <w:jc w:val="both"/>
    </w:pPr>
    <w:rPr>
      <w:rFonts w:ascii="宋体" w:hAnsi="Courier New"/>
      <w:kern w:val="2"/>
      <w:sz w:val="21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customStyle="1" w:styleId="9">
    <w:name w:val="页脚 字符"/>
    <w:link w:val="4"/>
    <w:uiPriority w:val="0"/>
    <w:rPr>
      <w:sz w:val="18"/>
      <w:szCs w:val="18"/>
    </w:rPr>
  </w:style>
  <w:style w:type="paragraph" w:customStyle="1" w:styleId="10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paragraph" w:customStyle="1" w:styleId="11">
    <w:name w:val="简单回函地址"/>
    <w:basedOn w:val="1"/>
    <w:uiPriority w:val="0"/>
    <w:pPr>
      <w:widowControl w:val="0"/>
      <w:jc w:val="both"/>
    </w:pPr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4" Type="http://schemas.openxmlformats.org/officeDocument/2006/relationships/fontTable" Target="fontTable.xml"/><Relationship Id="rId83" Type="http://schemas.openxmlformats.org/officeDocument/2006/relationships/numbering" Target="numbering.xml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365</Words>
  <Characters>2086</Characters>
  <Lines>17</Lines>
  <Paragraphs>4</Paragraphs>
  <TotalTime>0</TotalTime>
  <ScaleCrop>false</ScaleCrop>
  <LinksUpToDate>false</LinksUpToDate>
  <CharactersWithSpaces>2447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2021-08-18T12:42:00Z</dcterms:created>
  <dc:creator>雨林木风</dc:creator>
  <cp:lastModifiedBy>vertesyuan</cp:lastModifiedBy>
  <dcterms:modified xsi:type="dcterms:W3CDTF">2022-11-14T01:19:13Z</dcterms:modified>
  <dc:title>2009年硕士研究生入学考试初试考试大纲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491A04EE18804633923D65FA2C99E8F2</vt:lpwstr>
  </property>
</Properties>
</file>