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82C1" w14:textId="77777777" w:rsidR="00B43BCF" w:rsidRDefault="00615D25">
      <w:pPr>
        <w:spacing w:afterLines="50" w:after="156" w:line="42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202</w:t>
      </w:r>
      <w:r>
        <w:rPr>
          <w:rFonts w:eastAsia="黑体" w:hint="eastAsia"/>
          <w:b/>
          <w:bCs/>
          <w:sz w:val="36"/>
          <w:szCs w:val="36"/>
        </w:rPr>
        <w:t>2</w:t>
      </w:r>
      <w:r>
        <w:rPr>
          <w:rFonts w:eastAsia="黑体"/>
          <w:b/>
          <w:bCs/>
          <w:sz w:val="36"/>
          <w:szCs w:val="36"/>
        </w:rPr>
        <w:t>年艺术学院硕士研究生复试工作方案</w:t>
      </w:r>
    </w:p>
    <w:p w14:paraId="3A04FC48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根据教育部《</w:t>
      </w:r>
      <w:r>
        <w:rPr>
          <w:sz w:val="24"/>
        </w:rPr>
        <w:t>202</w:t>
      </w:r>
      <w:r>
        <w:rPr>
          <w:rFonts w:hint="eastAsia"/>
          <w:sz w:val="24"/>
        </w:rPr>
        <w:t>2</w:t>
      </w:r>
      <w:r>
        <w:rPr>
          <w:rFonts w:ascii="宋体" w:hAnsi="宋体"/>
          <w:sz w:val="24"/>
        </w:rPr>
        <w:t>年全国硕士研究生招生工作管理规定》</w:t>
      </w:r>
      <w:r>
        <w:rPr>
          <w:rFonts w:hint="eastAsia"/>
          <w:sz w:val="24"/>
        </w:rPr>
        <w:t>和武汉体育学院研究生招生办公室《武汉体育学院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年硕士研究生招生复试录取工作方案》</w:t>
      </w:r>
      <w:r>
        <w:rPr>
          <w:sz w:val="24"/>
        </w:rPr>
        <w:t>等文件精神</w:t>
      </w:r>
      <w:r>
        <w:rPr>
          <w:rFonts w:hint="eastAsia"/>
          <w:sz w:val="24"/>
        </w:rPr>
        <w:t>，结合艺术学院实际，</w:t>
      </w:r>
      <w:r>
        <w:rPr>
          <w:sz w:val="24"/>
        </w:rPr>
        <w:t>经</w:t>
      </w:r>
      <w:r>
        <w:rPr>
          <w:rFonts w:hint="eastAsia"/>
          <w:sz w:val="24"/>
        </w:rPr>
        <w:t>艺术学院研究生复试录取工作领导小组研究，特制定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年艺术学院硕士研究生招生复试录取工作方案：</w:t>
      </w:r>
    </w:p>
    <w:p w14:paraId="6C4F2BA6" w14:textId="77777777" w:rsidR="00B43BCF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344A62CF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一、复试工作领导小组</w:t>
      </w:r>
    </w:p>
    <w:p w14:paraId="24BD816F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长：李芳</w:t>
      </w:r>
      <w:r>
        <w:rPr>
          <w:rFonts w:hint="eastAsia"/>
          <w:sz w:val="24"/>
        </w:rPr>
        <w:t xml:space="preserve">  </w:t>
      </w:r>
    </w:p>
    <w:p w14:paraId="151B37D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副组长：叶涛</w:t>
      </w:r>
    </w:p>
    <w:p w14:paraId="50394B7B" w14:textId="4433626F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员：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温在泼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徐蓓瑞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胡秋华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唐海英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王莹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詹文军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胡曦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李洪波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王操惠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饶燕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徐文静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董琨炜</w:t>
      </w:r>
    </w:p>
    <w:p w14:paraId="41117F81" w14:textId="77777777" w:rsidR="00B43BCF" w:rsidRPr="003A1679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57555F30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二、复试成绩及总成绩计算</w:t>
      </w:r>
    </w:p>
    <w:p w14:paraId="0131A0CA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．复试成绩实行百分制，满分为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分，由外国语面试、专业理论知识面试、专项技术面试三部分组成。其中外国语面试占复试成绩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％、专业理论知识面试占复试成绩的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％，专项技术面试成绩占复试成绩的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％，于</w:t>
      </w:r>
      <w:r>
        <w:rPr>
          <w:sz w:val="24"/>
        </w:rPr>
        <w:t xml:space="preserve"> 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日在武汉体育学院进行。</w:t>
      </w:r>
    </w:p>
    <w:p w14:paraId="67F20B8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．录取总成绩包括初试成绩和复试成绩。其具体算法见下列公式：</w:t>
      </w:r>
    </w:p>
    <w:p w14:paraId="4BB0D89D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总成绩</w:t>
      </w:r>
      <w:r>
        <w:rPr>
          <w:rFonts w:hint="eastAsia"/>
          <w:sz w:val="24"/>
        </w:rPr>
        <w:t>= ((</w:t>
      </w:r>
      <w:r>
        <w:rPr>
          <w:rFonts w:hint="eastAsia"/>
          <w:sz w:val="24"/>
        </w:rPr>
        <w:t>政治＋外语＋业务课总分</w:t>
      </w:r>
      <w:r>
        <w:rPr>
          <w:sz w:val="24"/>
        </w:rPr>
        <w:t>/</w:t>
      </w:r>
      <w:r>
        <w:rPr>
          <w:rFonts w:hint="eastAsia"/>
          <w:sz w:val="24"/>
        </w:rPr>
        <w:t>3))/3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70%+</w:t>
      </w:r>
      <w:r>
        <w:rPr>
          <w:rFonts w:hint="eastAsia"/>
          <w:sz w:val="24"/>
        </w:rPr>
        <w:t>复试成绩×</w:t>
      </w:r>
      <w:r>
        <w:rPr>
          <w:rFonts w:hint="eastAsia"/>
          <w:sz w:val="24"/>
        </w:rPr>
        <w:t>30%</w:t>
      </w:r>
    </w:p>
    <w:p w14:paraId="5A72E888" w14:textId="77777777" w:rsidR="00B43BCF" w:rsidRDefault="00B43BCF">
      <w:pPr>
        <w:spacing w:line="360" w:lineRule="auto"/>
        <w:ind w:firstLineChars="200" w:firstLine="480"/>
        <w:outlineLvl w:val="0"/>
        <w:rPr>
          <w:sz w:val="24"/>
        </w:rPr>
      </w:pPr>
    </w:p>
    <w:p w14:paraId="054FA006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三、艺术学院研究生复试具体内容及流程</w:t>
      </w:r>
    </w:p>
    <w:p w14:paraId="5ABAA7E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受疫情影响，各专业（方向）统一采用线上考试的方式进行，具体要求如下。</w:t>
      </w:r>
    </w:p>
    <w:p w14:paraId="45C7F25A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．复试具体要求</w:t>
      </w:r>
    </w:p>
    <w:p w14:paraId="22A951B2" w14:textId="77777777" w:rsidR="00B43BCF" w:rsidRDefault="00615D25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复试小组成员</w:t>
      </w:r>
      <w:r>
        <w:rPr>
          <w:rFonts w:hint="eastAsia"/>
          <w:sz w:val="24"/>
        </w:rPr>
        <w:t xml:space="preserve">5 </w:t>
      </w:r>
      <w:r>
        <w:rPr>
          <w:rFonts w:hint="eastAsia"/>
          <w:sz w:val="24"/>
        </w:rPr>
        <w:t>人，复试小组遴选办法：组长由相关学科专业（学位点）建设负责人</w:t>
      </w:r>
      <w:r>
        <w:rPr>
          <w:rFonts w:hint="eastAsia"/>
          <w:color w:val="000000" w:themeColor="text1"/>
          <w:sz w:val="24"/>
        </w:rPr>
        <w:t>或教研室主任担任，成员由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从硕士研究生导师中抽签决定。</w:t>
      </w:r>
    </w:p>
    <w:p w14:paraId="54AFDBD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各复试小组在面试前，需通过“人脸识别”“人证识别”对考生身份审查核验，并综合比对“报考库”“学籍学历库”“人口信息库”“考生考试诚信档案库”，杜绝冒名顶替。</w:t>
      </w:r>
    </w:p>
    <w:p w14:paraId="79911666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>复试时，考生随机抽取专业试题库中的试题，并按要求作答。</w:t>
      </w:r>
    </w:p>
    <w:p w14:paraId="4E1544B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4)</w:t>
      </w:r>
      <w:r>
        <w:rPr>
          <w:rFonts w:hint="eastAsia"/>
          <w:sz w:val="24"/>
        </w:rPr>
        <w:t>复试后应向考生宣布综合面试分数。</w:t>
      </w:r>
    </w:p>
    <w:p w14:paraId="20F9C51F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(5)</w:t>
      </w:r>
      <w:r>
        <w:rPr>
          <w:rFonts w:hint="eastAsia"/>
          <w:sz w:val="24"/>
        </w:rPr>
        <w:t>复试情况要有专人记录，面试结束后应认真填写《武汉体育学院研究生复试情况登记</w:t>
      </w:r>
      <w:r>
        <w:rPr>
          <w:rFonts w:hint="eastAsia"/>
          <w:sz w:val="24"/>
        </w:rPr>
        <w:lastRenderedPageBreak/>
        <w:t>表》，录取排名表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包括电子表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并给出是否同意拟录取的明确意见，于复试结束后的第一个工作日提交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招办审核。</w:t>
      </w:r>
    </w:p>
    <w:p w14:paraId="290C0949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>在复试的任何环节，考生都不得透露姓名、准考证号、笔试成绩等与个人相关的信息，否则，将取消录取资格。</w:t>
      </w:r>
    </w:p>
    <w:p w14:paraId="4DCCF2E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>复试结束当天公示总成绩排名（包括复试成绩和总成绩），及各专业（专项）拟招生计划数，公示网址（</w:t>
      </w:r>
      <w:hyperlink r:id="rId9" w:history="1">
        <w:r>
          <w:rPr>
            <w:rStyle w:val="a9"/>
            <w:color w:val="auto"/>
            <w:sz w:val="24"/>
          </w:rPr>
          <w:t>https://ysxy.whsu.edu.cn/</w:t>
        </w:r>
      </w:hyperlink>
      <w:r>
        <w:rPr>
          <w:rFonts w:hint="eastAsia"/>
          <w:sz w:val="24"/>
        </w:rPr>
        <w:t>）。</w:t>
      </w:r>
    </w:p>
    <w:p w14:paraId="4A8EBF3D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2</w:t>
      </w:r>
      <w:r>
        <w:rPr>
          <w:rFonts w:ascii="Times New Roman" w:eastAsia="宋体" w:hAnsi="Times New Roman" w:cs="Times New Roman" w:hint="eastAsia"/>
          <w:szCs w:val="24"/>
        </w:rPr>
        <w:t>．复试内容及流程</w:t>
      </w:r>
    </w:p>
    <w:p w14:paraId="614B59A8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所有专项的线上考试均由英语听力及口试测试、专业理论知识面试、专项技术面试三部分组成。对报考运动技能类专业（方向）的考生，综合面试应突出对专项技能的考查，专项</w:t>
      </w:r>
    </w:p>
    <w:p w14:paraId="22BB5B59" w14:textId="77777777" w:rsidR="00B43BCF" w:rsidRDefault="00615D25">
      <w:pPr>
        <w:spacing w:line="360" w:lineRule="auto"/>
      </w:pPr>
      <w:r>
        <w:rPr>
          <w:rFonts w:hint="eastAsia"/>
          <w:sz w:val="24"/>
        </w:rPr>
        <w:t>技能不合格的考生一律不予录取。</w:t>
      </w:r>
    </w:p>
    <w:p w14:paraId="08AC2C98" w14:textId="77777777" w:rsidR="00B43BCF" w:rsidRDefault="00615D25">
      <w:pPr>
        <w:tabs>
          <w:tab w:val="left" w:pos="1725"/>
        </w:tabs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21</w:t>
      </w:r>
      <w:r>
        <w:rPr>
          <w:rFonts w:hint="eastAsia"/>
          <w:sz w:val="24"/>
        </w:rPr>
        <w:t>年艺术学院硕士研究生复试项目、内容及分数比例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276"/>
      </w:tblGrid>
      <w:tr w:rsidR="00B43BCF" w14:paraId="320DF21C" w14:textId="77777777">
        <w:trPr>
          <w:jc w:val="center"/>
        </w:trPr>
        <w:tc>
          <w:tcPr>
            <w:tcW w:w="1951" w:type="dxa"/>
            <w:vAlign w:val="center"/>
          </w:tcPr>
          <w:p w14:paraId="50376CBA" w14:textId="77777777" w:rsidR="00B43BCF" w:rsidRDefault="00615D2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6095" w:type="dxa"/>
            <w:vAlign w:val="center"/>
          </w:tcPr>
          <w:p w14:paraId="79530D88" w14:textId="77777777" w:rsidR="00B43BCF" w:rsidRDefault="00615D25">
            <w:pPr>
              <w:spacing w:line="360" w:lineRule="auto"/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276" w:type="dxa"/>
            <w:vAlign w:val="center"/>
          </w:tcPr>
          <w:p w14:paraId="023B252D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分数比例</w:t>
            </w:r>
          </w:p>
        </w:tc>
      </w:tr>
      <w:tr w:rsidR="00B43BCF" w14:paraId="2669FDAC" w14:textId="77777777">
        <w:trPr>
          <w:jc w:val="center"/>
        </w:trPr>
        <w:tc>
          <w:tcPr>
            <w:tcW w:w="1951" w:type="dxa"/>
          </w:tcPr>
          <w:p w14:paraId="5C0DEFF1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．英语听力及口试测试</w:t>
            </w:r>
          </w:p>
        </w:tc>
        <w:tc>
          <w:tcPr>
            <w:tcW w:w="6095" w:type="dxa"/>
          </w:tcPr>
          <w:p w14:paraId="1DBAE43E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自我介绍；回答问题（不少于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</w:t>
            </w:r>
          </w:p>
        </w:tc>
        <w:tc>
          <w:tcPr>
            <w:tcW w:w="1276" w:type="dxa"/>
            <w:vAlign w:val="center"/>
          </w:tcPr>
          <w:p w14:paraId="25D2E362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43BCF" w14:paraId="0C6D014D" w14:textId="77777777">
        <w:trPr>
          <w:jc w:val="center"/>
        </w:trPr>
        <w:tc>
          <w:tcPr>
            <w:tcW w:w="1951" w:type="dxa"/>
          </w:tcPr>
          <w:p w14:paraId="4B356582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．专业理论知识测试</w:t>
            </w:r>
          </w:p>
        </w:tc>
        <w:tc>
          <w:tcPr>
            <w:tcW w:w="6095" w:type="dxa"/>
          </w:tcPr>
          <w:p w14:paraId="5A8404A4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回答问题（不少于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个），其中抽取问题（不少于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个），专家提问（不少于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个）。</w:t>
            </w:r>
          </w:p>
        </w:tc>
        <w:tc>
          <w:tcPr>
            <w:tcW w:w="1276" w:type="dxa"/>
            <w:vAlign w:val="center"/>
          </w:tcPr>
          <w:p w14:paraId="15B2EE4F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B43BCF" w14:paraId="57F02CF8" w14:textId="77777777">
        <w:trPr>
          <w:trHeight w:val="453"/>
          <w:jc w:val="center"/>
        </w:trPr>
        <w:tc>
          <w:tcPr>
            <w:tcW w:w="1951" w:type="dxa"/>
          </w:tcPr>
          <w:p w14:paraId="4CD7AE14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．专项技术测试</w:t>
            </w:r>
          </w:p>
        </w:tc>
        <w:tc>
          <w:tcPr>
            <w:tcW w:w="6095" w:type="dxa"/>
          </w:tcPr>
          <w:p w14:paraId="093E1D92" w14:textId="77777777" w:rsidR="00B43BCF" w:rsidRDefault="00615D2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按照各项</w:t>
            </w:r>
            <w:proofErr w:type="gramStart"/>
            <w:r>
              <w:rPr>
                <w:rFonts w:hint="eastAsia"/>
                <w:sz w:val="24"/>
              </w:rPr>
              <w:t>目要求</w:t>
            </w:r>
            <w:proofErr w:type="gramEnd"/>
            <w:r>
              <w:rPr>
                <w:rFonts w:hint="eastAsia"/>
                <w:sz w:val="24"/>
              </w:rPr>
              <w:t>进行</w:t>
            </w:r>
          </w:p>
        </w:tc>
        <w:tc>
          <w:tcPr>
            <w:tcW w:w="1276" w:type="dxa"/>
            <w:vAlign w:val="center"/>
          </w:tcPr>
          <w:p w14:paraId="2F011786" w14:textId="77777777" w:rsidR="00B43BCF" w:rsidRDefault="00615D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14:paraId="33FA1643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备注：考试场地由考生自行准备，要求有一定范围的场地空间，以便于技术展示；着紧身练功服，音乐自备。</w:t>
      </w:r>
    </w:p>
    <w:p w14:paraId="1C34DEF6" w14:textId="77777777" w:rsidR="00B43BCF" w:rsidRDefault="00615D25">
      <w:pPr>
        <w:pStyle w:val="21"/>
        <w:spacing w:before="0" w:after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．各方向专项技术测试内容及评定标准</w:t>
      </w:r>
    </w:p>
    <w:p w14:paraId="335A35F2" w14:textId="77777777" w:rsidR="00B43BCF" w:rsidRDefault="00615D25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）体育舞蹈</w:t>
      </w:r>
      <w:r>
        <w:rPr>
          <w:rFonts w:hint="eastAsia"/>
          <w:sz w:val="24"/>
        </w:rPr>
        <w:t>：主项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支（标准舞或拉丁舞）、</w:t>
      </w:r>
      <w:proofErr w:type="gramStart"/>
      <w:r>
        <w:rPr>
          <w:rFonts w:hint="eastAsia"/>
          <w:sz w:val="24"/>
        </w:rPr>
        <w:t>辅项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支</w:t>
      </w:r>
      <w:proofErr w:type="gramEnd"/>
      <w:r>
        <w:rPr>
          <w:rFonts w:hint="eastAsia"/>
          <w:sz w:val="24"/>
        </w:rPr>
        <w:t>（标准舞或拉丁舞），每支舞蹈时长不少于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分钟，按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年国际体育舞蹈联合会裁判规则评定。评分标准具体如下表：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349"/>
        <w:gridCol w:w="1700"/>
        <w:gridCol w:w="1558"/>
        <w:gridCol w:w="1700"/>
        <w:gridCol w:w="1537"/>
      </w:tblGrid>
      <w:tr w:rsidR="00B43BCF" w14:paraId="37ADF61F" w14:textId="77777777">
        <w:trPr>
          <w:trHeight w:val="903"/>
          <w:jc w:val="center"/>
        </w:trPr>
        <w:tc>
          <w:tcPr>
            <w:tcW w:w="1096" w:type="dxa"/>
          </w:tcPr>
          <w:p w14:paraId="26D44FB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 值</w:t>
            </w:r>
          </w:p>
          <w:p w14:paraId="3A021DC8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标 准</w:t>
            </w:r>
          </w:p>
          <w:p w14:paraId="7E3D4B6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类 别</w:t>
            </w:r>
          </w:p>
        </w:tc>
        <w:tc>
          <w:tcPr>
            <w:tcW w:w="1349" w:type="dxa"/>
          </w:tcPr>
          <w:p w14:paraId="1081E49E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622C382B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100--90分</w:t>
            </w:r>
          </w:p>
        </w:tc>
        <w:tc>
          <w:tcPr>
            <w:tcW w:w="1700" w:type="dxa"/>
          </w:tcPr>
          <w:p w14:paraId="5573C15B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4CDA3F0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89--80 分</w:t>
            </w:r>
          </w:p>
        </w:tc>
        <w:tc>
          <w:tcPr>
            <w:tcW w:w="1558" w:type="dxa"/>
          </w:tcPr>
          <w:p w14:paraId="70170CE5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3F569DCF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79--70 分</w:t>
            </w:r>
          </w:p>
        </w:tc>
        <w:tc>
          <w:tcPr>
            <w:tcW w:w="1700" w:type="dxa"/>
          </w:tcPr>
          <w:p w14:paraId="78F0E856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D0E18C9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69--60 分</w:t>
            </w:r>
          </w:p>
        </w:tc>
        <w:tc>
          <w:tcPr>
            <w:tcW w:w="1537" w:type="dxa"/>
          </w:tcPr>
          <w:p w14:paraId="30D9C670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2D9E9459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59 分以下</w:t>
            </w:r>
          </w:p>
        </w:tc>
      </w:tr>
      <w:tr w:rsidR="00B43BCF" w14:paraId="4C5DBF18" w14:textId="77777777">
        <w:trPr>
          <w:trHeight w:val="1047"/>
          <w:jc w:val="center"/>
        </w:trPr>
        <w:tc>
          <w:tcPr>
            <w:tcW w:w="1096" w:type="dxa"/>
            <w:vAlign w:val="center"/>
          </w:tcPr>
          <w:p w14:paraId="27C7CA4C" w14:textId="77777777" w:rsidR="00B43BCF" w:rsidRDefault="00615D25">
            <w:pPr>
              <w:spacing w:line="239" w:lineRule="exact"/>
              <w:jc w:val="center"/>
              <w:rPr>
                <w:rFonts w:ascii="新宋体" w:eastAsia="新宋体" w:hAnsi="新宋体" w:cs="新宋体"/>
                <w:szCs w:val="21"/>
                <w:lang w:val="zh-CN" w:bidi="ar"/>
              </w:rPr>
            </w:pPr>
            <w:r>
              <w:rPr>
                <w:rFonts w:ascii="新宋体" w:eastAsia="新宋体" w:hAnsi="新宋体" w:cs="新宋体" w:hint="eastAsia"/>
                <w:spacing w:val="7"/>
                <w:szCs w:val="22"/>
                <w:lang w:val="zh-CN" w:bidi="zh-CN"/>
              </w:rPr>
              <w:t>基本形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态</w:t>
            </w:r>
          </w:p>
          <w:p w14:paraId="36A88094" w14:textId="77777777" w:rsidR="00B43BCF" w:rsidRDefault="00615D25">
            <w:pPr>
              <w:spacing w:line="239" w:lineRule="exact"/>
              <w:jc w:val="center"/>
              <w:rPr>
                <w:rFonts w:ascii="新宋体" w:eastAsia="新宋体" w:hAnsi="新宋体" w:cs="新宋体"/>
                <w:szCs w:val="21"/>
                <w:lang w:val="zh-CN"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（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身高、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外貌、身体形态及气质）</w:t>
            </w:r>
          </w:p>
          <w:p w14:paraId="795985BA" w14:textId="77777777" w:rsidR="00B43BCF" w:rsidRDefault="00615D25">
            <w:pPr>
              <w:pStyle w:val="TableParagraph"/>
              <w:spacing w:before="4" w:line="235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(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100</w:t>
            </w:r>
            <w:r>
              <w:rPr>
                <w:rFonts w:ascii="新宋体" w:eastAsia="新宋体" w:hAnsi="新宋体" w:cs="新宋体" w:hint="eastAsia"/>
                <w:szCs w:val="21"/>
                <w:lang w:val="zh-CN" w:bidi="ar"/>
              </w:rPr>
              <w:t>分)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7A6C3A36" w14:textId="77777777" w:rsidR="00B43BCF" w:rsidRDefault="00615D25">
            <w:pPr>
              <w:pStyle w:val="TableParagraph"/>
              <w:spacing w:before="24"/>
              <w:ind w:right="-15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五官端正，男生帅气。女生秀丽；气质好身体挺拔；臂型、腿型、脚型好；颈长，上身与下肢比例协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调；臂长与身高之比例协调，臀上翘，重心位置高。</w:t>
            </w:r>
          </w:p>
        </w:tc>
        <w:tc>
          <w:tcPr>
            <w:tcW w:w="1700" w:type="dxa"/>
          </w:tcPr>
          <w:p w14:paraId="25021D62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五官较为端正；气质较好，身 体 较为挺拔；臂型、腿型、脚型较好；上身与下肢比例较为协调；臂长与身高之比例较为协调；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重心 位置较高。</w:t>
            </w:r>
          </w:p>
        </w:tc>
        <w:tc>
          <w:tcPr>
            <w:tcW w:w="1558" w:type="dxa"/>
          </w:tcPr>
          <w:p w14:paraId="5D2E0481" w14:textId="77777777" w:rsidR="00B43BCF" w:rsidRDefault="00615D25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五官与气质尚可，身体形态 与线 条尚可，上身与下肢比例尚可；臀围、重心位置适中。</w:t>
            </w:r>
          </w:p>
          <w:p w14:paraId="496FA2C7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AC484EF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02C9A18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</w:tc>
        <w:tc>
          <w:tcPr>
            <w:tcW w:w="1700" w:type="dxa"/>
          </w:tcPr>
          <w:p w14:paraId="0A205952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五官、气质一般，身体形态与线 条一般，上身与下肢 比 例 较 适中；手臂与身高之比例一般；重心位置一般。</w:t>
            </w:r>
          </w:p>
        </w:tc>
        <w:tc>
          <w:tcPr>
            <w:tcW w:w="1537" w:type="dxa"/>
          </w:tcPr>
          <w:p w14:paraId="160F6706" w14:textId="77777777" w:rsidR="00B43BCF" w:rsidRDefault="00615D25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五官、气质欠佳，身体形态 与 线 条欠佳；上身与下肢比 例不协调；重心位置偏低。</w:t>
            </w:r>
          </w:p>
          <w:p w14:paraId="67F0088D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7E84EBFA" w14:textId="77777777" w:rsidR="00B43BCF" w:rsidRDefault="00B43BCF">
            <w:pPr>
              <w:spacing w:after="210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</w:tc>
      </w:tr>
      <w:tr w:rsidR="00B43BCF" w14:paraId="690AFA41" w14:textId="77777777">
        <w:trPr>
          <w:trHeight w:val="2888"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D80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专项技术</w:t>
            </w:r>
          </w:p>
          <w:p w14:paraId="0ED652EA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展示</w:t>
            </w:r>
          </w:p>
          <w:p w14:paraId="4F37A590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（100分）</w:t>
            </w:r>
          </w:p>
        </w:tc>
        <w:tc>
          <w:tcPr>
            <w:tcW w:w="1349" w:type="dxa"/>
          </w:tcPr>
          <w:p w14:paraId="24D754E3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成套动作基本技术好；动作难度大，动作编排合理；音</w:t>
            </w:r>
          </w:p>
          <w:p w14:paraId="73E05E8E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乐节奏控制能力强；动作表现力强；风格把握正确，具有很好的舞蹈专业发展潜力。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198627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成套动作基本技术好；动作难度较大，动作编排较为合理；音乐节奏的控制能力较强；动作表现力较强；具有较好的舞蹈专业发展潜力。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4E06A395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成套动作基本技术尚可；动作难度与编排一般；音乐节奏的控制能力尚可；动作表现力尚可。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6FBE6CFC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成套动作基本技术一般；动作难度与编排欠妥；音乐节奏的控制能力一般；动作表现力一般。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767ED64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成套动作基本技术不佳；动作难度与编排不妥；音乐节奏的控制能力不强；无动作表现力。</w:t>
            </w:r>
          </w:p>
        </w:tc>
      </w:tr>
    </w:tbl>
    <w:p w14:paraId="652F833A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6ACA2C52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舞蹈、艺术硕士（舞蹈领域）</w:t>
      </w:r>
      <w:r>
        <w:rPr>
          <w:rFonts w:hint="eastAsia"/>
          <w:sz w:val="24"/>
        </w:rPr>
        <w:t>：</w:t>
      </w:r>
      <w:r>
        <w:rPr>
          <w:rFonts w:ascii="宋体" w:hAnsi="宋体" w:cs="宋体" w:hint="eastAsia"/>
          <w:sz w:val="24"/>
        </w:rPr>
        <w:t>①</w:t>
      </w:r>
      <w:r>
        <w:rPr>
          <w:rFonts w:hint="eastAsia"/>
          <w:sz w:val="24"/>
        </w:rPr>
        <w:t>技术技巧展示：包括跳、转、翻、柔等难度技巧展示。</w:t>
      </w:r>
      <w:r>
        <w:rPr>
          <w:rFonts w:ascii="宋体" w:hAnsi="宋体" w:cs="宋体" w:hint="eastAsia"/>
          <w:sz w:val="24"/>
        </w:rPr>
        <w:t>②</w:t>
      </w:r>
      <w:r>
        <w:rPr>
          <w:rFonts w:hint="eastAsia"/>
          <w:sz w:val="24"/>
        </w:rPr>
        <w:t>剧目展示，舞种不限，时长不少于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秒。评分标准具体如下表：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349"/>
        <w:gridCol w:w="1700"/>
        <w:gridCol w:w="1558"/>
        <w:gridCol w:w="1700"/>
        <w:gridCol w:w="1537"/>
      </w:tblGrid>
      <w:tr w:rsidR="00B43BCF" w14:paraId="10CBDD21" w14:textId="77777777">
        <w:trPr>
          <w:trHeight w:val="903"/>
          <w:jc w:val="center"/>
        </w:trPr>
        <w:tc>
          <w:tcPr>
            <w:tcW w:w="1096" w:type="dxa"/>
          </w:tcPr>
          <w:p w14:paraId="69134757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分 值</w:t>
            </w:r>
          </w:p>
          <w:p w14:paraId="23A4B0B2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标 准</w:t>
            </w:r>
          </w:p>
          <w:p w14:paraId="001B5936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类 别</w:t>
            </w:r>
          </w:p>
        </w:tc>
        <w:tc>
          <w:tcPr>
            <w:tcW w:w="1349" w:type="dxa"/>
          </w:tcPr>
          <w:p w14:paraId="343A171A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339519EA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100--90分</w:t>
            </w:r>
          </w:p>
        </w:tc>
        <w:tc>
          <w:tcPr>
            <w:tcW w:w="1700" w:type="dxa"/>
          </w:tcPr>
          <w:p w14:paraId="7A0FE339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4E8CEAE8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89--80 分</w:t>
            </w:r>
          </w:p>
        </w:tc>
        <w:tc>
          <w:tcPr>
            <w:tcW w:w="1558" w:type="dxa"/>
          </w:tcPr>
          <w:p w14:paraId="0F1CA106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585A1561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79--70 分</w:t>
            </w:r>
          </w:p>
        </w:tc>
        <w:tc>
          <w:tcPr>
            <w:tcW w:w="1700" w:type="dxa"/>
          </w:tcPr>
          <w:p w14:paraId="12F31EE8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13F556A4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69--60 分</w:t>
            </w:r>
          </w:p>
        </w:tc>
        <w:tc>
          <w:tcPr>
            <w:tcW w:w="1537" w:type="dxa"/>
          </w:tcPr>
          <w:p w14:paraId="4609996F" w14:textId="77777777" w:rsidR="00B43BCF" w:rsidRDefault="00B43BCF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</w:p>
          <w:p w14:paraId="79501894" w14:textId="77777777" w:rsidR="00B43BCF" w:rsidRDefault="00615D25">
            <w:pPr>
              <w:pStyle w:val="TableParagraph"/>
              <w:spacing w:before="24" w:line="261" w:lineRule="auto"/>
              <w:ind w:right="-15"/>
              <w:jc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59 分以下</w:t>
            </w:r>
          </w:p>
        </w:tc>
      </w:tr>
      <w:tr w:rsidR="00B43BCF" w14:paraId="16ED8479" w14:textId="77777777">
        <w:trPr>
          <w:trHeight w:val="2250"/>
          <w:jc w:val="center"/>
        </w:trPr>
        <w:tc>
          <w:tcPr>
            <w:tcW w:w="1096" w:type="dxa"/>
            <w:vAlign w:val="center"/>
          </w:tcPr>
          <w:p w14:paraId="77EEFC19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技术技巧</w:t>
            </w:r>
          </w:p>
          <w:p w14:paraId="264A455E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展示</w:t>
            </w:r>
          </w:p>
          <w:p w14:paraId="0A53EB69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（100分）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507AE0D4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能很好的掌握舞蹈技术、技巧动作，完成质量高，展现出很好的身体素质和扎实的基本功。动作的力度感、稳定性、协调性很好。</w:t>
            </w:r>
          </w:p>
        </w:tc>
        <w:tc>
          <w:tcPr>
            <w:tcW w:w="1700" w:type="dxa"/>
          </w:tcPr>
          <w:p w14:paraId="150FFC03" w14:textId="77777777" w:rsidR="00B43BCF" w:rsidRDefault="00615D25">
            <w:pPr>
              <w:spacing w:after="210"/>
              <w:textAlignment w:val="bottom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能较好的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的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掌握舞蹈技术、技巧动作，完成质量较高，展现出较好的身体素质和较扎实的基本功，动作的力度感、稳定性、协调性较强。</w:t>
            </w:r>
          </w:p>
        </w:tc>
        <w:tc>
          <w:tcPr>
            <w:tcW w:w="1558" w:type="dxa"/>
          </w:tcPr>
          <w:p w14:paraId="2143AE26" w14:textId="77777777" w:rsidR="00B43BCF" w:rsidRDefault="00615D25">
            <w:pPr>
              <w:textAlignment w:val="bottom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基本完成舞蹈的技术、技巧动作。动作技术，完成质量一般，身体素质和基本功完成质量一般，能力、基本功较薄弱。</w:t>
            </w:r>
          </w:p>
        </w:tc>
        <w:tc>
          <w:tcPr>
            <w:tcW w:w="1700" w:type="dxa"/>
          </w:tcPr>
          <w:p w14:paraId="3C7C9DF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舞蹈的技术、技巧动作质量较差，不能很好的掌握动作技术，身体素质较差，能力、基本功薄弱。</w:t>
            </w:r>
          </w:p>
        </w:tc>
        <w:tc>
          <w:tcPr>
            <w:tcW w:w="1537" w:type="dxa"/>
          </w:tcPr>
          <w:p w14:paraId="13C5662D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舞蹈的技术、技巧动作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非常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单一，完成度差，无法掌握动作技术，身体素质差，基本功弱。</w:t>
            </w:r>
          </w:p>
        </w:tc>
      </w:tr>
      <w:tr w:rsidR="00B43BCF" w14:paraId="211FB776" w14:textId="77777777">
        <w:trPr>
          <w:trHeight w:val="2888"/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FCB4F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剧目展示</w:t>
            </w:r>
          </w:p>
          <w:p w14:paraId="602755C3" w14:textId="77777777" w:rsidR="00B43BCF" w:rsidRDefault="00615D25">
            <w:pPr>
              <w:jc w:val="center"/>
              <w:textAlignment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（100分）</w:t>
            </w:r>
          </w:p>
        </w:tc>
        <w:tc>
          <w:tcPr>
            <w:tcW w:w="1349" w:type="dxa"/>
          </w:tcPr>
          <w:p w14:paraId="6011FF4B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舞蹈动作流畅协调，舞姿优美敏捷，情绪饱满自然，形象塑造力强，舞蹈与音乐和谐一致，节奏感强，风格把握正确，具有很好的舞蹈专</w:t>
            </w: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业发展潜力。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2D7BB7D7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lastRenderedPageBreak/>
              <w:t>舞蹈动作娴熟协调，舞蹈风格把握准确，舞姿优美，情绪饱满，形象塑造力较强，节奏感好，具有较好的舞蹈专业发展潜力。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E48738A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舞蹈动作比较协调，基本能把握舞蹈的风格特点，有一定的形象塑造力，音乐与舞蹈基本一直，节奏正确。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C857D6E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舞蹈动作协调性一般；把握风格特点一般；形象塑造力一般，音乐节奏的控制能力一般。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6829A805" w14:textId="77777777" w:rsidR="00B43BCF" w:rsidRDefault="00615D25">
            <w:pPr>
              <w:textAlignment w:val="center"/>
              <w:rPr>
                <w:rFonts w:ascii="新宋体" w:eastAsia="新宋体" w:hAnsi="新宋体" w:cs="新宋体"/>
                <w:szCs w:val="21"/>
                <w:lang w:bidi="ar"/>
              </w:rPr>
            </w:pPr>
            <w:r>
              <w:rPr>
                <w:rFonts w:ascii="新宋体" w:eastAsia="新宋体" w:hAnsi="新宋体" w:cs="新宋体" w:hint="eastAsia"/>
                <w:szCs w:val="21"/>
                <w:lang w:bidi="ar"/>
              </w:rPr>
              <w:t>舞蹈动作呆板、僵硬，节奏感较差，舞蹈动作完成度较差。</w:t>
            </w:r>
          </w:p>
        </w:tc>
      </w:tr>
    </w:tbl>
    <w:p w14:paraId="58CDF611" w14:textId="77777777" w:rsidR="00B43BCF" w:rsidRDefault="00B43BCF">
      <w:pPr>
        <w:numPr>
          <w:ilvl w:val="255"/>
          <w:numId w:val="0"/>
        </w:numPr>
        <w:tabs>
          <w:tab w:val="left" w:pos="1725"/>
        </w:tabs>
        <w:spacing w:line="360" w:lineRule="auto"/>
        <w:rPr>
          <w:sz w:val="24"/>
        </w:rPr>
      </w:pPr>
    </w:p>
    <w:p w14:paraId="7065DFF6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0"/>
        <w:rPr>
          <w:rFonts w:ascii="新宋体" w:eastAsia="新宋体" w:hAnsi="新宋体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健美操：执行</w:t>
      </w:r>
      <w:r>
        <w:rPr>
          <w:rFonts w:hint="eastAsia"/>
          <w:color w:val="000000" w:themeColor="text1"/>
          <w:sz w:val="24"/>
        </w:rPr>
        <w:t>2018-2020</w:t>
      </w:r>
      <w:r>
        <w:rPr>
          <w:rFonts w:hint="eastAsia"/>
          <w:color w:val="000000" w:themeColor="text1"/>
          <w:sz w:val="24"/>
        </w:rPr>
        <w:t>周期健美操竞赛规则，以及最新竞技健美操规则和最新全国全民健身操舞评分规则。啦</w:t>
      </w:r>
      <w:proofErr w:type="gramStart"/>
      <w:r>
        <w:rPr>
          <w:rFonts w:hint="eastAsia"/>
          <w:color w:val="000000" w:themeColor="text1"/>
          <w:sz w:val="24"/>
        </w:rPr>
        <w:t>啦</w:t>
      </w:r>
      <w:proofErr w:type="gramEnd"/>
      <w:r>
        <w:rPr>
          <w:rFonts w:hint="eastAsia"/>
          <w:color w:val="000000" w:themeColor="text1"/>
          <w:sz w:val="24"/>
        </w:rPr>
        <w:t>操：执行</w:t>
      </w:r>
      <w:r>
        <w:rPr>
          <w:rFonts w:hint="eastAsia"/>
          <w:color w:val="000000" w:themeColor="text1"/>
          <w:sz w:val="24"/>
        </w:rPr>
        <w:t>2021-2024</w:t>
      </w:r>
      <w:r>
        <w:rPr>
          <w:rFonts w:hint="eastAsia"/>
          <w:color w:val="000000" w:themeColor="text1"/>
          <w:sz w:val="24"/>
        </w:rPr>
        <w:t>周期啦</w:t>
      </w:r>
      <w:proofErr w:type="gramStart"/>
      <w:r>
        <w:rPr>
          <w:rFonts w:hint="eastAsia"/>
          <w:color w:val="000000" w:themeColor="text1"/>
          <w:sz w:val="24"/>
        </w:rPr>
        <w:t>啦</w:t>
      </w:r>
      <w:proofErr w:type="gramEnd"/>
      <w:r>
        <w:rPr>
          <w:rFonts w:hint="eastAsia"/>
          <w:color w:val="000000" w:themeColor="text1"/>
          <w:sz w:val="24"/>
        </w:rPr>
        <w:t>操竞赛规则。</w:t>
      </w:r>
    </w:p>
    <w:p w14:paraId="0F4DCEE4" w14:textId="77777777" w:rsidR="00B43BCF" w:rsidRDefault="00615D25">
      <w:pPr>
        <w:numPr>
          <w:ilvl w:val="255"/>
          <w:numId w:val="0"/>
        </w:numPr>
        <w:tabs>
          <w:tab w:val="left" w:pos="1725"/>
        </w:tabs>
        <w:spacing w:line="360" w:lineRule="auto"/>
        <w:ind w:firstLineChars="200" w:firstLine="482"/>
        <w:rPr>
          <w:rFonts w:ascii="新宋体" w:eastAsia="新宋体" w:hAnsi="新宋体"/>
          <w:color w:val="000000" w:themeColor="text1"/>
          <w:sz w:val="24"/>
        </w:rPr>
      </w:pPr>
      <w:r>
        <w:rPr>
          <w:rFonts w:hint="eastAsia"/>
          <w:b/>
          <w:bCs/>
          <w:sz w:val="24"/>
        </w:rPr>
        <w:t>健美操、啦</w:t>
      </w:r>
      <w:proofErr w:type="gramStart"/>
      <w:r>
        <w:rPr>
          <w:rFonts w:hint="eastAsia"/>
          <w:b/>
          <w:bCs/>
          <w:sz w:val="24"/>
        </w:rPr>
        <w:t>啦</w:t>
      </w:r>
      <w:proofErr w:type="gramEnd"/>
      <w:r>
        <w:rPr>
          <w:rFonts w:hint="eastAsia"/>
          <w:b/>
          <w:bCs/>
          <w:sz w:val="24"/>
        </w:rPr>
        <w:t>操：</w:t>
      </w:r>
      <w:r>
        <w:rPr>
          <w:rFonts w:hint="eastAsia"/>
          <w:color w:val="000000" w:themeColor="text1"/>
          <w:sz w:val="24"/>
        </w:rPr>
        <w:t>展示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个完整成套，</w:t>
      </w:r>
      <w:r>
        <w:rPr>
          <w:rFonts w:ascii="新宋体" w:eastAsia="新宋体" w:hAnsi="新宋体" w:hint="eastAsia"/>
          <w:color w:val="000000" w:themeColor="text1"/>
          <w:sz w:val="24"/>
        </w:rPr>
        <w:t>将专项技术与能力（主项）和辅助特长展示结合成一个完整套路，时长不超过2分钟，考试以单人形式进行（技巧啦</w:t>
      </w:r>
      <w:proofErr w:type="gramStart"/>
      <w:r>
        <w:rPr>
          <w:rFonts w:ascii="新宋体" w:eastAsia="新宋体" w:hAnsi="新宋体" w:hint="eastAsia"/>
          <w:color w:val="000000" w:themeColor="text1"/>
          <w:sz w:val="24"/>
        </w:rPr>
        <w:t>啦</w:t>
      </w:r>
      <w:proofErr w:type="gramEnd"/>
      <w:r>
        <w:rPr>
          <w:rFonts w:ascii="新宋体" w:eastAsia="新宋体" w:hAnsi="新宋体" w:hint="eastAsia"/>
          <w:color w:val="000000" w:themeColor="text1"/>
          <w:sz w:val="24"/>
        </w:rPr>
        <w:t>操可带陪考）。</w:t>
      </w:r>
    </w:p>
    <w:p w14:paraId="3706B14F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rFonts w:eastAsia="新宋体"/>
          <w:sz w:val="24"/>
        </w:rPr>
      </w:pPr>
      <w:r>
        <w:rPr>
          <w:rFonts w:hint="eastAsia"/>
          <w:sz w:val="24"/>
        </w:rPr>
        <w:t>具体评分标准如下：</w:t>
      </w:r>
    </w:p>
    <w:p w14:paraId="16CCEB2F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①基本形态：</w:t>
      </w:r>
      <w:r>
        <w:rPr>
          <w:rFonts w:ascii="新宋体" w:eastAsia="新宋体" w:hAnsi="新宋体" w:hint="eastAsia"/>
          <w:sz w:val="24"/>
        </w:rPr>
        <w:t>主要考察考生</w:t>
      </w:r>
      <w:r>
        <w:rPr>
          <w:rFonts w:ascii="新宋体" w:eastAsia="新宋体" w:hAnsi="新宋体"/>
          <w:sz w:val="24"/>
        </w:rPr>
        <w:t>身高、外貌、身体形态及气质。</w:t>
      </w:r>
    </w:p>
    <w:p w14:paraId="4E67287D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②</w:t>
      </w:r>
      <w:r>
        <w:rPr>
          <w:rFonts w:ascii="新宋体" w:eastAsia="新宋体" w:hAnsi="新宋体" w:hint="eastAsia"/>
          <w:sz w:val="24"/>
        </w:rPr>
        <w:t>专项技术与能力：</w:t>
      </w:r>
      <w:r>
        <w:rPr>
          <w:rFonts w:hint="eastAsia"/>
          <w:sz w:val="24"/>
        </w:rPr>
        <w:t>主项健美操或啦</w:t>
      </w:r>
      <w:proofErr w:type="gramStart"/>
      <w:r>
        <w:rPr>
          <w:rFonts w:hint="eastAsia"/>
          <w:sz w:val="24"/>
        </w:rPr>
        <w:t>啦</w:t>
      </w:r>
      <w:proofErr w:type="gramEnd"/>
      <w:r>
        <w:rPr>
          <w:rFonts w:hint="eastAsia"/>
          <w:sz w:val="24"/>
        </w:rPr>
        <w:t>操成套，</w:t>
      </w:r>
      <w:r>
        <w:rPr>
          <w:rFonts w:ascii="新宋体" w:eastAsia="新宋体" w:hAnsi="新宋体" w:hint="eastAsia"/>
          <w:sz w:val="24"/>
        </w:rPr>
        <w:t>考生可以在健美操、技巧啦</w:t>
      </w:r>
      <w:proofErr w:type="gramStart"/>
      <w:r>
        <w:rPr>
          <w:rFonts w:ascii="新宋体" w:eastAsia="新宋体" w:hAnsi="新宋体" w:hint="eastAsia"/>
          <w:sz w:val="24"/>
        </w:rPr>
        <w:t>啦</w:t>
      </w:r>
      <w:proofErr w:type="gramEnd"/>
      <w:r>
        <w:rPr>
          <w:rFonts w:ascii="新宋体" w:eastAsia="新宋体" w:hAnsi="新宋体" w:hint="eastAsia"/>
          <w:sz w:val="24"/>
        </w:rPr>
        <w:t>操、舞蹈啦</w:t>
      </w:r>
      <w:proofErr w:type="gramStart"/>
      <w:r>
        <w:rPr>
          <w:rFonts w:ascii="新宋体" w:eastAsia="新宋体" w:hAnsi="新宋体" w:hint="eastAsia"/>
          <w:sz w:val="24"/>
        </w:rPr>
        <w:t>啦</w:t>
      </w:r>
      <w:proofErr w:type="gramEnd"/>
      <w:r>
        <w:rPr>
          <w:rFonts w:ascii="新宋体" w:eastAsia="新宋体" w:hAnsi="新宋体" w:hint="eastAsia"/>
          <w:sz w:val="24"/>
        </w:rPr>
        <w:t>操中任选一项进行，</w:t>
      </w:r>
      <w:r>
        <w:rPr>
          <w:rFonts w:hint="eastAsia"/>
          <w:sz w:val="24"/>
        </w:rPr>
        <w:t>不少于</w:t>
      </w:r>
      <w:r>
        <w:rPr>
          <w:sz w:val="24"/>
        </w:rPr>
        <w:t>12</w:t>
      </w:r>
      <w:r>
        <w:rPr>
          <w:rFonts w:ascii="宋体" w:hAnsi="宋体" w:hint="eastAsia"/>
          <w:sz w:val="24"/>
        </w:rPr>
        <w:t>×</w:t>
      </w:r>
      <w:r>
        <w:rPr>
          <w:sz w:val="24"/>
        </w:rPr>
        <w:t>8</w:t>
      </w:r>
      <w:r>
        <w:rPr>
          <w:rFonts w:hint="eastAsia"/>
          <w:sz w:val="24"/>
        </w:rPr>
        <w:t>拍动作组合</w:t>
      </w:r>
      <w:r>
        <w:rPr>
          <w:rFonts w:ascii="新宋体" w:eastAsia="新宋体" w:hAnsi="新宋体" w:hint="eastAsia"/>
          <w:sz w:val="24"/>
        </w:rPr>
        <w:t>。</w:t>
      </w:r>
    </w:p>
    <w:p w14:paraId="66892903" w14:textId="77777777" w:rsidR="00B43BCF" w:rsidRDefault="00615D25">
      <w:pPr>
        <w:numPr>
          <w:ilvl w:val="255"/>
          <w:numId w:val="0"/>
        </w:num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③辅助特长展示：</w:t>
      </w:r>
      <w:r>
        <w:rPr>
          <w:rFonts w:hint="eastAsia"/>
          <w:sz w:val="24"/>
        </w:rPr>
        <w:t>除主项以外展示其它风格舞蹈技术技能</w:t>
      </w:r>
      <w:r>
        <w:rPr>
          <w:sz w:val="24"/>
        </w:rPr>
        <w:t xml:space="preserve"> (</w:t>
      </w:r>
      <w:r>
        <w:rPr>
          <w:rFonts w:hint="eastAsia"/>
          <w:sz w:val="24"/>
        </w:rPr>
        <w:t>例如：芭蕾、民族、现代、街舞、爵士、流行舞蹈等</w:t>
      </w:r>
      <w:r>
        <w:rPr>
          <w:sz w:val="24"/>
        </w:rPr>
        <w:t>)</w:t>
      </w:r>
      <w:r>
        <w:rPr>
          <w:rFonts w:hint="eastAsia"/>
          <w:sz w:val="24"/>
        </w:rPr>
        <w:t>，不少于</w:t>
      </w:r>
      <w:r>
        <w:rPr>
          <w:rFonts w:hint="eastAsia"/>
          <w:sz w:val="24"/>
        </w:rPr>
        <w:t>8</w:t>
      </w:r>
      <w:r>
        <w:rPr>
          <w:rFonts w:ascii="宋体" w:hAnsi="宋体" w:hint="eastAsia"/>
          <w:sz w:val="24"/>
        </w:rPr>
        <w:t>×</w:t>
      </w:r>
      <w:r>
        <w:rPr>
          <w:sz w:val="24"/>
        </w:rPr>
        <w:t>8</w:t>
      </w:r>
      <w:r>
        <w:rPr>
          <w:rFonts w:hint="eastAsia"/>
          <w:sz w:val="24"/>
        </w:rPr>
        <w:t>拍动作组合</w:t>
      </w:r>
      <w:r>
        <w:rPr>
          <w:rFonts w:ascii="新宋体" w:eastAsia="新宋体" w:hAnsi="新宋体" w:hint="eastAsia"/>
          <w:sz w:val="24"/>
        </w:rPr>
        <w:t>。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683"/>
        <w:gridCol w:w="1683"/>
        <w:gridCol w:w="1684"/>
        <w:gridCol w:w="1683"/>
        <w:gridCol w:w="1093"/>
      </w:tblGrid>
      <w:tr w:rsidR="00B43BCF" w14:paraId="17FC0391" w14:textId="77777777">
        <w:trPr>
          <w:trHeight w:val="29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D9E" w14:textId="77777777" w:rsidR="00B43BCF" w:rsidRDefault="00615D25">
            <w:pPr>
              <w:widowControl/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6D0B81" wp14:editId="285F267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421005" cy="897255"/>
                      <wp:effectExtent l="4445" t="1905" r="12700" b="1524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" cy="8972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线 3" o:spid="_x0000_s1026" o:spt="20" style="position:absolute;left:0pt;margin-left:-5.25pt;margin-top:0pt;height:70.65pt;width:33.15pt;z-index:251660288;mso-width-relative:page;mso-height-relative:page;" filled="f" stroked="t" coordsize="21600,21600" o:gfxdata="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Ox3QB&#10;1QAAAAcBAAAPAAAAAAAAAAEAIAAAACIAAABkcnMvZG93bnJldi54bWxQSwECFAAUAAAACACHTuJA&#10;4sibQ+sBAADfAwAADgAAAAAAAAABACAAAAAk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5EFE" wp14:editId="24131AF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24130</wp:posOffset>
                      </wp:positionV>
                      <wp:extent cx="777875" cy="563245"/>
                      <wp:effectExtent l="2540" t="3810" r="19685" b="444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563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线 2" o:spid="_x0000_s1026" o:spt="20" style="position:absolute;left:0pt;margin-left:-5.3pt;margin-top:1.9pt;height:44.35pt;width:61.25pt;z-index:251659264;mso-width-relative:page;mso-height-relative:page;" filled="f" stroked="t" coordsize="21600,21600" o:gfxdata="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dRUu&#10;1gAAAAgBAAAPAAAAAAAAAAEAIAAAACIAAABkcnMvZG93bnJldi54bWxQSwECFAAUAAAACACHTuJA&#10;UQYYteoBAADf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szCs w:val="21"/>
              </w:rPr>
              <w:t>分值</w:t>
            </w:r>
          </w:p>
          <w:p w14:paraId="4603B4F5" w14:textId="77777777" w:rsidR="00B43BCF" w:rsidRDefault="00615D25">
            <w:pPr>
              <w:widowControl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</w:t>
            </w:r>
          </w:p>
          <w:p w14:paraId="1741FDB0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04E1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100---90分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192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89---80分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BBBF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79---70分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6094" w14:textId="77777777" w:rsidR="00B43BCF" w:rsidRDefault="00615D25">
            <w:pPr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69---60分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17EE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59分以下</w:t>
            </w:r>
          </w:p>
        </w:tc>
      </w:tr>
      <w:tr w:rsidR="00B43BCF" w14:paraId="57524EEC" w14:textId="77777777">
        <w:trPr>
          <w:trHeight w:val="382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020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基本形态（形象、气质、身体形态及比例）（20分）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C49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形象好，气质好，体态匀称，身体各部位比例协调，四肢修长，腿型好，健康挺拔。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C22" w14:textId="77777777" w:rsidR="00B43BCF" w:rsidRDefault="00615D25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形象较好，气质较好，体态匀称，身体各部位比例较协调，腿型直，健康。 </w:t>
            </w:r>
          </w:p>
          <w:p w14:paraId="5F51165B" w14:textId="77777777" w:rsidR="00B43BCF" w:rsidRDefault="00B43BC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160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形象一般，气质一般，体态较匀称，身体各部位比例不太协调，腰长，较健康。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46F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形象较差，气质较差，体态不太匀称，身体各部位比例不协调，腰长、腿短，重心较低。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0A8" w14:textId="77777777" w:rsidR="00B43BCF" w:rsidRDefault="00615D2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形象差，气质差，体态不太匀称，身体各部位比例不协调，超胖或超瘦，不健康。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B43BCF" w14:paraId="59C65FFC" w14:textId="77777777">
        <w:trPr>
          <w:trHeight w:val="7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12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专项技术与能力</w:t>
            </w:r>
          </w:p>
          <w:p w14:paraId="29900BDE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(自编成套)（60分）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70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项目技术风格突出，富有创意，难度类型展示全面，分值高，动作转换自然流畅，基本姿态和技术正确，表现力强，质量达到完美完成。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135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项目技术风格较突出，有创意，难度类型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展示较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全面，分值较高，动作转换自然流畅，基本姿态和技术较正确，表现力较强，完成质量较高。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A6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项目技术基本风格正确，无创意，难度类型展示不够全面，有一定分值，动作转换流畅，基本姿态和技术正确，有一定表现力，完成质量标准。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59C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项目技术基本风格不正确，难度类型展示欠缺，分值低，动作转换不流畅，基本姿态和技术不够正确，无表现力，完成质量标准低。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E7B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全部动作不协调，不规范，基本姿态和技术不正确，没有难度。</w:t>
            </w:r>
          </w:p>
        </w:tc>
      </w:tr>
      <w:tr w:rsidR="00B43BCF" w14:paraId="04938220" w14:textId="77777777">
        <w:trPr>
          <w:trHeight w:val="71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571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辅助特长展示</w:t>
            </w:r>
          </w:p>
          <w:p w14:paraId="54D8034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（20分）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CE1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主题健康、新颖，风格突出，富有创意，动作类型丰富、优美、有很强的表现力。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E82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动作完成基本体现所选择主题的风格和特点，动作协调、规范，有一定的表现力。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FB48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有一定主题风格，动作类型单一，动作转换不流畅，小部分动作不协调，无表现力，完成质量一般。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F53E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动作类型单一，动作转换不流畅，大部分动作不协调，不规范，质量差，能力弱。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35" w14:textId="77777777" w:rsidR="00B43BCF" w:rsidRDefault="00615D2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全部动作不协调，不规范，基本姿态和技术不正确，能力差。</w:t>
            </w:r>
          </w:p>
        </w:tc>
      </w:tr>
    </w:tbl>
    <w:p w14:paraId="29F3BF3F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艺术体操</w:t>
      </w:r>
    </w:p>
    <w:p w14:paraId="06FCA184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ascii="Calibri" w:hAnsi="Calibri" w:cs="Calibri"/>
          <w:sz w:val="24"/>
        </w:rPr>
        <w:t>①</w:t>
      </w:r>
      <w:r>
        <w:rPr>
          <w:rFonts w:hint="eastAsia"/>
          <w:sz w:val="24"/>
        </w:rPr>
        <w:t>自编徒手组合动作（</w:t>
      </w:r>
      <w:r>
        <w:rPr>
          <w:sz w:val="24"/>
        </w:rPr>
        <w:t>45</w:t>
      </w:r>
      <w:r>
        <w:rPr>
          <w:sz w:val="24"/>
        </w:rPr>
        <w:t>秒</w:t>
      </w:r>
      <w:r>
        <w:rPr>
          <w:sz w:val="24"/>
        </w:rPr>
        <w:t>-60</w:t>
      </w:r>
      <w:r>
        <w:rPr>
          <w:sz w:val="24"/>
        </w:rPr>
        <w:t>秒</w:t>
      </w:r>
      <w:r>
        <w:rPr>
          <w:rFonts w:hint="eastAsia"/>
          <w:sz w:val="24"/>
        </w:rPr>
        <w:t>）：自编徒手组合动作必须包含</w:t>
      </w:r>
      <w:r>
        <w:rPr>
          <w:rFonts w:ascii="宋体" w:hAnsi="宋体"/>
          <w:sz w:val="24"/>
        </w:rPr>
        <w:t>跳/跃</w:t>
      </w:r>
      <w:r>
        <w:rPr>
          <w:rFonts w:ascii="宋体" w:hAnsi="宋体"/>
          <w:noProof/>
          <w:sz w:val="24"/>
        </w:rPr>
        <w:drawing>
          <wp:inline distT="0" distB="0" distL="114300" distR="114300" wp14:anchorId="0BFEC775" wp14:editId="483696CA">
            <wp:extent cx="196850" cy="133350"/>
            <wp:effectExtent l="0" t="0" r="5715" b="6350"/>
            <wp:docPr id="25" name="图片 6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7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、平衡（柔韧）</w:t>
      </w:r>
      <w:r>
        <w:rPr>
          <w:rFonts w:ascii="宋体" w:hAnsi="宋体"/>
          <w:noProof/>
          <w:sz w:val="24"/>
        </w:rPr>
        <w:drawing>
          <wp:inline distT="0" distB="0" distL="114300" distR="114300" wp14:anchorId="7143A191" wp14:editId="4A9A1DE1">
            <wp:extent cx="171450" cy="158750"/>
            <wp:effectExtent l="0" t="0" r="3175" b="1905"/>
            <wp:docPr id="27" name="图片 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7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、旋转</w:t>
      </w:r>
      <w:r>
        <w:rPr>
          <w:rFonts w:ascii="宋体" w:hAnsi="宋体"/>
          <w:noProof/>
          <w:sz w:val="24"/>
        </w:rPr>
        <w:drawing>
          <wp:inline distT="0" distB="0" distL="114300" distR="114300" wp14:anchorId="1579114A" wp14:editId="60990179">
            <wp:extent cx="101600" cy="152400"/>
            <wp:effectExtent l="0" t="0" r="3175" b="1270"/>
            <wp:docPr id="29" name="图片 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7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t>身体难度组</w:t>
      </w:r>
      <w:r>
        <w:rPr>
          <w:rFonts w:hint="eastAsia"/>
          <w:sz w:val="24"/>
        </w:rPr>
        <w:t>动作和舞步动作。</w:t>
      </w:r>
    </w:p>
    <w:p w14:paraId="24CCFF53" w14:textId="77777777" w:rsidR="00B43BCF" w:rsidRDefault="00615D25">
      <w:pPr>
        <w:tabs>
          <w:tab w:val="left" w:pos="1725"/>
        </w:tabs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②在</w:t>
      </w:r>
      <w:r>
        <w:rPr>
          <w:rFonts w:hint="eastAsia"/>
          <w:sz w:val="24"/>
        </w:rPr>
        <w:t>技术等级二级或自编（相当难度）成套动作中任选一项进行考试，按国际体操联合会</w:t>
      </w:r>
      <w:r>
        <w:rPr>
          <w:rFonts w:hint="eastAsia"/>
          <w:sz w:val="24"/>
        </w:rPr>
        <w:t>2022-2024</w:t>
      </w:r>
      <w:r>
        <w:rPr>
          <w:rFonts w:hint="eastAsia"/>
          <w:sz w:val="24"/>
        </w:rPr>
        <w:t>评分规则及国家体育总局颁布的艺术体操评分规则评定。</w:t>
      </w:r>
    </w:p>
    <w:p w14:paraId="676BD9BC" w14:textId="77777777" w:rsidR="00B43BCF" w:rsidRDefault="00615D25">
      <w:pPr>
        <w:pStyle w:val="a3"/>
        <w:spacing w:before="7" w:line="360" w:lineRule="auto"/>
        <w:ind w:firstLineChars="200" w:firstLine="480"/>
      </w:pPr>
      <w:r>
        <w:rPr>
          <w:rFonts w:hint="eastAsia"/>
        </w:rPr>
        <w:t>评分标准具体如下表：</w:t>
      </w:r>
    </w:p>
    <w:tbl>
      <w:tblPr>
        <w:tblW w:w="8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559"/>
        <w:gridCol w:w="1418"/>
        <w:gridCol w:w="1393"/>
        <w:gridCol w:w="1442"/>
        <w:gridCol w:w="1559"/>
      </w:tblGrid>
      <w:tr w:rsidR="00B43BCF" w14:paraId="3E4C7677" w14:textId="77777777">
        <w:trPr>
          <w:trHeight w:val="862"/>
          <w:jc w:val="center"/>
        </w:trPr>
        <w:tc>
          <w:tcPr>
            <w:tcW w:w="1295" w:type="dxa"/>
            <w:tcBorders>
              <w:tl2br w:val="single" w:sz="4" w:space="0" w:color="auto"/>
            </w:tcBorders>
          </w:tcPr>
          <w:p w14:paraId="2F8CDF2F" w14:textId="77777777" w:rsidR="00B43BCF" w:rsidRDefault="00615D25">
            <w:pPr>
              <w:pStyle w:val="TableParagraph"/>
              <w:spacing w:before="29" w:line="293" w:lineRule="auto"/>
              <w:ind w:right="164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分值标准</w:t>
            </w:r>
          </w:p>
          <w:p w14:paraId="4A5AD867" w14:textId="77777777" w:rsidR="00B43BCF" w:rsidRDefault="00B43BCF">
            <w:pPr>
              <w:pStyle w:val="TableParagraph"/>
              <w:spacing w:line="23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A2CC874" w14:textId="77777777" w:rsidR="00B43BCF" w:rsidRDefault="00615D25">
            <w:pPr>
              <w:pStyle w:val="TableParagraph"/>
              <w:spacing w:line="230" w:lineRule="exact"/>
              <w:ind w:left="1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559" w:type="dxa"/>
          </w:tcPr>
          <w:p w14:paraId="4312C63C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100--90 分</w:t>
            </w:r>
          </w:p>
        </w:tc>
        <w:tc>
          <w:tcPr>
            <w:tcW w:w="1418" w:type="dxa"/>
          </w:tcPr>
          <w:p w14:paraId="424BB933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89--80 分</w:t>
            </w:r>
          </w:p>
        </w:tc>
        <w:tc>
          <w:tcPr>
            <w:tcW w:w="1393" w:type="dxa"/>
          </w:tcPr>
          <w:p w14:paraId="6E0CA55A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79--70 分</w:t>
            </w:r>
          </w:p>
        </w:tc>
        <w:tc>
          <w:tcPr>
            <w:tcW w:w="1442" w:type="dxa"/>
          </w:tcPr>
          <w:p w14:paraId="76306700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69--60 分</w:t>
            </w:r>
          </w:p>
        </w:tc>
        <w:tc>
          <w:tcPr>
            <w:tcW w:w="1559" w:type="dxa"/>
          </w:tcPr>
          <w:p w14:paraId="39EC6E33" w14:textId="77777777" w:rsidR="00B43BCF" w:rsidRDefault="00615D25">
            <w:pPr>
              <w:pStyle w:val="TableParagraph"/>
              <w:spacing w:before="1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59 分以下</w:t>
            </w:r>
          </w:p>
        </w:tc>
      </w:tr>
      <w:tr w:rsidR="00B43BCF" w14:paraId="11555425" w14:textId="77777777">
        <w:trPr>
          <w:trHeight w:val="4678"/>
          <w:jc w:val="center"/>
        </w:trPr>
        <w:tc>
          <w:tcPr>
            <w:tcW w:w="1295" w:type="dxa"/>
            <w:tcBorders>
              <w:bottom w:val="single" w:sz="4" w:space="0" w:color="auto"/>
            </w:tcBorders>
          </w:tcPr>
          <w:p w14:paraId="16698834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99AE59D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7667B71C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03E8AFC7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10AC097D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32F4A99F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F1C0EDA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2272B616" w14:textId="77777777" w:rsidR="00B43BCF" w:rsidRDefault="00B43BCF">
            <w:pPr>
              <w:pStyle w:val="TableParagraph"/>
              <w:spacing w:before="11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25C02B42" w14:textId="77777777" w:rsidR="00B43BCF" w:rsidRDefault="00615D25">
            <w:pPr>
              <w:pStyle w:val="TableParagraph"/>
              <w:spacing w:line="264" w:lineRule="auto"/>
              <w:ind w:left="189" w:right="130" w:firstLine="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身体动作组合</w:t>
            </w:r>
          </w:p>
          <w:p w14:paraId="58483E78" w14:textId="77777777" w:rsidR="00B43BCF" w:rsidRDefault="00B43BCF">
            <w:pPr>
              <w:pStyle w:val="TableParagraph"/>
              <w:spacing w:line="254" w:lineRule="exact"/>
              <w:ind w:left="93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14:paraId="669163F9" w14:textId="77777777" w:rsidR="00B43BCF" w:rsidRDefault="00615D25">
            <w:pPr>
              <w:pStyle w:val="TableParagraph"/>
              <w:spacing w:before="25" w:line="261" w:lineRule="auto"/>
              <w:ind w:right="9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5"/>
                <w:szCs w:val="21"/>
              </w:rPr>
              <w:t>身体动作连贯流畅。</w:t>
            </w:r>
            <w:r>
              <w:rPr>
                <w:rFonts w:ascii="宋体" w:hAnsi="宋体" w:cs="宋体" w:hint="eastAsia"/>
                <w:szCs w:val="21"/>
              </w:rPr>
              <w:t>跳/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5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5"/>
                <w:szCs w:val="21"/>
              </w:rPr>
              <w:t>腾空高， 前后腿夹角达</w:t>
            </w:r>
            <w:r>
              <w:rPr>
                <w:rFonts w:ascii="宋体" w:hAnsi="宋体" w:cs="宋体" w:hint="eastAsia"/>
                <w:szCs w:val="21"/>
              </w:rPr>
              <w:t>到 180</w:t>
            </w:r>
            <w:r>
              <w:rPr>
                <w:rFonts w:ascii="宋体" w:hAnsi="宋体" w:cs="宋体" w:hint="eastAsia"/>
                <w:spacing w:val="-19"/>
                <w:szCs w:val="21"/>
              </w:rPr>
              <w:t xml:space="preserve"> 度 以</w:t>
            </w:r>
            <w:r>
              <w:rPr>
                <w:rFonts w:ascii="宋体" w:hAnsi="宋体" w:cs="宋体" w:hint="eastAsia"/>
                <w:spacing w:val="5"/>
                <w:szCs w:val="21"/>
              </w:rPr>
              <w:t>上，落地轻。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proofErr w:type="gramStart"/>
            <w:r>
              <w:rPr>
                <w:rFonts w:ascii="宋体" w:hAnsi="宋体" w:cs="宋体" w:hint="eastAsia"/>
                <w:spacing w:val="5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5"/>
                <w:szCs w:val="21"/>
              </w:rPr>
              <w:t>平</w:t>
            </w:r>
            <w:r>
              <w:rPr>
                <w:rFonts w:ascii="宋体" w:hAnsi="宋体" w:cs="宋体" w:hint="eastAsia"/>
                <w:spacing w:val="-22"/>
                <w:szCs w:val="21"/>
              </w:rPr>
              <w:t xml:space="preserve">转 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pacing w:val="-7"/>
                <w:szCs w:val="21"/>
              </w:rPr>
              <w:t xml:space="preserve"> 圈以上、</w:t>
            </w:r>
            <w:r>
              <w:rPr>
                <w:rFonts w:ascii="宋体" w:hAnsi="宋体" w:cs="宋体" w:hint="eastAsia"/>
                <w:spacing w:val="-6"/>
                <w:szCs w:val="21"/>
              </w:rPr>
              <w:t xml:space="preserve">四位转 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17"/>
                <w:szCs w:val="21"/>
              </w:rPr>
              <w:t xml:space="preserve"> 圈以</w:t>
            </w:r>
            <w:r>
              <w:rPr>
                <w:rFonts w:ascii="宋体" w:hAnsi="宋体" w:cs="宋体" w:hint="eastAsia"/>
                <w:spacing w:val="5"/>
                <w:szCs w:val="21"/>
              </w:rPr>
              <w:t>上，转体度数准确到位，身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体 重 心 不 偏</w:t>
            </w:r>
            <w:r>
              <w:rPr>
                <w:rFonts w:ascii="宋体" w:hAnsi="宋体" w:cs="宋体" w:hint="eastAsia"/>
                <w:spacing w:val="5"/>
                <w:szCs w:val="21"/>
              </w:rPr>
              <w:t>移。平衡</w:t>
            </w:r>
            <w:proofErr w:type="gramStart"/>
            <w:r>
              <w:rPr>
                <w:rFonts w:ascii="宋体" w:hAnsi="宋体" w:cs="宋体" w:hint="eastAsia"/>
                <w:spacing w:val="5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5"/>
                <w:szCs w:val="21"/>
              </w:rPr>
              <w:t>准确幅度充分。表现力突</w:t>
            </w:r>
            <w:r>
              <w:rPr>
                <w:rFonts w:ascii="宋体" w:hAnsi="宋体" w:cs="宋体" w:hint="eastAsia"/>
                <w:spacing w:val="5"/>
                <w:w w:val="95"/>
                <w:szCs w:val="21"/>
              </w:rPr>
              <w:t>出，动作完成</w:t>
            </w:r>
            <w:r>
              <w:rPr>
                <w:rFonts w:ascii="宋体" w:hAnsi="宋体" w:cs="宋体" w:hint="eastAsia"/>
                <w:szCs w:val="21"/>
              </w:rPr>
              <w:t>质量高。</w:t>
            </w:r>
          </w:p>
        </w:tc>
        <w:tc>
          <w:tcPr>
            <w:tcW w:w="1418" w:type="dxa"/>
          </w:tcPr>
          <w:p w14:paraId="72B53440" w14:textId="77777777" w:rsidR="00B43BCF" w:rsidRDefault="00615D25">
            <w:pPr>
              <w:pStyle w:val="TableParagraph"/>
              <w:spacing w:before="25" w:line="261" w:lineRule="auto"/>
              <w:ind w:left="108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身体动作正确协调。跳/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跃类动作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腾空较高，前后腿夹角达到 160 度，落地较轻。旋转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平转4</w:t>
            </w:r>
            <w:r>
              <w:rPr>
                <w:rFonts w:ascii="宋体" w:hAnsi="宋体" w:cs="宋体" w:hint="eastAsia"/>
                <w:spacing w:val="-26"/>
                <w:szCs w:val="21"/>
              </w:rPr>
              <w:t>圈、四位转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31"/>
                <w:szCs w:val="21"/>
              </w:rPr>
              <w:t xml:space="preserve"> 圈， </w:t>
            </w:r>
            <w:r>
              <w:rPr>
                <w:rFonts w:ascii="宋体" w:hAnsi="宋体" w:cs="宋体" w:hint="eastAsia"/>
                <w:spacing w:val="12"/>
                <w:szCs w:val="21"/>
              </w:rPr>
              <w:t>转体度数准确到位，身体重心</w:t>
            </w:r>
            <w:proofErr w:type="gramStart"/>
            <w:r>
              <w:rPr>
                <w:rFonts w:ascii="宋体" w:hAnsi="宋体" w:cs="宋体" w:hint="eastAsia"/>
                <w:spacing w:val="12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pacing w:val="12"/>
                <w:szCs w:val="21"/>
              </w:rPr>
              <w:t>偏移。平衡</w:t>
            </w:r>
            <w:proofErr w:type="gramStart"/>
            <w:r>
              <w:rPr>
                <w:rFonts w:ascii="宋体" w:hAnsi="宋体" w:cs="宋体" w:hint="eastAsia"/>
                <w:spacing w:val="12"/>
                <w:szCs w:val="21"/>
              </w:rPr>
              <w:t>类动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作 规 范</w:t>
            </w:r>
            <w:proofErr w:type="gramEnd"/>
            <w:r>
              <w:rPr>
                <w:rFonts w:ascii="宋体" w:hAnsi="宋体" w:cs="宋体" w:hint="eastAsia"/>
                <w:spacing w:val="-21"/>
                <w:szCs w:val="21"/>
              </w:rPr>
              <w:t xml:space="preserve"> 幅 度 较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大。有良好的表现力，动作完成质量较高。</w:t>
            </w:r>
          </w:p>
        </w:tc>
        <w:tc>
          <w:tcPr>
            <w:tcW w:w="1393" w:type="dxa"/>
          </w:tcPr>
          <w:p w14:paraId="2CA27190" w14:textId="77777777" w:rsidR="00B43BCF" w:rsidRDefault="00615D25">
            <w:pPr>
              <w:pStyle w:val="TableParagraph"/>
              <w:spacing w:before="25" w:line="261" w:lineRule="auto"/>
              <w:ind w:right="39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24"/>
                <w:szCs w:val="21"/>
              </w:rPr>
              <w:t>身体动作较协</w:t>
            </w:r>
            <w:r>
              <w:rPr>
                <w:rFonts w:ascii="宋体" w:hAnsi="宋体" w:cs="宋体" w:hint="eastAsia"/>
                <w:spacing w:val="-6"/>
                <w:szCs w:val="21"/>
              </w:rPr>
              <w:t>调。</w:t>
            </w:r>
            <w:r>
              <w:rPr>
                <w:rFonts w:ascii="宋体" w:hAnsi="宋体" w:cs="宋体" w:hint="eastAsia"/>
                <w:szCs w:val="21"/>
              </w:rPr>
              <w:t>跳/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-6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-13"/>
                <w:szCs w:val="21"/>
              </w:rPr>
              <w:t>腾空一般，前后</w:t>
            </w:r>
            <w:r>
              <w:rPr>
                <w:rFonts w:ascii="宋体" w:hAnsi="宋体" w:cs="宋体" w:hint="eastAsia"/>
                <w:spacing w:val="-21"/>
                <w:szCs w:val="21"/>
              </w:rPr>
              <w:t xml:space="preserve">腿夹角达到 </w:t>
            </w:r>
            <w:r>
              <w:rPr>
                <w:rFonts w:ascii="宋体" w:hAnsi="宋体" w:cs="宋体" w:hint="eastAsia"/>
                <w:szCs w:val="21"/>
              </w:rPr>
              <w:t xml:space="preserve">130 </w:t>
            </w:r>
            <w:r>
              <w:rPr>
                <w:rFonts w:ascii="宋体" w:hAnsi="宋体" w:cs="宋体" w:hint="eastAsia"/>
                <w:spacing w:val="-3"/>
                <w:szCs w:val="21"/>
              </w:rPr>
              <w:t>度，落地较轻。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proofErr w:type="gramStart"/>
            <w:r>
              <w:rPr>
                <w:rFonts w:ascii="宋体" w:hAnsi="宋体" w:cs="宋体" w:hint="eastAsia"/>
                <w:spacing w:val="24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24"/>
                <w:szCs w:val="21"/>
              </w:rPr>
              <w:t>平</w:t>
            </w:r>
            <w:r>
              <w:rPr>
                <w:rFonts w:ascii="宋体" w:hAnsi="宋体" w:cs="宋体" w:hint="eastAsia"/>
                <w:spacing w:val="-15"/>
                <w:szCs w:val="21"/>
              </w:rPr>
              <w:t xml:space="preserve">转 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pacing w:val="-19"/>
                <w:szCs w:val="21"/>
              </w:rPr>
              <w:t xml:space="preserve"> 圈、四位转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12"/>
                <w:szCs w:val="21"/>
              </w:rPr>
              <w:t xml:space="preserve"> 圈，转体度数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准确到位，身体重心</w:t>
            </w:r>
            <w:proofErr w:type="gramStart"/>
            <w:r>
              <w:rPr>
                <w:rFonts w:ascii="宋体" w:hAnsi="宋体" w:cs="宋体" w:hint="eastAsia"/>
                <w:spacing w:val="-11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spacing w:val="-11"/>
                <w:szCs w:val="21"/>
              </w:rPr>
              <w:t>偏移。平衡</w:t>
            </w:r>
            <w:proofErr w:type="gramStart"/>
            <w:r>
              <w:rPr>
                <w:rFonts w:ascii="宋体" w:hAnsi="宋体" w:cs="宋体" w:hint="eastAsia"/>
                <w:spacing w:val="-11"/>
                <w:szCs w:val="21"/>
              </w:rPr>
              <w:t>类</w:t>
            </w:r>
            <w:r>
              <w:rPr>
                <w:rFonts w:ascii="宋体" w:hAnsi="宋体" w:cs="宋体" w:hint="eastAsia"/>
                <w:spacing w:val="21"/>
                <w:szCs w:val="21"/>
              </w:rPr>
              <w:t>动作</w:t>
            </w:r>
            <w:proofErr w:type="gramEnd"/>
            <w:r>
              <w:rPr>
                <w:rFonts w:ascii="宋体" w:hAnsi="宋体" w:cs="宋体" w:hint="eastAsia"/>
                <w:spacing w:val="21"/>
                <w:szCs w:val="21"/>
              </w:rPr>
              <w:t>较正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确幅度一般。表</w:t>
            </w:r>
            <w:r>
              <w:rPr>
                <w:rFonts w:ascii="宋体" w:hAnsi="宋体" w:cs="宋体" w:hint="eastAsia"/>
                <w:spacing w:val="21"/>
                <w:szCs w:val="21"/>
              </w:rPr>
              <w:t>现力及动作质</w:t>
            </w:r>
            <w:r>
              <w:rPr>
                <w:rFonts w:ascii="宋体" w:hAnsi="宋体" w:cs="宋体" w:hint="eastAsia"/>
                <w:szCs w:val="21"/>
              </w:rPr>
              <w:t>量一般。</w:t>
            </w:r>
          </w:p>
        </w:tc>
        <w:tc>
          <w:tcPr>
            <w:tcW w:w="1442" w:type="dxa"/>
          </w:tcPr>
          <w:p w14:paraId="6EEB73F5" w14:textId="77777777" w:rsidR="00B43BCF" w:rsidRDefault="00615D25">
            <w:pPr>
              <w:pStyle w:val="TableParagraph"/>
              <w:spacing w:before="25" w:line="261" w:lineRule="auto"/>
              <w:ind w:right="9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身体动作不够规范协调。</w:t>
            </w:r>
            <w:r>
              <w:rPr>
                <w:rFonts w:ascii="宋体" w:hAnsi="宋体" w:cs="宋体" w:hint="eastAsia"/>
                <w:szCs w:val="21"/>
              </w:rPr>
              <w:t>跳/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10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10"/>
                <w:szCs w:val="21"/>
              </w:rPr>
              <w:t xml:space="preserve">腾空较差， </w:t>
            </w:r>
            <w:r>
              <w:rPr>
                <w:rFonts w:ascii="宋体" w:hAnsi="宋体" w:cs="宋体" w:hint="eastAsia"/>
                <w:spacing w:val="10"/>
                <w:w w:val="95"/>
                <w:szCs w:val="21"/>
              </w:rPr>
              <w:t>前后腿夹角达到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 w:hint="eastAsia"/>
                <w:spacing w:val="-16"/>
                <w:szCs w:val="21"/>
              </w:rPr>
              <w:t xml:space="preserve"> 度，落地较重。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proofErr w:type="gramStart"/>
            <w:r>
              <w:rPr>
                <w:rFonts w:ascii="宋体" w:hAnsi="宋体" w:cs="宋体" w:hint="eastAsia"/>
                <w:spacing w:val="12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12"/>
                <w:szCs w:val="21"/>
              </w:rPr>
              <w:t>平转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pacing w:val="-26"/>
                <w:szCs w:val="21"/>
              </w:rPr>
              <w:t xml:space="preserve"> 圈、四位转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25"/>
                <w:szCs w:val="21"/>
              </w:rPr>
              <w:t xml:space="preserve"> 圈， </w:t>
            </w:r>
            <w:r>
              <w:rPr>
                <w:rFonts w:ascii="宋体" w:hAnsi="宋体" w:cs="宋体" w:hint="eastAsia"/>
                <w:spacing w:val="12"/>
                <w:szCs w:val="21"/>
              </w:rPr>
              <w:t>转体度数稍差， 身体重心偏移。</w:t>
            </w:r>
            <w:r>
              <w:rPr>
                <w:rFonts w:ascii="宋体" w:hAnsi="宋体" w:cs="宋体" w:hint="eastAsia"/>
                <w:spacing w:val="-21"/>
                <w:szCs w:val="21"/>
              </w:rPr>
              <w:t>柔 韧 类 动 作 稍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差。表现力及动作质量较差。</w:t>
            </w:r>
          </w:p>
        </w:tc>
        <w:tc>
          <w:tcPr>
            <w:tcW w:w="1559" w:type="dxa"/>
          </w:tcPr>
          <w:p w14:paraId="59CC6541" w14:textId="77777777" w:rsidR="00B43BCF" w:rsidRDefault="00615D25">
            <w:pPr>
              <w:pStyle w:val="TableParagraph"/>
              <w:spacing w:before="25" w:line="261" w:lineRule="auto"/>
              <w:ind w:left="106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7"/>
                <w:szCs w:val="21"/>
              </w:rPr>
              <w:t>身体动作不规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范，不协调。</w:t>
            </w:r>
            <w:r>
              <w:rPr>
                <w:rFonts w:ascii="宋体" w:hAnsi="宋体" w:cs="宋体" w:hint="eastAsia"/>
                <w:szCs w:val="21"/>
              </w:rPr>
              <w:t>跳/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跃</w:t>
            </w:r>
            <w:r>
              <w:rPr>
                <w:rFonts w:ascii="宋体" w:hAnsi="宋体" w:cs="宋体" w:hint="eastAsia"/>
                <w:spacing w:val="17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17"/>
                <w:szCs w:val="21"/>
              </w:rPr>
              <w:t>腾空</w:t>
            </w:r>
            <w:r>
              <w:rPr>
                <w:rFonts w:ascii="宋体" w:hAnsi="宋体" w:cs="宋体" w:hint="eastAsia"/>
                <w:spacing w:val="-15"/>
                <w:szCs w:val="21"/>
              </w:rPr>
              <w:t xml:space="preserve">差，前后腿夹角不足 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>
              <w:rPr>
                <w:rFonts w:ascii="宋体" w:hAnsi="宋体" w:cs="宋体" w:hint="eastAsia"/>
                <w:spacing w:val="-14"/>
                <w:szCs w:val="21"/>
              </w:rPr>
              <w:t xml:space="preserve"> 度，落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地重。</w:t>
            </w:r>
            <w:r>
              <w:rPr>
                <w:rFonts w:ascii="宋体" w:hAnsi="宋体" w:cs="宋体" w:hint="eastAsia"/>
                <w:szCs w:val="21"/>
              </w:rPr>
              <w:t>旋转</w:t>
            </w:r>
            <w:proofErr w:type="gramStart"/>
            <w:r>
              <w:rPr>
                <w:rFonts w:ascii="宋体" w:hAnsi="宋体" w:cs="宋体" w:hint="eastAsia"/>
                <w:spacing w:val="-15"/>
                <w:szCs w:val="21"/>
              </w:rPr>
              <w:t>类动</w:t>
            </w:r>
            <w:r>
              <w:rPr>
                <w:rFonts w:ascii="宋体" w:hAnsi="宋体" w:cs="宋体" w:hint="eastAsia"/>
                <w:spacing w:val="-13"/>
                <w:szCs w:val="21"/>
              </w:rPr>
              <w:t>作</w:t>
            </w:r>
            <w:proofErr w:type="gramEnd"/>
            <w:r>
              <w:rPr>
                <w:rFonts w:ascii="宋体" w:hAnsi="宋体" w:cs="宋体" w:hint="eastAsia"/>
                <w:spacing w:val="-13"/>
                <w:szCs w:val="21"/>
              </w:rPr>
              <w:t xml:space="preserve">平转 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36"/>
                <w:szCs w:val="21"/>
              </w:rPr>
              <w:t xml:space="preserve"> 圈、四</w:t>
            </w:r>
            <w:r>
              <w:rPr>
                <w:rFonts w:ascii="宋体" w:hAnsi="宋体" w:cs="宋体" w:hint="eastAsia"/>
                <w:spacing w:val="-17"/>
                <w:szCs w:val="21"/>
              </w:rPr>
              <w:t xml:space="preserve">位转 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pacing w:val="-27"/>
                <w:szCs w:val="21"/>
              </w:rPr>
              <w:t xml:space="preserve"> 圈，转体</w:t>
            </w:r>
            <w:r>
              <w:rPr>
                <w:rFonts w:ascii="宋体" w:hAnsi="宋体" w:cs="宋体" w:hint="eastAsia"/>
                <w:spacing w:val="-26"/>
                <w:szCs w:val="21"/>
              </w:rPr>
              <w:t>度数严重不足、</w:t>
            </w:r>
            <w:r>
              <w:rPr>
                <w:rFonts w:ascii="宋体" w:hAnsi="宋体" w:cs="宋体" w:hint="eastAsia"/>
                <w:spacing w:val="-3"/>
                <w:szCs w:val="21"/>
              </w:rPr>
              <w:t>身体重心偏移。</w:t>
            </w:r>
            <w:r>
              <w:rPr>
                <w:rFonts w:ascii="宋体" w:hAnsi="宋体" w:cs="宋体" w:hint="eastAsia"/>
                <w:spacing w:val="20"/>
                <w:szCs w:val="21"/>
              </w:rPr>
              <w:t>平衡</w:t>
            </w:r>
            <w:proofErr w:type="gramStart"/>
            <w:r>
              <w:rPr>
                <w:rFonts w:ascii="宋体" w:hAnsi="宋体" w:cs="宋体" w:hint="eastAsia"/>
                <w:spacing w:val="20"/>
                <w:szCs w:val="21"/>
              </w:rPr>
              <w:t>类动作</w:t>
            </w:r>
            <w:proofErr w:type="gramEnd"/>
            <w:r>
              <w:rPr>
                <w:rFonts w:ascii="宋体" w:hAnsi="宋体" w:cs="宋体" w:hint="eastAsia"/>
                <w:spacing w:val="20"/>
                <w:szCs w:val="21"/>
              </w:rPr>
              <w:t>完成差。无表现力。动作质量差。</w:t>
            </w:r>
          </w:p>
        </w:tc>
      </w:tr>
      <w:tr w:rsidR="00B43BCF" w14:paraId="2B68F5EB" w14:textId="77777777">
        <w:trPr>
          <w:trHeight w:val="2200"/>
          <w:jc w:val="center"/>
        </w:trPr>
        <w:tc>
          <w:tcPr>
            <w:tcW w:w="1295" w:type="dxa"/>
            <w:tcBorders>
              <w:top w:val="single" w:sz="4" w:space="0" w:color="auto"/>
            </w:tcBorders>
          </w:tcPr>
          <w:p w14:paraId="1189C7A4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6DBC9AE5" w14:textId="77777777" w:rsidR="00B43BCF" w:rsidRDefault="00B43BCF">
            <w:pPr>
              <w:pStyle w:val="TableParagraph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778F257F" w14:textId="77777777" w:rsidR="00B43BCF" w:rsidRDefault="00B43BCF">
            <w:pPr>
              <w:pStyle w:val="TableParagraph"/>
              <w:spacing w:before="7"/>
              <w:jc w:val="left"/>
              <w:rPr>
                <w:rFonts w:ascii="宋体" w:hAnsi="宋体" w:cs="宋体"/>
                <w:b/>
                <w:szCs w:val="21"/>
              </w:rPr>
            </w:pPr>
          </w:p>
          <w:p w14:paraId="499E5EF7" w14:textId="77777777" w:rsidR="00B43BCF" w:rsidRDefault="00615D25">
            <w:pPr>
              <w:pStyle w:val="TableParagraph"/>
              <w:spacing w:before="1" w:line="264" w:lineRule="auto"/>
              <w:ind w:left="189" w:right="1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自编成套动作</w:t>
            </w:r>
          </w:p>
          <w:p w14:paraId="5BADFDE0" w14:textId="77777777" w:rsidR="00B43BCF" w:rsidRDefault="00B43BCF">
            <w:pPr>
              <w:pStyle w:val="TableParagraph"/>
              <w:spacing w:line="252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</w:tcPr>
          <w:p w14:paraId="3CF1538A" w14:textId="77777777" w:rsidR="00B43BCF" w:rsidRDefault="00615D25">
            <w:pPr>
              <w:pStyle w:val="TableParagraph"/>
              <w:spacing w:before="24" w:line="261" w:lineRule="auto"/>
              <w:ind w:right="-15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7"/>
                <w:szCs w:val="21"/>
              </w:rPr>
              <w:t>成套动作规范协调，技术正确，基本姿态优美，动作熟</w:t>
            </w:r>
            <w:r>
              <w:rPr>
                <w:rFonts w:ascii="宋体" w:hAnsi="宋体" w:cs="宋体" w:hint="eastAsia"/>
                <w:spacing w:val="-8"/>
                <w:szCs w:val="21"/>
              </w:rPr>
              <w:t xml:space="preserve">练，节奏感强， </w:t>
            </w:r>
            <w:r>
              <w:rPr>
                <w:rFonts w:ascii="宋体" w:hAnsi="宋体" w:cs="宋体" w:hint="eastAsia"/>
                <w:spacing w:val="7"/>
                <w:szCs w:val="21"/>
              </w:rPr>
              <w:t>有突出的表现力，成套动作</w:t>
            </w:r>
            <w:r>
              <w:rPr>
                <w:rFonts w:ascii="宋体" w:hAnsi="宋体" w:cs="宋体" w:hint="eastAsia"/>
                <w:szCs w:val="21"/>
              </w:rPr>
              <w:t>完成质量高。</w:t>
            </w:r>
          </w:p>
        </w:tc>
        <w:tc>
          <w:tcPr>
            <w:tcW w:w="1418" w:type="dxa"/>
          </w:tcPr>
          <w:p w14:paraId="111EB4D2" w14:textId="77777777" w:rsidR="00B43BCF" w:rsidRDefault="00615D25">
            <w:pPr>
              <w:pStyle w:val="TableParagraph"/>
              <w:spacing w:before="24" w:line="261" w:lineRule="auto"/>
              <w:ind w:left="108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成套动作规范协调，技术正确， 基本姿态好，动作连贯，有较好的表现力，动作</w:t>
            </w:r>
            <w:r>
              <w:rPr>
                <w:rFonts w:ascii="宋体" w:hAnsi="宋体" w:cs="宋体" w:hint="eastAsia"/>
                <w:spacing w:val="-24"/>
                <w:szCs w:val="21"/>
              </w:rPr>
              <w:t>与 音 乐 的 配 合</w:t>
            </w:r>
            <w:r>
              <w:rPr>
                <w:rFonts w:ascii="宋体" w:hAnsi="宋体" w:cs="宋体" w:hint="eastAsia"/>
                <w:szCs w:val="21"/>
              </w:rPr>
              <w:t>好。</w:t>
            </w:r>
          </w:p>
        </w:tc>
        <w:tc>
          <w:tcPr>
            <w:tcW w:w="1393" w:type="dxa"/>
          </w:tcPr>
          <w:p w14:paraId="620B8E0A" w14:textId="77777777" w:rsidR="00B43BCF" w:rsidRDefault="00615D25">
            <w:pPr>
              <w:pStyle w:val="TableParagraph"/>
              <w:spacing w:before="24" w:line="261" w:lineRule="auto"/>
              <w:ind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21"/>
                <w:szCs w:val="21"/>
              </w:rPr>
              <w:t>成套动作比较</w:t>
            </w:r>
            <w:r>
              <w:rPr>
                <w:rFonts w:ascii="宋体" w:hAnsi="宋体" w:cs="宋体" w:hint="eastAsia"/>
                <w:spacing w:val="-11"/>
                <w:szCs w:val="21"/>
              </w:rPr>
              <w:t>规范，技术动作比较正确，基本姿态一般，完成质量一般，音乐</w:t>
            </w:r>
            <w:r>
              <w:rPr>
                <w:rFonts w:ascii="宋体" w:hAnsi="宋体" w:cs="宋体" w:hint="eastAsia"/>
                <w:spacing w:val="21"/>
                <w:szCs w:val="21"/>
              </w:rPr>
              <w:t>与动作的配合</w:t>
            </w:r>
            <w:r>
              <w:rPr>
                <w:rFonts w:ascii="宋体" w:hAnsi="宋体" w:cs="宋体" w:hint="eastAsia"/>
                <w:szCs w:val="21"/>
              </w:rPr>
              <w:t>部分不协调。</w:t>
            </w:r>
          </w:p>
        </w:tc>
        <w:tc>
          <w:tcPr>
            <w:tcW w:w="1442" w:type="dxa"/>
          </w:tcPr>
          <w:p w14:paraId="705506D9" w14:textId="77777777" w:rsidR="00B43BCF" w:rsidRDefault="00615D25">
            <w:pPr>
              <w:pStyle w:val="TableParagraph"/>
              <w:spacing w:before="24" w:line="261" w:lineRule="auto"/>
              <w:ind w:right="97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成套动作不够规范协调，基本姿态较差，完成质量较差，成套动作不流畅、节奏不清晰。</w:t>
            </w:r>
          </w:p>
        </w:tc>
        <w:tc>
          <w:tcPr>
            <w:tcW w:w="1559" w:type="dxa"/>
          </w:tcPr>
          <w:p w14:paraId="08F49E48" w14:textId="77777777" w:rsidR="00B43BCF" w:rsidRDefault="00615D25">
            <w:pPr>
              <w:pStyle w:val="TableParagraph"/>
              <w:spacing w:before="24" w:line="261" w:lineRule="auto"/>
              <w:ind w:left="106" w:right="9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7"/>
                <w:szCs w:val="21"/>
              </w:rPr>
              <w:t>成套动作不规</w:t>
            </w:r>
            <w:r>
              <w:rPr>
                <w:rFonts w:ascii="宋体" w:hAnsi="宋体" w:cs="宋体" w:hint="eastAsia"/>
                <w:spacing w:val="-14"/>
                <w:szCs w:val="21"/>
              </w:rPr>
              <w:t>范，不协调，基本姿态查，动作</w:t>
            </w:r>
            <w:r>
              <w:rPr>
                <w:rFonts w:ascii="宋体" w:hAnsi="宋体" w:cs="宋体" w:hint="eastAsia"/>
                <w:spacing w:val="-15"/>
                <w:szCs w:val="21"/>
              </w:rPr>
              <w:t>质量差，动作与</w:t>
            </w:r>
            <w:r>
              <w:rPr>
                <w:rFonts w:ascii="宋体" w:hAnsi="宋体" w:cs="宋体" w:hint="eastAsia"/>
                <w:spacing w:val="17"/>
                <w:szCs w:val="21"/>
              </w:rPr>
              <w:t>音乐的配合不</w:t>
            </w:r>
            <w:r>
              <w:rPr>
                <w:rFonts w:ascii="宋体" w:hAnsi="宋体" w:cs="宋体" w:hint="eastAsia"/>
                <w:spacing w:val="-1"/>
                <w:szCs w:val="21"/>
              </w:rPr>
              <w:t>一致， 无表现</w:t>
            </w:r>
            <w:r>
              <w:rPr>
                <w:rFonts w:ascii="宋体" w:hAnsi="宋体" w:cs="宋体" w:hint="eastAsia"/>
                <w:szCs w:val="21"/>
              </w:rPr>
              <w:t>力。</w:t>
            </w:r>
          </w:p>
        </w:tc>
      </w:tr>
    </w:tbl>
    <w:p w14:paraId="74AEEFF7" w14:textId="77777777" w:rsidR="00B43BCF" w:rsidRDefault="00B43BCF">
      <w:pPr>
        <w:jc w:val="left"/>
        <w:rPr>
          <w:szCs w:val="21"/>
        </w:rPr>
      </w:pPr>
    </w:p>
    <w:p w14:paraId="7638CE63" w14:textId="77777777" w:rsidR="00B43BCF" w:rsidRDefault="00B43BCF">
      <w:pPr>
        <w:jc w:val="left"/>
        <w:rPr>
          <w:szCs w:val="21"/>
        </w:rPr>
      </w:pPr>
    </w:p>
    <w:p w14:paraId="7C52AF50" w14:textId="77777777" w:rsidR="00B43BCF" w:rsidRDefault="00615D25">
      <w:pPr>
        <w:numPr>
          <w:ilvl w:val="0"/>
          <w:numId w:val="1"/>
        </w:numPr>
        <w:tabs>
          <w:tab w:val="left" w:pos="1725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健身健美、举重：</w:t>
      </w:r>
    </w:p>
    <w:p w14:paraId="0B1C79F1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健美健身方向：分别考查男子健体、健美；女子比基尼、形体专项竞赛技术，男子分别做健体四个转向和健美七个规定动作，女子分别做比基尼和形体四个转向。男子竞赛服装必须符合健美竞赛要求，女子竞赛服装必须符合比基尼竞赛要求，不得涂抹油彩（不符合相关要求者专项竞赛与技术考试不合格）。</w:t>
      </w:r>
    </w:p>
    <w:p w14:paraId="5E7EB8FD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②举重方向：考试内容为徒手抓举、挺举竞赛技术动作（用不小于自身体重的重量进行抓举、挺举技术展示），其次讲解并示范抓举、挺举各环节技术动作名称、要点、要求及易犯</w:t>
      </w:r>
      <w:r>
        <w:rPr>
          <w:rFonts w:ascii="宋体" w:hAnsi="宋体" w:cs="宋体" w:hint="eastAsia"/>
          <w:sz w:val="24"/>
        </w:rPr>
        <w:lastRenderedPageBreak/>
        <w:t>错误。服装必须符合举重竞赛要求（不符合相关要求者专项竞赛与技术考试不合格）。</w:t>
      </w:r>
    </w:p>
    <w:p w14:paraId="3E8BA2B8" w14:textId="77777777" w:rsidR="00B43BCF" w:rsidRDefault="00615D25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评分标准具体如下表：</w:t>
      </w:r>
    </w:p>
    <w:p w14:paraId="0DEE3A66" w14:textId="77777777" w:rsidR="00B43BCF" w:rsidRDefault="00B43BCF">
      <w:pPr>
        <w:spacing w:line="360" w:lineRule="auto"/>
        <w:rPr>
          <w:rFonts w:ascii="宋体" w:hAnsi="宋体" w:cs="宋体"/>
          <w:sz w:val="24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00"/>
        <w:gridCol w:w="5416"/>
        <w:gridCol w:w="1011"/>
        <w:gridCol w:w="1228"/>
      </w:tblGrid>
      <w:tr w:rsidR="00B43BCF" w14:paraId="0064C229" w14:textId="77777777">
        <w:trPr>
          <w:trHeight w:val="947"/>
          <w:jc w:val="center"/>
        </w:trPr>
        <w:tc>
          <w:tcPr>
            <w:tcW w:w="806" w:type="dxa"/>
            <w:vAlign w:val="center"/>
          </w:tcPr>
          <w:p w14:paraId="07430E76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  <w:p w14:paraId="328E6935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500" w:type="dxa"/>
            <w:vAlign w:val="center"/>
          </w:tcPr>
          <w:p w14:paraId="1C66F3C4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5416" w:type="dxa"/>
            <w:vAlign w:val="center"/>
          </w:tcPr>
          <w:p w14:paraId="34A2740E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评分标准</w:t>
            </w:r>
          </w:p>
        </w:tc>
        <w:tc>
          <w:tcPr>
            <w:tcW w:w="1011" w:type="dxa"/>
            <w:vAlign w:val="center"/>
          </w:tcPr>
          <w:p w14:paraId="574B0C5C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  <w:p w14:paraId="75260600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（分）</w:t>
            </w:r>
          </w:p>
        </w:tc>
        <w:tc>
          <w:tcPr>
            <w:tcW w:w="1228" w:type="dxa"/>
            <w:vAlign w:val="center"/>
          </w:tcPr>
          <w:p w14:paraId="4EC1335F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</w:t>
            </w:r>
          </w:p>
          <w:p w14:paraId="64DCA9A3" w14:textId="77777777" w:rsidR="00B43BCF" w:rsidRDefault="00615D2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形式</w:t>
            </w:r>
          </w:p>
        </w:tc>
      </w:tr>
      <w:tr w:rsidR="00B43BCF" w14:paraId="6F4476E4" w14:textId="77777777">
        <w:trPr>
          <w:jc w:val="center"/>
        </w:trPr>
        <w:tc>
          <w:tcPr>
            <w:tcW w:w="806" w:type="dxa"/>
            <w:vMerge w:val="restart"/>
            <w:vAlign w:val="center"/>
          </w:tcPr>
          <w:p w14:paraId="3479609C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</w:t>
            </w:r>
          </w:p>
          <w:p w14:paraId="2F7BFF9D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  <w:p w14:paraId="430A0213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</w:t>
            </w:r>
          </w:p>
          <w:p w14:paraId="71FE7D26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赛</w:t>
            </w:r>
          </w:p>
          <w:p w14:paraId="4B140A5F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</w:t>
            </w:r>
          </w:p>
          <w:p w14:paraId="5ADECA2F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术</w:t>
            </w:r>
          </w:p>
          <w:p w14:paraId="2FFF4797" w14:textId="77777777" w:rsidR="00B43BCF" w:rsidRDefault="00615D2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70％</w:t>
            </w:r>
          </w:p>
        </w:tc>
        <w:tc>
          <w:tcPr>
            <w:tcW w:w="500" w:type="dxa"/>
            <w:vAlign w:val="center"/>
          </w:tcPr>
          <w:p w14:paraId="6F6A2F8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</w:t>
            </w:r>
          </w:p>
        </w:tc>
        <w:tc>
          <w:tcPr>
            <w:tcW w:w="5416" w:type="dxa"/>
            <w:vAlign w:val="center"/>
          </w:tcPr>
          <w:p w14:paraId="57ADB59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匀称，气质好；全身肌肉围度大、体脂率低、肌肉线条明显；肌肉整体匀称；技术动作造型规范。（抓举、挺举动作标准，技术规范，抓举、挺举各环节技术动作名称、要点、要求及易犯错误讲解清晰准确。）</w:t>
            </w:r>
          </w:p>
        </w:tc>
        <w:tc>
          <w:tcPr>
            <w:tcW w:w="1011" w:type="dxa"/>
            <w:vAlign w:val="center"/>
          </w:tcPr>
          <w:p w14:paraId="3E1D4025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100～90</w:t>
            </w:r>
          </w:p>
        </w:tc>
        <w:tc>
          <w:tcPr>
            <w:tcW w:w="1228" w:type="dxa"/>
            <w:vMerge w:val="restart"/>
            <w:vAlign w:val="center"/>
          </w:tcPr>
          <w:p w14:paraId="0332ABC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按最新竞赛规则</w:t>
            </w:r>
          </w:p>
          <w:p w14:paraId="49F5A194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（着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比赛服）进行网上展示</w:t>
            </w:r>
          </w:p>
        </w:tc>
      </w:tr>
      <w:tr w:rsidR="00B43BCF" w14:paraId="5E672DC8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30920EA7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6E48E007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良</w:t>
            </w:r>
          </w:p>
        </w:tc>
        <w:tc>
          <w:tcPr>
            <w:tcW w:w="5416" w:type="dxa"/>
            <w:vAlign w:val="center"/>
          </w:tcPr>
          <w:p w14:paraId="7CC751B1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较匀称，气质较好；全身肌肉围度较大、体脂率较低、肌肉线条较明显；肌肉整体较匀称；技术动作造型较规范。（抓举、挺举动作较标准，技术较规范，抓举、挺举各环节技术动作名称、要点、要求及易犯错误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讲解较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清晰准确。）</w:t>
            </w:r>
          </w:p>
        </w:tc>
        <w:tc>
          <w:tcPr>
            <w:tcW w:w="1011" w:type="dxa"/>
            <w:vAlign w:val="center"/>
          </w:tcPr>
          <w:p w14:paraId="0595FBE6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90～80</w:t>
            </w:r>
          </w:p>
        </w:tc>
        <w:tc>
          <w:tcPr>
            <w:tcW w:w="1228" w:type="dxa"/>
            <w:vMerge/>
            <w:vAlign w:val="center"/>
          </w:tcPr>
          <w:p w14:paraId="65ED5F20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43BCF" w14:paraId="315AF6E9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375445B9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37038B8C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</w:t>
            </w:r>
          </w:p>
        </w:tc>
        <w:tc>
          <w:tcPr>
            <w:tcW w:w="5416" w:type="dxa"/>
            <w:vAlign w:val="center"/>
          </w:tcPr>
          <w:p w14:paraId="1E0D3C5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一般，气质一般；全身肌肉围度较小、体脂率较高、清晰度低，有一定肌肉线条；全身肌肉整体布局基本合理、匀称；技术动作造型较规范，优美程度欠缺。（抓举、挺举动作一般，技术较规范，抓举、挺举各环节技术动作名称、要点、要求及易犯错误讲解不够清晰准确。）</w:t>
            </w:r>
          </w:p>
        </w:tc>
        <w:tc>
          <w:tcPr>
            <w:tcW w:w="1011" w:type="dxa"/>
            <w:vAlign w:val="center"/>
          </w:tcPr>
          <w:p w14:paraId="7CCFF40C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80～60</w:t>
            </w:r>
          </w:p>
        </w:tc>
        <w:tc>
          <w:tcPr>
            <w:tcW w:w="1228" w:type="dxa"/>
            <w:vMerge/>
            <w:vAlign w:val="center"/>
          </w:tcPr>
          <w:p w14:paraId="50D25D87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43BCF" w14:paraId="47304317" w14:textId="77777777">
        <w:trPr>
          <w:jc w:val="center"/>
        </w:trPr>
        <w:tc>
          <w:tcPr>
            <w:tcW w:w="806" w:type="dxa"/>
            <w:vMerge/>
            <w:vAlign w:val="center"/>
          </w:tcPr>
          <w:p w14:paraId="09BF0D95" w14:textId="77777777" w:rsidR="00B43BCF" w:rsidRDefault="00B43BC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00" w:type="dxa"/>
            <w:vAlign w:val="center"/>
          </w:tcPr>
          <w:p w14:paraId="0178C4C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</w:t>
            </w:r>
          </w:p>
        </w:tc>
        <w:tc>
          <w:tcPr>
            <w:tcW w:w="5416" w:type="dxa"/>
            <w:vAlign w:val="center"/>
          </w:tcPr>
          <w:p w14:paraId="1122C4BE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骨架比例差，气质较差；全身肌肉围度小、体脂率高、无肌肉线条；全身肌肉无运动痕迹；动作造型错误不规范。（抓举、挺举动作技术差，抓举、挺举各环节技术动作名称、要点、要求及易犯错误讲解错误不准确。）</w:t>
            </w:r>
          </w:p>
        </w:tc>
        <w:tc>
          <w:tcPr>
            <w:tcW w:w="1011" w:type="dxa"/>
            <w:vAlign w:val="center"/>
          </w:tcPr>
          <w:p w14:paraId="7DE25F73" w14:textId="77777777" w:rsidR="00B43BCF" w:rsidRDefault="00615D2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60以下</w:t>
            </w:r>
          </w:p>
        </w:tc>
        <w:tc>
          <w:tcPr>
            <w:tcW w:w="1228" w:type="dxa"/>
            <w:vMerge/>
            <w:vAlign w:val="center"/>
          </w:tcPr>
          <w:p w14:paraId="7074AD7B" w14:textId="77777777" w:rsidR="00B43BCF" w:rsidRDefault="00B43BCF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218AA97E" w14:textId="77777777" w:rsidR="00B43BCF" w:rsidRDefault="00B43BCF">
      <w:pPr>
        <w:numPr>
          <w:ilvl w:val="255"/>
          <w:numId w:val="0"/>
        </w:numPr>
        <w:tabs>
          <w:tab w:val="left" w:pos="1725"/>
        </w:tabs>
        <w:spacing w:line="360" w:lineRule="auto"/>
        <w:rPr>
          <w:b/>
          <w:bCs/>
          <w:sz w:val="24"/>
        </w:rPr>
      </w:pPr>
    </w:p>
    <w:p w14:paraId="5F94FBF9" w14:textId="77777777" w:rsidR="00B43BCF" w:rsidRDefault="00615D25">
      <w:pPr>
        <w:spacing w:line="360" w:lineRule="auto"/>
        <w:ind w:firstLineChars="200" w:firstLine="602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调剂生复试按照此复试工作方案执行。</w:t>
      </w:r>
    </w:p>
    <w:p w14:paraId="719357F2" w14:textId="77777777" w:rsidR="00B43BCF" w:rsidRDefault="00B43BCF">
      <w:pPr>
        <w:spacing w:line="360" w:lineRule="auto"/>
        <w:ind w:firstLineChars="200" w:firstLine="602"/>
        <w:outlineLvl w:val="0"/>
        <w:rPr>
          <w:b/>
          <w:bCs/>
          <w:sz w:val="30"/>
          <w:szCs w:val="30"/>
        </w:rPr>
      </w:pPr>
    </w:p>
    <w:p w14:paraId="3CA1CC9C" w14:textId="77777777" w:rsidR="00B43BCF" w:rsidRDefault="00615D25">
      <w:pPr>
        <w:numPr>
          <w:ilvl w:val="0"/>
          <w:numId w:val="2"/>
        </w:num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各学科复试小组组成、评委选调、时间、地点及工作要求</w:t>
      </w:r>
    </w:p>
    <w:p w14:paraId="26335384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复试</w:t>
      </w:r>
      <w:r>
        <w:rPr>
          <w:rFonts w:hint="eastAsia"/>
          <w:sz w:val="24"/>
        </w:rPr>
        <w:t>小组组长由相关学科专业（学位点）建设负责人或教研室主任担任，成员原则上</w:t>
      </w:r>
      <w:r>
        <w:rPr>
          <w:rFonts w:ascii="宋体" w:hAnsi="宋体" w:cs="宋体" w:hint="eastAsia"/>
          <w:kern w:val="0"/>
          <w:sz w:val="24"/>
        </w:rPr>
        <w:t>从硕士研究生导师中抽签决定。若硕士研究生导师人数不足，则以教研室为单位，从相近学科研究生导师</w:t>
      </w:r>
      <w:r>
        <w:rPr>
          <w:rFonts w:hint="eastAsia"/>
          <w:sz w:val="24"/>
        </w:rPr>
        <w:t>中抽取。</w:t>
      </w:r>
    </w:p>
    <w:p w14:paraId="1A17B670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复试时间为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日，具体时间请按学校通知登陆网站查看。</w:t>
      </w:r>
    </w:p>
    <w:p w14:paraId="1ABEA51B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1ED0BC0D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五、工作要求</w:t>
      </w:r>
    </w:p>
    <w:p w14:paraId="48CAFDE3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．按照学校、艺术学院研究生复试工作方案，严密组织、进行复试的各项工作。</w:t>
      </w:r>
    </w:p>
    <w:p w14:paraId="2E7ACC07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．每位考生复试次序由面试系统随机确定。</w:t>
      </w:r>
    </w:p>
    <w:p w14:paraId="37F1E4DC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</w:t>
      </w:r>
      <w:r>
        <w:rPr>
          <w:rFonts w:hint="eastAsia"/>
          <w:sz w:val="24"/>
        </w:rPr>
        <w:t>．对事业负责、对考生负责、对本人负责，公正、公平、公开地进行考评。</w:t>
      </w:r>
    </w:p>
    <w:p w14:paraId="55E5AE3A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6759CCE5" w14:textId="77777777" w:rsidR="00B43BCF" w:rsidRDefault="00615D25">
      <w:pPr>
        <w:spacing w:line="360" w:lineRule="auto"/>
        <w:ind w:firstLineChars="200" w:firstLine="482"/>
        <w:outlineLvl w:val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六、复试录取工作的监督及复议</w:t>
      </w:r>
    </w:p>
    <w:p w14:paraId="7B16679F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按武汉体育学院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年硕士研究生招生复试录取工作方案要求执行。</w:t>
      </w:r>
    </w:p>
    <w:p w14:paraId="25923753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756128AA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联系人：徐蓓瑞</w:t>
      </w:r>
    </w:p>
    <w:p w14:paraId="2B6206D5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sz w:val="24"/>
        </w:rPr>
        <w:t>0</w:t>
      </w:r>
      <w:r>
        <w:rPr>
          <w:sz w:val="24"/>
        </w:rPr>
        <w:t xml:space="preserve">2787193652 </w:t>
      </w:r>
    </w:p>
    <w:p w14:paraId="6AACE3A1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05A597EB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举报或反映问题联系人：周勇梅</w:t>
      </w:r>
    </w:p>
    <w:p w14:paraId="3CC1D296" w14:textId="77777777" w:rsidR="00B43BCF" w:rsidRDefault="00615D2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 027-87190223 </w:t>
      </w:r>
    </w:p>
    <w:p w14:paraId="72B89184" w14:textId="77777777" w:rsidR="00B43BCF" w:rsidRDefault="00B43BCF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14:paraId="2DB36AAB" w14:textId="77777777" w:rsidR="00B43BCF" w:rsidRDefault="00615D25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 </w:t>
      </w:r>
    </w:p>
    <w:p w14:paraId="570FE362" w14:textId="77777777" w:rsidR="00B43BCF" w:rsidRDefault="00B43BCF">
      <w:pPr>
        <w:spacing w:line="360" w:lineRule="auto"/>
        <w:ind w:firstLineChars="200" w:firstLine="480"/>
        <w:rPr>
          <w:sz w:val="24"/>
        </w:rPr>
      </w:pPr>
    </w:p>
    <w:p w14:paraId="17930876" w14:textId="77777777" w:rsidR="00B43BCF" w:rsidRDefault="00615D25">
      <w:pPr>
        <w:spacing w:line="360" w:lineRule="auto"/>
        <w:ind w:right="1042" w:firstLineChars="3150" w:firstLine="759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艺术学院</w:t>
      </w:r>
    </w:p>
    <w:p w14:paraId="7EB852E2" w14:textId="7AF02929" w:rsidR="00B43BCF" w:rsidRDefault="00615D25">
      <w:pPr>
        <w:spacing w:line="360" w:lineRule="auto"/>
        <w:ind w:right="600" w:firstLineChars="200" w:firstLine="482"/>
        <w:jc w:val="righ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2022年3月2</w:t>
      </w:r>
      <w:r w:rsidR="00C62FF8"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日</w:t>
      </w:r>
    </w:p>
    <w:p w14:paraId="005094E7" w14:textId="77777777" w:rsidR="00B43BCF" w:rsidRDefault="00B43BCF"/>
    <w:sectPr w:rsidR="00B43BCF">
      <w:headerReference w:type="default" r:id="rId13"/>
      <w:footerReference w:type="even" r:id="rId14"/>
      <w:footerReference w:type="default" r:id="rId15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DC60" w14:textId="77777777" w:rsidR="00FD3140" w:rsidRDefault="00FD3140">
      <w:r>
        <w:separator/>
      </w:r>
    </w:p>
  </w:endnote>
  <w:endnote w:type="continuationSeparator" w:id="0">
    <w:p w14:paraId="7FEF8E39" w14:textId="77777777" w:rsidR="00FD3140" w:rsidRDefault="00FD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1D43" w14:textId="77777777" w:rsidR="00B43BCF" w:rsidRDefault="00615D25">
    <w:pPr>
      <w:pStyle w:val="a4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13445D72" w14:textId="77777777" w:rsidR="00B43BCF" w:rsidRDefault="00B43B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7719"/>
    </w:sdtPr>
    <w:sdtEndPr/>
    <w:sdtContent>
      <w:p w14:paraId="60B85EF3" w14:textId="77777777" w:rsidR="00B43BCF" w:rsidRDefault="00615D2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1C1F82EC" w14:textId="77777777" w:rsidR="00B43BCF" w:rsidRDefault="00B43B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40CA" w14:textId="77777777" w:rsidR="00FD3140" w:rsidRDefault="00FD3140">
      <w:r>
        <w:separator/>
      </w:r>
    </w:p>
  </w:footnote>
  <w:footnote w:type="continuationSeparator" w:id="0">
    <w:p w14:paraId="1BE17489" w14:textId="77777777" w:rsidR="00FD3140" w:rsidRDefault="00FD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90EE" w14:textId="77777777" w:rsidR="00B43BCF" w:rsidRDefault="00B43BC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C6D18C"/>
    <w:multiLevelType w:val="singleLevel"/>
    <w:tmpl w:val="E2C6D18C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EB91B193"/>
    <w:multiLevelType w:val="singleLevel"/>
    <w:tmpl w:val="EB91B1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81"/>
    <w:rsid w:val="00001885"/>
    <w:rsid w:val="00066154"/>
    <w:rsid w:val="00120714"/>
    <w:rsid w:val="002040A7"/>
    <w:rsid w:val="002F3664"/>
    <w:rsid w:val="003A1679"/>
    <w:rsid w:val="00427FD1"/>
    <w:rsid w:val="004D1E96"/>
    <w:rsid w:val="00596DE0"/>
    <w:rsid w:val="00615D25"/>
    <w:rsid w:val="006D46C4"/>
    <w:rsid w:val="007D574F"/>
    <w:rsid w:val="008169B7"/>
    <w:rsid w:val="0083458C"/>
    <w:rsid w:val="008D24CD"/>
    <w:rsid w:val="00900064"/>
    <w:rsid w:val="00905F57"/>
    <w:rsid w:val="00964859"/>
    <w:rsid w:val="00A143CD"/>
    <w:rsid w:val="00A22A21"/>
    <w:rsid w:val="00A702D6"/>
    <w:rsid w:val="00AF57F7"/>
    <w:rsid w:val="00B43BCF"/>
    <w:rsid w:val="00B8381D"/>
    <w:rsid w:val="00BC24CC"/>
    <w:rsid w:val="00C62FF8"/>
    <w:rsid w:val="00C9012B"/>
    <w:rsid w:val="00CE7C34"/>
    <w:rsid w:val="00D27C81"/>
    <w:rsid w:val="00D57D79"/>
    <w:rsid w:val="00DE7AF5"/>
    <w:rsid w:val="00E019DC"/>
    <w:rsid w:val="00E544CA"/>
    <w:rsid w:val="00F32777"/>
    <w:rsid w:val="00F4059C"/>
    <w:rsid w:val="00FD3140"/>
    <w:rsid w:val="01B5006D"/>
    <w:rsid w:val="01DE1B79"/>
    <w:rsid w:val="029E162E"/>
    <w:rsid w:val="02F304F7"/>
    <w:rsid w:val="06281626"/>
    <w:rsid w:val="06ED2E0B"/>
    <w:rsid w:val="07563389"/>
    <w:rsid w:val="0828574C"/>
    <w:rsid w:val="0A0F5205"/>
    <w:rsid w:val="0A4C0D82"/>
    <w:rsid w:val="0A741F9F"/>
    <w:rsid w:val="0CA7079B"/>
    <w:rsid w:val="0CF14A50"/>
    <w:rsid w:val="0D3667A3"/>
    <w:rsid w:val="0EBE444F"/>
    <w:rsid w:val="0FEC4D34"/>
    <w:rsid w:val="11462FD9"/>
    <w:rsid w:val="116D2B68"/>
    <w:rsid w:val="12274A72"/>
    <w:rsid w:val="127C6797"/>
    <w:rsid w:val="12906AB9"/>
    <w:rsid w:val="1663485A"/>
    <w:rsid w:val="1723614E"/>
    <w:rsid w:val="17910084"/>
    <w:rsid w:val="19642A6B"/>
    <w:rsid w:val="1FB37190"/>
    <w:rsid w:val="206550E2"/>
    <w:rsid w:val="253D487F"/>
    <w:rsid w:val="27181100"/>
    <w:rsid w:val="293A1F5B"/>
    <w:rsid w:val="29543F45"/>
    <w:rsid w:val="2C1C3440"/>
    <w:rsid w:val="2D1C4D7A"/>
    <w:rsid w:val="2E650F7F"/>
    <w:rsid w:val="2FD42D31"/>
    <w:rsid w:val="317038E6"/>
    <w:rsid w:val="31E5120A"/>
    <w:rsid w:val="332B5D17"/>
    <w:rsid w:val="340A0B8E"/>
    <w:rsid w:val="343815E9"/>
    <w:rsid w:val="348A2F11"/>
    <w:rsid w:val="34983558"/>
    <w:rsid w:val="35641A10"/>
    <w:rsid w:val="35FC6014"/>
    <w:rsid w:val="36940077"/>
    <w:rsid w:val="399B2CBB"/>
    <w:rsid w:val="3A5A0520"/>
    <w:rsid w:val="3AC2197B"/>
    <w:rsid w:val="3CDB0A8C"/>
    <w:rsid w:val="3CEB5335"/>
    <w:rsid w:val="3E7E72D9"/>
    <w:rsid w:val="41A75102"/>
    <w:rsid w:val="42870A90"/>
    <w:rsid w:val="459D126B"/>
    <w:rsid w:val="45F36E46"/>
    <w:rsid w:val="46AF05B5"/>
    <w:rsid w:val="46DC584E"/>
    <w:rsid w:val="47D658EF"/>
    <w:rsid w:val="494C2961"/>
    <w:rsid w:val="49656818"/>
    <w:rsid w:val="49C76006"/>
    <w:rsid w:val="4B076C12"/>
    <w:rsid w:val="4B7E36FC"/>
    <w:rsid w:val="4B920BD1"/>
    <w:rsid w:val="4C9B08E9"/>
    <w:rsid w:val="4CE07CE4"/>
    <w:rsid w:val="4FEB4E38"/>
    <w:rsid w:val="50CE7DD4"/>
    <w:rsid w:val="51020851"/>
    <w:rsid w:val="518D68F2"/>
    <w:rsid w:val="52743188"/>
    <w:rsid w:val="544324F3"/>
    <w:rsid w:val="555D4A52"/>
    <w:rsid w:val="55E826DC"/>
    <w:rsid w:val="560E3D52"/>
    <w:rsid w:val="57CD6FEA"/>
    <w:rsid w:val="589917F1"/>
    <w:rsid w:val="5BBA7F75"/>
    <w:rsid w:val="5BFB3C44"/>
    <w:rsid w:val="5FDE5D3B"/>
    <w:rsid w:val="606F72DB"/>
    <w:rsid w:val="64680E0B"/>
    <w:rsid w:val="66A870A3"/>
    <w:rsid w:val="679D4253"/>
    <w:rsid w:val="68BE2BAE"/>
    <w:rsid w:val="6BA74108"/>
    <w:rsid w:val="6BC172F1"/>
    <w:rsid w:val="6C092674"/>
    <w:rsid w:val="6C7D103F"/>
    <w:rsid w:val="6C810C62"/>
    <w:rsid w:val="6DD54C21"/>
    <w:rsid w:val="6DDF6056"/>
    <w:rsid w:val="6DE704B1"/>
    <w:rsid w:val="6E0A419F"/>
    <w:rsid w:val="6EDA09D5"/>
    <w:rsid w:val="6EF551D6"/>
    <w:rsid w:val="712437CA"/>
    <w:rsid w:val="72103F0B"/>
    <w:rsid w:val="72B030A9"/>
    <w:rsid w:val="739A3E8F"/>
    <w:rsid w:val="73D70FC8"/>
    <w:rsid w:val="75295090"/>
    <w:rsid w:val="762B2299"/>
    <w:rsid w:val="77B33C85"/>
    <w:rsid w:val="794A5D98"/>
    <w:rsid w:val="799E2601"/>
    <w:rsid w:val="79BD45FC"/>
    <w:rsid w:val="7AE856D8"/>
    <w:rsid w:val="7B024B7C"/>
    <w:rsid w:val="7B160C00"/>
    <w:rsid w:val="7B494559"/>
    <w:rsid w:val="7B97648D"/>
    <w:rsid w:val="7B98103C"/>
    <w:rsid w:val="7BB75163"/>
    <w:rsid w:val="7CD04806"/>
    <w:rsid w:val="7CDA4005"/>
    <w:rsid w:val="7D085867"/>
    <w:rsid w:val="7EC42148"/>
    <w:rsid w:val="7EF2571C"/>
    <w:rsid w:val="7F5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27A66"/>
  <w15:docId w15:val="{CBB88355-2CE8-4880-BCEE-A919346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标题2"/>
    <w:basedOn w:val="2"/>
    <w:qFormat/>
    <w:pPr>
      <w:spacing w:line="360" w:lineRule="auto"/>
      <w:ind w:firstLineChars="200" w:firstLine="482"/>
    </w:pPr>
    <w:rPr>
      <w:sz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sxy.whsu.edu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46DFFA6-992B-49DF-91FE-8D87BC81A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 尹</dc:creator>
  <cp:lastModifiedBy>lenovo</cp:lastModifiedBy>
  <cp:revision>23</cp:revision>
  <cp:lastPrinted>2022-03-22T03:11:00Z</cp:lastPrinted>
  <dcterms:created xsi:type="dcterms:W3CDTF">2021-03-26T03:21:00Z</dcterms:created>
  <dcterms:modified xsi:type="dcterms:W3CDTF">2022-03-24T02:39:00Z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4B05E73FBE40424A90B524B562BB9CB4</vt:lpwstr>
  </property>
</Properties>
</file>