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/>
        </w:rPr>
      </w:pPr>
      <w:bookmarkStart w:id="0" w:name="_GoBack"/>
      <w:bookmarkEnd w:id="0"/>
      <w:r>
        <w:rPr>
          <w:rFonts w:hint="eastAsia" w:ascii="黑体" w:hAnsi="黑体"/>
        </w:rPr>
        <w:t>241《日语二外》考试大纲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一、总述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北京林业大学研究生二外日语入学考试时间为180分钟，试题总分为100分。本考试由四个部分组成：文字和词语、语法构句、阅读理解、汉译日。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二、题型及比重分布</w:t>
      </w:r>
    </w:p>
    <w:tbl>
      <w:tblPr>
        <w:tblStyle w:val="7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644"/>
        <w:gridCol w:w="144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各部分名称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题目数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Ⅰ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文字和词语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0题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Ⅱ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语法构句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0题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Ⅲ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阅读理解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Ⅳ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汉译日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68" w:hRule="atLeast"/>
        </w:trPr>
        <w:tc>
          <w:tcPr>
            <w:tcW w:w="53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    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100分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宋体" w:hAnsi="宋体" w:cs="宋体"/>
          <w:sz w:val="24"/>
          <w:lang w:val="en-GB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  <w:lang w:val="en-GB" w:eastAsia="ja-JP"/>
        </w:rPr>
      </w:pPr>
      <w:r>
        <w:rPr>
          <w:rFonts w:hint="eastAsia" w:ascii="宋体" w:hAnsi="宋体" w:cs="宋体"/>
          <w:b/>
          <w:sz w:val="24"/>
          <w:lang w:val="en-GB"/>
        </w:rPr>
        <w:t>三、试卷内容具体描述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第一部分</w:t>
      </w:r>
      <w:r>
        <w:rPr>
          <w:rFonts w:hint="eastAsia" w:ascii="宋体" w:hAnsi="宋体" w:cs="宋体"/>
          <w:sz w:val="24"/>
        </w:rPr>
        <w:t xml:space="preserve">  文字和词语：共30分。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共60题，每题</w:t>
      </w:r>
      <w:r>
        <w:rPr>
          <w:rFonts w:hint="eastAsia"/>
          <w:sz w:val="24"/>
        </w:rPr>
        <w:t>0.5</w:t>
      </w:r>
      <w:r>
        <w:rPr>
          <w:rFonts w:hint="eastAsia"/>
          <w:sz w:val="24"/>
          <w:lang w:val="ru-RU"/>
        </w:rPr>
        <w:t>分。前40题是根据日语汉字选择读音和根据读音选择日语汉字； 10题是有关词语的应用；后10题是判断句子意思；均以单句的形式出现。要求考生从每题的A,B,C,D四个选项中选出一个最佳答案。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此部分测试的目的是考查考生在日语词语的读音、书写、意义、应用等方面的实际能力。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第二部分</w:t>
      </w:r>
      <w:r>
        <w:rPr>
          <w:rFonts w:hint="eastAsia" w:ascii="宋体" w:hAnsi="宋体" w:cs="宋体"/>
          <w:sz w:val="24"/>
        </w:rPr>
        <w:t xml:space="preserve">  语法构句：共30分。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共30题，每题1分。要求考生从A,B,C,D四个选项中选择一个最佳答案。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运用语法构造句子的能力。试题涉及用言活用形及时、体、态的用法；各类助词、助动词及补助动词的用法；形式名词、形式用言的用法；常用副词、接续词及接续助词的用法；常用敬语的用法；各种句型及惯用型的用法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第三部分</w:t>
      </w:r>
      <w:r>
        <w:rPr>
          <w:rFonts w:hint="eastAsia" w:ascii="宋体" w:hAnsi="宋体" w:cs="宋体"/>
          <w:sz w:val="24"/>
        </w:rPr>
        <w:t xml:space="preserve">  阅读理解：共30分。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共15题，每题2分。要求考生阅读3篇左右短文。每篇短文设有若干个问题，要求考生在充分理解短文的基础上，从每题的A,B,C,D四个选项中选择一个最佳答案。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此部分测试的目的是考查考生通过阅读获取信息的能力。既要求考生能准确理解所读文章。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第四部分</w:t>
      </w:r>
      <w:r>
        <w:rPr>
          <w:rFonts w:hint="eastAsia" w:ascii="宋体" w:hAnsi="宋体" w:cs="宋体"/>
          <w:sz w:val="24"/>
        </w:rPr>
        <w:t xml:space="preserve">  汉译日：共10分。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将5个汉语短句翻译成日语。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此项是考核应试者的书面表达能力。要求具有能灵活应用常见句型进行造句。</w:t>
      </w:r>
    </w:p>
    <w:p>
      <w:pPr>
        <w:pStyle w:val="4"/>
        <w:spacing w:line="360" w:lineRule="auto"/>
        <w:ind w:firstLine="411"/>
        <w:rPr>
          <w:rFonts w:ascii="宋体" w:hAnsi="宋体" w:cs="宋体"/>
          <w:b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四、参考书</w:t>
      </w:r>
    </w:p>
    <w:p>
      <w:pPr>
        <w:pStyle w:val="4"/>
        <w:numPr>
          <w:ilvl w:val="0"/>
          <w:numId w:val="1"/>
        </w:numPr>
        <w:spacing w:line="360" w:lineRule="auto"/>
        <w:ind w:firstLine="41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《标准日本语》初级上下册（新版）</w:t>
      </w:r>
    </w:p>
    <w:p>
      <w:pPr>
        <w:pStyle w:val="4"/>
        <w:numPr>
          <w:ilvl w:val="0"/>
          <w:numId w:val="1"/>
        </w:numPr>
        <w:spacing w:line="360" w:lineRule="auto"/>
        <w:ind w:firstLine="41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国际日语水平考试3级相关材料</w:t>
      </w:r>
    </w:p>
    <w:p>
      <w:pPr>
        <w:pStyle w:val="4"/>
        <w:spacing w:line="360" w:lineRule="auto"/>
        <w:ind w:firstLine="410"/>
        <w:rPr>
          <w:rFonts w:hint="eastAsia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46E6E"/>
    <w:multiLevelType w:val="multilevel"/>
    <w:tmpl w:val="5BF46E6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B"/>
    <w:rsid w:val="00143372"/>
    <w:rsid w:val="001F637C"/>
    <w:rsid w:val="00244EA0"/>
    <w:rsid w:val="002722CA"/>
    <w:rsid w:val="002C3E47"/>
    <w:rsid w:val="0052372A"/>
    <w:rsid w:val="00643AB0"/>
    <w:rsid w:val="00670EC0"/>
    <w:rsid w:val="00791A68"/>
    <w:rsid w:val="00881F96"/>
    <w:rsid w:val="008B1AD2"/>
    <w:rsid w:val="009D5C59"/>
    <w:rsid w:val="00BD4248"/>
    <w:rsid w:val="00C3367B"/>
    <w:rsid w:val="00F32409"/>
    <w:rsid w:val="3A634F0E"/>
    <w:rsid w:val="4AFE718E"/>
    <w:rsid w:val="5EA57AD5"/>
    <w:rsid w:val="66EB3467"/>
    <w:rsid w:val="742177FB"/>
    <w:rsid w:val="7FCC0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" w:hAnsi="Arial" w:cs="Arial"/>
      <w:sz w:val="24"/>
    </w:rPr>
  </w:style>
  <w:style w:type="paragraph" w:styleId="3">
    <w:name w:val="Body Text Indent"/>
    <w:basedOn w:val="1"/>
    <w:uiPriority w:val="0"/>
    <w:pPr>
      <w:ind w:firstLine="480" w:firstLineChars="200"/>
    </w:pPr>
    <w:rPr>
      <w:rFonts w:ascii="Arial" w:hAnsi="Arial" w:cs="Arial"/>
      <w:sz w:val="24"/>
    </w:rPr>
  </w:style>
  <w:style w:type="paragraph" w:styleId="4">
    <w:name w:val="Body Text Indent 2"/>
    <w:basedOn w:val="1"/>
    <w:uiPriority w:val="0"/>
    <w:pPr>
      <w:ind w:firstLine="359" w:firstLineChars="171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等线 Light" w:hAnsi="等线 Light" w:eastAsia="黑体" w:cs="Times New Roman"/>
      <w:b/>
      <w:bCs/>
      <w:sz w:val="32"/>
      <w:szCs w:val="32"/>
    </w:rPr>
  </w:style>
  <w:style w:type="character" w:styleId="9">
    <w:name w:val="page number"/>
    <w:uiPriority w:val="0"/>
  </w:style>
  <w:style w:type="character" w:customStyle="1" w:styleId="10">
    <w:name w:val="标题 字符"/>
    <w:link w:val="6"/>
    <w:uiPriority w:val="0"/>
    <w:rPr>
      <w:rFonts w:ascii="等线 Light" w:hAnsi="等线 Light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2014-09-02T17:53:00Z</dcterms:created>
  <dc:creator>founder</dc:creator>
  <cp:lastModifiedBy>vertesyuan</cp:lastModifiedBy>
  <cp:lastPrinted>2003-02-24T15:11:00Z</cp:lastPrinted>
  <dcterms:modified xsi:type="dcterms:W3CDTF">2022-11-15T12:56:23Z</dcterms:modified>
  <dc:title>北京林业大学2003年博士入学考试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BEB57A16D4A04114A19DD01D7306A5A8</vt:lpwstr>
  </property>
</Properties>
</file>