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716《西方哲学史》考试大纲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大纲</w:t>
      </w:r>
      <w:r>
        <w:rPr>
          <w:rFonts w:hint="eastAsia" w:ascii="Times New Roman" w:hAnsi="Times New Roman"/>
          <w:b/>
          <w:sz w:val="28"/>
          <w:szCs w:val="28"/>
        </w:rPr>
        <w:t>综述</w:t>
      </w:r>
    </w:p>
    <w:p>
      <w:pPr>
        <w:pStyle w:val="2"/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 xml:space="preserve">    </w:t>
      </w:r>
      <w:r>
        <w:rPr>
          <w:rFonts w:hint="eastAsia" w:ascii="Times New Roman" w:hAnsi="Times New Roman"/>
          <w:sz w:val="24"/>
          <w:szCs w:val="24"/>
        </w:rPr>
        <w:t>《西方哲学史》是哲学专业的基本课程之一。本科目主要考察三个方面的内容：一是西方哲学史发展的大致线索；二是主要哲学家的基本概念和基本思想；三是各个时期哲学产生、形成和发展的社会历史背景和内在规律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考试内容</w:t>
      </w:r>
    </w:p>
    <w:p>
      <w:pPr>
        <w:pStyle w:val="2"/>
        <w:snapToGrid w:val="0"/>
        <w:spacing w:before="120" w:beforeLines="50" w:after="120" w:afterLines="50" w:line="300" w:lineRule="auto"/>
        <w:ind w:firstLine="56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本科目考试范围涉及从古希腊到近代的全部哲学家及其思想和理论。包括古希腊哲学，如早期自然哲学、智者运动、苏格拉底、柏拉图和亚里士多德；中世纪哲学，包括基督教哲学、经院哲学；近代哲学，包括培根、霍布斯、笛卡儿、斯宾诺莎、康德和黑格尔等；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 w:ascii="宋体" w:hAnsi="宋体"/>
        </w:rPr>
        <w:t>★</w:t>
      </w:r>
      <w:r>
        <w:rPr>
          <w:rFonts w:hint="eastAsia"/>
          <w:b/>
          <w:sz w:val="28"/>
          <w:szCs w:val="28"/>
        </w:rPr>
        <w:t>前言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 w:ascii="宋体" w:hAnsi="宋体"/>
        </w:rPr>
        <w:t>★</w:t>
      </w:r>
      <w:r>
        <w:rPr>
          <w:rFonts w:hint="eastAsia"/>
          <w:b/>
          <w:sz w:val="28"/>
          <w:szCs w:val="28"/>
        </w:rPr>
        <w:t>第一章 希腊哲学的精神和问题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第一节 希腊哲学的非宗教精神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希腊神话世界观的特征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希腊哲学的背景和环境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自然哲学的基本观念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第二节 希腊哲学的思辨精神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诧异与思辨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希腊哲学思辨的特点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 w:ascii="宋体" w:hAnsi="宋体"/>
        </w:rPr>
        <w:t>★</w:t>
      </w:r>
      <w:r>
        <w:rPr>
          <w:rFonts w:hint="eastAsia"/>
          <w:b/>
          <w:sz w:val="28"/>
          <w:szCs w:val="28"/>
        </w:rPr>
        <w:t>第二章 早期自然哲学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第一节 伊奥尼亚派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水本原说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无定说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气本原说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火本原说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逻各斯学说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生成辩证法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第二节 毕达哥拉斯派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灵魂观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数本原说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第三节 爱利亚派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理神论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“是者”意义的辨析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芝诺悖论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第四节 元素派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四根说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种子说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第五节 原子论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原子和虚空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原子的性质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流射与约定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小结 关于自然哲学的结论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 w:ascii="宋体" w:hAnsi="宋体"/>
        </w:rPr>
        <w:t>★</w:t>
      </w:r>
      <w:r>
        <w:rPr>
          <w:rFonts w:hint="eastAsia"/>
          <w:b/>
          <w:sz w:val="28"/>
          <w:szCs w:val="28"/>
        </w:rPr>
        <w:t>第三章 智者运动和苏格拉底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第一节 智者运动概述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何谓智者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自然说和约定说之争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智者的功过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第二节 智者的代表人物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普罗泰戈拉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高尔吉亚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第三节 苏格拉底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认识你自己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德行就是知识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苏格拉底方法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 w:ascii="宋体" w:hAnsi="宋体"/>
        </w:rPr>
        <w:t>★</w:t>
      </w:r>
      <w:r>
        <w:rPr>
          <w:rFonts w:hint="eastAsia"/>
          <w:b/>
          <w:sz w:val="28"/>
          <w:szCs w:val="28"/>
        </w:rPr>
        <w:t>第四章 柏拉图哲学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第一节 生平和著作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作品概要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柏拉图和苏格拉底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第二节 两个领域的区分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分离学说的论证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“四线段”的比喻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太阳的比喻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洞穴的比喻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第三节 理念论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何谓理念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分有和摹仿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“分有”说的困难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通种论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两分法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第四节 灵魂学说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灵魂的三重区分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灵魂回忆说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“国家是大写的人”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 w:ascii="宋体" w:hAnsi="宋体"/>
        </w:rPr>
        <w:t>★</w:t>
      </w:r>
      <w:r>
        <w:rPr>
          <w:rFonts w:hint="eastAsia"/>
          <w:b/>
          <w:sz w:val="28"/>
          <w:szCs w:val="28"/>
        </w:rPr>
        <w:t>第五章 亚里士多德哲学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第一节 生平和著作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第二节 物理学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“自然”的概念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三本原说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现实与潜在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四因论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目的论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位移运动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时间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连续性和无限性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天界与地界的区别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第三节 形而上学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对理念论的批判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形而上学的对象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系词“是”的逻辑功能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“是者”的实体意义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两种关于第一实体的理论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具体实体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神学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第四节 灵魂学说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灵魂的性质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灵魂的功能和类别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灵魂的感觉活动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灵魂的理性认识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第五节 实践科学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善和幸福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有意与无意的行为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实践智慧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中道学说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国家的起源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政体的分类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第六章 晚期希腊哲学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 w:ascii="宋体" w:hAnsi="宋体"/>
        </w:rPr>
        <w:t>★</w:t>
      </w:r>
      <w:r>
        <w:rPr>
          <w:rFonts w:hint="eastAsia"/>
          <w:b/>
          <w:sz w:val="24"/>
        </w:rPr>
        <w:t>第一节 伊壁鸠鲁派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原子论的自然观</w:t>
      </w:r>
    </w:p>
    <w:p>
      <w:pPr>
        <w:ind w:firstLine="854" w:firstLineChars="407"/>
        <w:rPr>
          <w:rFonts w:hint="eastAsia"/>
        </w:rPr>
      </w:pPr>
      <w:r>
        <w:rPr>
          <w:rFonts w:hint="eastAsia"/>
        </w:rPr>
        <w:t>快乐主义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第二节 斯多亚派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概论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物理学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按照自然生活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命运和自由选择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世界城邦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 w:ascii="宋体" w:hAnsi="宋体"/>
        </w:rPr>
        <w:t>★</w:t>
      </w:r>
      <w:r>
        <w:rPr>
          <w:rFonts w:hint="eastAsia"/>
          <w:b/>
          <w:sz w:val="24"/>
        </w:rPr>
        <w:t>第三节 怀疑派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皮罗主义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悬搁判断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不动心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第四节 新柏拉图主义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第一本体“太一”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流溢说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第二本体“理智”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第三本体“灵魂”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可感世界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人的灵魂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灵魂的上升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希腊哲学的衰落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 w:ascii="宋体" w:hAnsi="宋体"/>
        </w:rPr>
        <w:t>★</w:t>
      </w:r>
      <w:r>
        <w:rPr>
          <w:rFonts w:hint="eastAsia"/>
          <w:b/>
          <w:sz w:val="28"/>
          <w:szCs w:val="28"/>
        </w:rPr>
        <w:t>第七章 基督教哲学的诞生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第一节 教父哲学的基本倾向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《圣经》和哲学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教父的思想倾向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理性辩护主义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信仰主义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第二节 奥古斯丁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“基督教是真正的哲学”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对怀疑论的反驳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上帝存在的知识论证明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光照说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时间学说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神正论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意志自由说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原罪和恩典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上帝之城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 w:ascii="宋体" w:hAnsi="宋体"/>
        </w:rPr>
        <w:t>★</w:t>
      </w:r>
      <w:r>
        <w:rPr>
          <w:rFonts w:hint="eastAsia"/>
          <w:b/>
          <w:sz w:val="28"/>
          <w:szCs w:val="28"/>
        </w:rPr>
        <w:t>第八章 早期经院哲学</w:t>
      </w:r>
    </w:p>
    <w:p>
      <w:pPr>
        <w:rPr>
          <w:rFonts w:hint="eastAsia"/>
        </w:rPr>
      </w:pPr>
      <w:r>
        <w:rPr>
          <w:rFonts w:hint="eastAsia"/>
        </w:rPr>
        <w:t xml:space="preserve">       经院哲学的诞生</w:t>
      </w:r>
    </w:p>
    <w:p>
      <w:pPr>
        <w:rPr>
          <w:rFonts w:hint="eastAsia"/>
        </w:rPr>
      </w:pPr>
      <w:r>
        <w:rPr>
          <w:rFonts w:hint="eastAsia"/>
        </w:rPr>
        <w:t xml:space="preserve">       辩证法与反辩证法之争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第一节 坎特伯雷的安瑟尔谟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“信仰寻求真理”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上帝存在的“本体论证明”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高尼罗的反驳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安瑟尔谟的回答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第二节 阿伯拉尔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苦难人生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辨证神学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第三节 唯名论和实在论的争论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波菲利问题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罗色林与安瑟尔谟之争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阿伯拉尔对实在论和极端唯名论的批判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阿伯拉尔的概念论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第九章 经院哲学的亚里士多德主义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第一节 13世纪经院哲学的概况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亚里士多德主义的传播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中世纪大学建制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拉丁阿维洛伊主义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七七禁令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 w:ascii="宋体" w:hAnsi="宋体"/>
        </w:rPr>
        <w:t>★</w:t>
      </w:r>
      <w:r>
        <w:rPr>
          <w:rFonts w:hint="eastAsia"/>
          <w:b/>
          <w:sz w:val="24"/>
        </w:rPr>
        <w:t>第二节 托马斯主义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哲学和神学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上帝存在的证明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存在与本质的区分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实体学说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感觉认识论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理智抽象论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共相理论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意欲和行为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道德观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自然论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托马斯的影响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 w:ascii="宋体" w:hAnsi="宋体"/>
        </w:rPr>
        <w:t>★</w:t>
      </w:r>
      <w:r>
        <w:rPr>
          <w:rFonts w:hint="eastAsia"/>
          <w:b/>
          <w:sz w:val="28"/>
          <w:szCs w:val="28"/>
        </w:rPr>
        <w:t>第十章 英国的经院哲学家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第一节 罗吉尔·培根</w:t>
      </w:r>
    </w:p>
    <w:p>
      <w:pPr>
        <w:ind w:firstLine="435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基督教学术革新</w:t>
      </w:r>
    </w:p>
    <w:p>
      <w:pPr>
        <w:ind w:firstLine="435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实验科学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第二节 司各脱主义</w:t>
      </w:r>
    </w:p>
    <w:p>
      <w:p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形而上学与神学的区分</w:t>
      </w:r>
    </w:p>
    <w:p>
      <w:p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个性学说</w:t>
      </w:r>
    </w:p>
    <w:p>
      <w:p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意志主义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第三节 奥康主义</w:t>
      </w:r>
    </w:p>
    <w:p>
      <w:p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指称与指代</w:t>
      </w:r>
    </w:p>
    <w:p>
      <w:p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对普遍性的唯名论解释</w:t>
      </w:r>
    </w:p>
    <w:p>
      <w:p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自知知识与证据知识</w:t>
      </w:r>
    </w:p>
    <w:p>
      <w:p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奥康的剃刀</w:t>
      </w:r>
    </w:p>
    <w:p>
      <w:pPr>
        <w:ind w:firstLine="420"/>
        <w:rPr>
          <w:rFonts w:hint="eastAsia"/>
        </w:rPr>
      </w:pPr>
      <w:r>
        <w:rPr>
          <w:rFonts w:hint="eastAsia" w:ascii="宋体" w:hAnsi="宋体"/>
        </w:rPr>
        <w:t xml:space="preserve">    唯名论的后果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第十一章 文艺复兴时期的哲学思想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第一节 人的发现</w:t>
      </w:r>
    </w:p>
    <w:p>
      <w:pPr>
        <w:rPr>
          <w:rFonts w:hint="eastAsia"/>
        </w:rPr>
      </w:pPr>
      <w:r>
        <w:rPr>
          <w:rFonts w:hint="eastAsia"/>
        </w:rPr>
        <w:t xml:space="preserve">        人的尊严</w:t>
      </w:r>
    </w:p>
    <w:p>
      <w:pPr>
        <w:rPr>
          <w:rFonts w:hint="eastAsia"/>
        </w:rPr>
      </w:pPr>
      <w:r>
        <w:rPr>
          <w:rFonts w:hint="eastAsia"/>
        </w:rPr>
        <w:t xml:space="preserve">        人的才能</w:t>
      </w:r>
    </w:p>
    <w:p>
      <w:pPr>
        <w:rPr>
          <w:rFonts w:hint="eastAsia"/>
        </w:rPr>
      </w:pPr>
      <w:r>
        <w:rPr>
          <w:rFonts w:hint="eastAsia"/>
        </w:rPr>
        <w:t xml:space="preserve">        人的自由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第二节 自然的发现</w:t>
      </w:r>
    </w:p>
    <w:p>
      <w:pPr>
        <w:rPr>
          <w:rFonts w:hint="eastAsia"/>
        </w:rPr>
      </w:pPr>
      <w:r>
        <w:rPr>
          <w:rFonts w:hint="eastAsia"/>
        </w:rPr>
        <w:t xml:space="preserve">        和谐的自然</w:t>
      </w:r>
    </w:p>
    <w:p>
      <w:pPr>
        <w:rPr>
          <w:rFonts w:hint="eastAsia"/>
        </w:rPr>
      </w:pPr>
      <w:r>
        <w:rPr>
          <w:rFonts w:hint="eastAsia"/>
        </w:rPr>
        <w:t xml:space="preserve">        能动的自然</w:t>
      </w:r>
    </w:p>
    <w:p>
      <w:pPr>
        <w:rPr>
          <w:rFonts w:hint="eastAsia"/>
        </w:rPr>
      </w:pPr>
      <w:r>
        <w:rPr>
          <w:rFonts w:hint="eastAsia"/>
        </w:rPr>
        <w:t xml:space="preserve">        经验的自然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 w:ascii="宋体" w:hAnsi="宋体"/>
        </w:rPr>
        <w:t>★</w:t>
      </w:r>
      <w:r>
        <w:rPr>
          <w:rFonts w:hint="eastAsia"/>
          <w:b/>
          <w:sz w:val="28"/>
          <w:szCs w:val="28"/>
        </w:rPr>
        <w:t>第十二章 近代哲学与自然科学的精神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第一节 近代自然科学与理性主义的哲学</w:t>
      </w:r>
    </w:p>
    <w:p>
      <w:pPr>
        <w:rPr>
          <w:rFonts w:hint="eastAsia"/>
        </w:rPr>
      </w:pPr>
      <w:r>
        <w:rPr>
          <w:rFonts w:hint="eastAsia"/>
        </w:rPr>
        <w:t xml:space="preserve">        近代自然科学的哲学精神</w:t>
      </w:r>
    </w:p>
    <w:p>
      <w:pPr>
        <w:rPr>
          <w:rFonts w:hint="eastAsia"/>
        </w:rPr>
      </w:pPr>
      <w:r>
        <w:rPr>
          <w:rFonts w:hint="eastAsia"/>
        </w:rPr>
        <w:t xml:space="preserve">        近代哲学的科学精神</w:t>
      </w:r>
    </w:p>
    <w:p>
      <w:pPr>
        <w:rPr>
          <w:rFonts w:hint="eastAsia"/>
        </w:rPr>
      </w:pPr>
      <w:r>
        <w:rPr>
          <w:rFonts w:hint="eastAsia"/>
        </w:rPr>
        <w:t xml:space="preserve">        近代哲学的思辨与实践精神</w:t>
      </w:r>
    </w:p>
    <w:p>
      <w:pPr>
        <w:rPr>
          <w:rFonts w:hint="eastAsia"/>
        </w:rPr>
      </w:pPr>
      <w:r>
        <w:rPr>
          <w:rFonts w:hint="eastAsia"/>
        </w:rPr>
        <w:t xml:space="preserve">        近代哲学的开端</w:t>
      </w:r>
    </w:p>
    <w:p>
      <w:pPr>
        <w:rPr>
          <w:rFonts w:hint="eastAsia"/>
        </w:rPr>
      </w:pPr>
      <w:r>
        <w:rPr>
          <w:rFonts w:hint="eastAsia"/>
        </w:rPr>
        <w:t xml:space="preserve">        英国经验论的开端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第二节 培根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传统科学观批判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“四假相”说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科学的实验方法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科学的归纳方法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历史功过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第三节 霍布斯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机械论的哲学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社会契约论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 w:ascii="宋体" w:hAnsi="宋体"/>
        </w:rPr>
        <w:t>★</w:t>
      </w:r>
      <w:r>
        <w:rPr>
          <w:rFonts w:hint="eastAsia"/>
          <w:b/>
          <w:sz w:val="28"/>
          <w:szCs w:val="28"/>
        </w:rPr>
        <w:t>第十三章 笛卡儿的唯理论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第一节 方法论的反思</w:t>
      </w:r>
    </w:p>
    <w:p>
      <w:pPr>
        <w:rPr>
          <w:rFonts w:hint="eastAsia"/>
        </w:rPr>
      </w:pPr>
      <w:r>
        <w:rPr>
          <w:rFonts w:hint="eastAsia"/>
        </w:rPr>
        <w:t xml:space="preserve">        普遍数学</w:t>
      </w:r>
    </w:p>
    <w:p>
      <w:pPr>
        <w:rPr>
          <w:rFonts w:hint="eastAsia"/>
        </w:rPr>
      </w:pPr>
      <w:r>
        <w:rPr>
          <w:rFonts w:hint="eastAsia"/>
        </w:rPr>
        <w:t xml:space="preserve">        方法论规则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第二节 第一哲学的沉思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普遍怀疑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“我思故我在”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真理的标准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关于上帝存在的证明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“广延”的概念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心物二元论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错误的根源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笛卡儿主义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 w:ascii="宋体" w:hAnsi="宋体"/>
        </w:rPr>
        <w:t>★</w:t>
      </w:r>
      <w:r>
        <w:rPr>
          <w:rFonts w:hint="eastAsia"/>
          <w:b/>
          <w:sz w:val="28"/>
          <w:szCs w:val="28"/>
        </w:rPr>
        <w:t>第十四章 唯理论的发展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第一节 斯宾诺莎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寻求拯救与幸福的哲学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真观念与几何学的方法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实体的概念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属性和样式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能动的自然和被动的自然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身心平行论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人性与自由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第二节 莱布尼茨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二迷宫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逻辑与事实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单子论的理论背景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单子的特征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生机论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间断性与连续性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神正论</w:t>
      </w:r>
    </w:p>
    <w:p>
      <w:pPr>
        <w:ind w:left="435" w:leftChars="207" w:firstLine="420" w:firstLineChars="200"/>
        <w:rPr>
          <w:rFonts w:hint="eastAsia"/>
        </w:rPr>
      </w:pPr>
      <w:r>
        <w:rPr>
          <w:rFonts w:hint="eastAsia"/>
        </w:rPr>
        <w:t>莱布尼茨的后学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 w:ascii="宋体" w:hAnsi="宋体"/>
        </w:rPr>
        <w:t>★</w:t>
      </w:r>
      <w:r>
        <w:rPr>
          <w:rFonts w:hint="eastAsia"/>
          <w:b/>
          <w:sz w:val="28"/>
          <w:szCs w:val="28"/>
        </w:rPr>
        <w:t>第十五章 英国经验论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第一节 洛克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批判天赋观念论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白板说和双重经验说</w:t>
      </w:r>
    </w:p>
    <w:p>
      <w:pPr>
        <w:ind w:firstLine="840" w:firstLineChars="400"/>
        <w:rPr>
          <w:rFonts w:hint="eastAsia"/>
        </w:rPr>
      </w:pPr>
      <w:r>
        <w:rPr>
          <w:rFonts w:hint="eastAsia"/>
        </w:rPr>
        <w:t>莱布尼茨的反批判</w:t>
      </w:r>
    </w:p>
    <w:p>
      <w:pPr>
        <w:ind w:firstLine="840" w:firstLineChars="400"/>
        <w:rPr>
          <w:rFonts w:hint="eastAsia"/>
        </w:rPr>
      </w:pPr>
      <w:r>
        <w:rPr>
          <w:rFonts w:hint="eastAsia"/>
        </w:rPr>
        <w:t>简单观念和复杂观念</w:t>
      </w:r>
    </w:p>
    <w:p>
      <w:pPr>
        <w:ind w:firstLine="840" w:firstLineChars="400"/>
        <w:rPr>
          <w:rFonts w:hint="eastAsia"/>
        </w:rPr>
      </w:pPr>
      <w:r>
        <w:rPr>
          <w:rFonts w:hint="eastAsia"/>
        </w:rPr>
        <w:t>第一性的质和第二性的质</w:t>
      </w:r>
    </w:p>
    <w:p>
      <w:pPr>
        <w:ind w:firstLine="840" w:firstLineChars="400"/>
        <w:rPr>
          <w:rFonts w:hint="eastAsia"/>
        </w:rPr>
      </w:pPr>
      <w:r>
        <w:rPr>
          <w:rFonts w:hint="eastAsia"/>
        </w:rPr>
        <w:t>知识的分类</w:t>
      </w:r>
    </w:p>
    <w:p>
      <w:pPr>
        <w:ind w:firstLine="840" w:firstLineChars="400"/>
        <w:rPr>
          <w:rFonts w:hint="eastAsia"/>
        </w:rPr>
      </w:pPr>
      <w:r>
        <w:rPr>
          <w:rFonts w:hint="eastAsia"/>
        </w:rPr>
        <w:t>知识的范围</w:t>
      </w:r>
    </w:p>
    <w:p>
      <w:pPr>
        <w:ind w:firstLine="840" w:firstLineChars="400"/>
        <w:rPr>
          <w:rFonts w:hint="eastAsia"/>
        </w:rPr>
      </w:pPr>
      <w:r>
        <w:rPr>
          <w:rFonts w:hint="eastAsia"/>
        </w:rPr>
        <w:t>社会契约论</w:t>
      </w:r>
    </w:p>
    <w:p>
      <w:pPr>
        <w:ind w:firstLine="840" w:firstLineChars="400"/>
        <w:rPr>
          <w:rFonts w:hint="eastAsia"/>
        </w:rPr>
      </w:pPr>
      <w:r>
        <w:rPr>
          <w:rFonts w:hint="eastAsia"/>
        </w:rPr>
        <w:t>洛克的后学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第二节 贝克莱</w:t>
      </w:r>
    </w:p>
    <w:p>
      <w:pPr>
        <w:rPr>
          <w:rFonts w:hint="eastAsia"/>
        </w:rPr>
      </w:pPr>
      <w:r>
        <w:rPr>
          <w:rFonts w:hint="eastAsia"/>
        </w:rPr>
        <w:t xml:space="preserve">        存在就是被感知</w:t>
      </w:r>
    </w:p>
    <w:p>
      <w:pPr>
        <w:rPr>
          <w:rFonts w:hint="eastAsia"/>
        </w:rPr>
      </w:pPr>
      <w:r>
        <w:rPr>
          <w:rFonts w:hint="eastAsia"/>
        </w:rPr>
        <w:t xml:space="preserve">        对“物质”实体的批判</w:t>
      </w:r>
    </w:p>
    <w:p>
      <w:pPr>
        <w:rPr>
          <w:rFonts w:hint="eastAsia"/>
        </w:rPr>
      </w:pPr>
      <w:r>
        <w:rPr>
          <w:rFonts w:hint="eastAsia"/>
        </w:rPr>
        <w:t xml:space="preserve">        视觉理论</w:t>
      </w:r>
    </w:p>
    <w:p>
      <w:pPr>
        <w:rPr>
          <w:rFonts w:hint="eastAsia"/>
        </w:rPr>
      </w:pPr>
      <w:r>
        <w:rPr>
          <w:rFonts w:hint="eastAsia"/>
        </w:rPr>
        <w:t xml:space="preserve">        精神实体的存在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第三节 休谟</w:t>
      </w:r>
    </w:p>
    <w:p>
      <w:pPr>
        <w:rPr>
          <w:rFonts w:hint="eastAsia"/>
        </w:rPr>
      </w:pPr>
      <w:r>
        <w:rPr>
          <w:rFonts w:hint="eastAsia"/>
        </w:rPr>
        <w:t xml:space="preserve">        印象和观念</w:t>
      </w:r>
    </w:p>
    <w:p>
      <w:pPr>
        <w:rPr>
          <w:rFonts w:hint="eastAsia"/>
        </w:rPr>
      </w:pPr>
      <w:r>
        <w:rPr>
          <w:rFonts w:hint="eastAsia"/>
        </w:rPr>
        <w:t xml:space="preserve">        观念关系的知识和事实的知识</w:t>
      </w:r>
    </w:p>
    <w:p>
      <w:pPr>
        <w:rPr>
          <w:rFonts w:hint="eastAsia"/>
        </w:rPr>
      </w:pPr>
      <w:r>
        <w:rPr>
          <w:rFonts w:hint="eastAsia"/>
        </w:rPr>
        <w:t xml:space="preserve">        对实体存在的怀疑</w:t>
      </w:r>
    </w:p>
    <w:p>
      <w:pPr>
        <w:rPr>
          <w:rFonts w:hint="eastAsia"/>
        </w:rPr>
      </w:pPr>
      <w:r>
        <w:rPr>
          <w:rFonts w:hint="eastAsia"/>
        </w:rPr>
        <w:t xml:space="preserve">        对因果关系的怀疑</w:t>
      </w:r>
    </w:p>
    <w:p>
      <w:pPr>
        <w:rPr>
          <w:rFonts w:hint="eastAsia"/>
        </w:rPr>
      </w:pPr>
      <w:r>
        <w:rPr>
          <w:rFonts w:hint="eastAsia"/>
        </w:rPr>
        <w:t xml:space="preserve">        对因果关系的自然主义解释</w:t>
      </w:r>
    </w:p>
    <w:p>
      <w:pPr>
        <w:rPr>
          <w:rFonts w:hint="eastAsia"/>
        </w:rPr>
      </w:pPr>
      <w:r>
        <w:rPr>
          <w:rFonts w:hint="eastAsia"/>
        </w:rPr>
        <w:t xml:space="preserve">        温和怀疑论</w:t>
      </w:r>
    </w:p>
    <w:p>
      <w:pPr>
        <w:rPr>
          <w:rFonts w:hint="eastAsia"/>
        </w:rPr>
      </w:pPr>
      <w:r>
        <w:rPr>
          <w:rFonts w:hint="eastAsia"/>
        </w:rPr>
        <w:t xml:space="preserve">        情感主义的道德观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第四节 苏格兰常识哲学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“观念理论”的批判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常识原则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 w:ascii="宋体" w:hAnsi="宋体"/>
        </w:rPr>
        <w:t>★</w:t>
      </w:r>
      <w:r>
        <w:rPr>
          <w:rFonts w:hint="eastAsia"/>
          <w:b/>
          <w:sz w:val="28"/>
          <w:szCs w:val="28"/>
        </w:rPr>
        <w:t>第十六章 法国启蒙哲学</w:t>
      </w:r>
    </w:p>
    <w:p>
      <w:pPr>
        <w:rPr>
          <w:rFonts w:hint="eastAsia"/>
        </w:rPr>
      </w:pPr>
      <w:r>
        <w:rPr>
          <w:rFonts w:hint="eastAsia"/>
        </w:rPr>
        <w:t xml:space="preserve">        什么是启蒙运动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第一节 启蒙主义者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贝尔的怀疑论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孟德斯鸠的法的精神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伏尔泰的理神论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第二节 卢梭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自然和文明的对立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自由和平等的理想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良心论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第三节 百科全书派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孔狄亚克的感觉主义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拉美特利的“人是机器”说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狄德罗的生机论的唯物主义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爱尔维修的功利主义伦理观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霍尔巴赫的机械决定论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 w:ascii="宋体" w:hAnsi="宋体"/>
        </w:rPr>
        <w:t>★</w:t>
      </w:r>
      <w:r>
        <w:rPr>
          <w:rFonts w:hint="eastAsia"/>
          <w:b/>
          <w:sz w:val="28"/>
          <w:szCs w:val="28"/>
        </w:rPr>
        <w:t>第十七章 康德的批判哲学</w:t>
      </w:r>
    </w:p>
    <w:p>
      <w:pPr>
        <w:rPr>
          <w:rFonts w:hint="eastAsia"/>
        </w:rPr>
      </w:pPr>
      <w:r>
        <w:rPr>
          <w:rFonts w:hint="eastAsia"/>
        </w:rPr>
        <w:t xml:space="preserve">        德国古典哲学的一般特征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第一节 康德理论哲学概述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前批判时期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哲学领域的“哥白尼革命”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什么是先天综合判断？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先天综合判断何以可能？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第二节 先验感性论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感性直观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空间和时间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先验唯心论和经典实在论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第三节 先验知性论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先验范畴的形而上学演绎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范畴的先验演绎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认为自然界立法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第四节 先验理性论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先验理念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先验幻相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理性心理学的悖谬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理性宇宙论的二律背反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理性神学的理想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形而上学何以可能？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第五节 实践哲学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自由的概念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善良意志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绝对命令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道德公设</w:t>
      </w:r>
    </w:p>
    <w:p>
      <w:pPr>
        <w:ind w:left="435" w:firstLine="435"/>
        <w:rPr>
          <w:rFonts w:hint="eastAsia"/>
        </w:rPr>
      </w:pPr>
      <w:r>
        <w:rPr>
          <w:rFonts w:hint="eastAsia"/>
        </w:rPr>
        <w:t>理性宗教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第十八章 绝对唯心论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第一节 费希特的知识学</w:t>
      </w:r>
    </w:p>
    <w:p>
      <w:pPr>
        <w:ind w:left="420" w:firstLine="420"/>
        <w:rPr>
          <w:rFonts w:hint="eastAsia"/>
        </w:rPr>
      </w:pPr>
      <w:r>
        <w:rPr>
          <w:rFonts w:hint="eastAsia"/>
        </w:rPr>
        <w:t>“知识学”的概念</w:t>
      </w:r>
    </w:p>
    <w:p>
      <w:pPr>
        <w:ind w:left="420" w:firstLine="420"/>
        <w:rPr>
          <w:rFonts w:hint="eastAsia"/>
        </w:rPr>
      </w:pPr>
      <w:r>
        <w:rPr>
          <w:rFonts w:hint="eastAsia"/>
        </w:rPr>
        <w:t>关于自我的第一原则</w:t>
      </w:r>
    </w:p>
    <w:p>
      <w:pPr>
        <w:ind w:left="420" w:firstLine="420"/>
        <w:rPr>
          <w:rFonts w:hint="eastAsia"/>
        </w:rPr>
      </w:pPr>
      <w:r>
        <w:rPr>
          <w:rFonts w:hint="eastAsia"/>
        </w:rPr>
        <w:t>自由和义务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第二节 谢林的绝对唯心论</w:t>
      </w:r>
    </w:p>
    <w:p>
      <w:pPr>
        <w:ind w:left="420" w:firstLine="420"/>
        <w:rPr>
          <w:rFonts w:hint="eastAsia"/>
        </w:rPr>
      </w:pPr>
      <w:r>
        <w:rPr>
          <w:rFonts w:hint="eastAsia"/>
        </w:rPr>
        <w:t>自然哲学</w:t>
      </w:r>
    </w:p>
    <w:p>
      <w:pPr>
        <w:ind w:left="420" w:firstLine="420"/>
        <w:rPr>
          <w:rFonts w:hint="eastAsia"/>
        </w:rPr>
      </w:pPr>
      <w:r>
        <w:rPr>
          <w:rFonts w:hint="eastAsia"/>
        </w:rPr>
        <w:t>先验哲学</w:t>
      </w:r>
    </w:p>
    <w:p>
      <w:pPr>
        <w:ind w:left="420" w:firstLine="420"/>
        <w:rPr>
          <w:rFonts w:hint="eastAsia"/>
        </w:rPr>
      </w:pPr>
      <w:r>
        <w:rPr>
          <w:rFonts w:hint="eastAsia"/>
        </w:rPr>
        <w:t>同一哲学</w:t>
      </w:r>
    </w:p>
    <w:p>
      <w:pPr>
        <w:ind w:left="420" w:firstLine="420"/>
        <w:rPr>
          <w:rFonts w:hint="eastAsia"/>
        </w:rPr>
      </w:pPr>
      <w:r>
        <w:rPr>
          <w:rFonts w:hint="eastAsia"/>
        </w:rPr>
        <w:t>天启哲学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第十九章 黑格尔哲学体系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 w:ascii="宋体" w:hAnsi="宋体"/>
        </w:rPr>
        <w:t>★</w:t>
      </w:r>
      <w:r>
        <w:rPr>
          <w:rFonts w:hint="eastAsia"/>
          <w:b/>
          <w:sz w:val="24"/>
        </w:rPr>
        <w:t>第一节 黑格尔体系的特点</w:t>
      </w:r>
    </w:p>
    <w:p>
      <w:pPr>
        <w:ind w:left="420" w:firstLine="420"/>
        <w:rPr>
          <w:rFonts w:hint="eastAsia"/>
        </w:rPr>
      </w:pPr>
      <w:r>
        <w:rPr>
          <w:rFonts w:hint="eastAsia"/>
        </w:rPr>
        <w:t>真理是全体</w:t>
      </w:r>
    </w:p>
    <w:p>
      <w:pPr>
        <w:ind w:left="420" w:firstLine="420"/>
        <w:rPr>
          <w:rFonts w:hint="eastAsia"/>
        </w:rPr>
      </w:pPr>
      <w:r>
        <w:rPr>
          <w:rFonts w:hint="eastAsia"/>
        </w:rPr>
        <w:t>哲学无前提</w:t>
      </w:r>
    </w:p>
    <w:p>
      <w:pPr>
        <w:ind w:left="420" w:firstLine="420"/>
        <w:rPr>
          <w:rFonts w:hint="eastAsia"/>
        </w:rPr>
      </w:pPr>
      <w:r>
        <w:rPr>
          <w:rFonts w:hint="eastAsia"/>
        </w:rPr>
        <w:t>否定辩证法</w:t>
      </w:r>
    </w:p>
    <w:p>
      <w:pPr>
        <w:ind w:left="420" w:firstLine="420"/>
        <w:rPr>
          <w:rFonts w:hint="eastAsia"/>
        </w:rPr>
      </w:pPr>
      <w:r>
        <w:rPr>
          <w:rFonts w:hint="eastAsia"/>
        </w:rPr>
        <w:t>实体就是主体</w:t>
      </w:r>
    </w:p>
    <w:p>
      <w:pPr>
        <w:ind w:left="420" w:firstLine="420"/>
        <w:rPr>
          <w:rFonts w:hint="eastAsia"/>
        </w:rPr>
      </w:pPr>
      <w:r>
        <w:rPr>
          <w:rFonts w:hint="eastAsia"/>
        </w:rPr>
        <w:t>辩证法、历史和认识论的统一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 w:ascii="宋体" w:hAnsi="宋体"/>
        </w:rPr>
        <w:t>★</w:t>
      </w:r>
      <w:r>
        <w:rPr>
          <w:rFonts w:hint="eastAsia"/>
          <w:b/>
          <w:sz w:val="24"/>
        </w:rPr>
        <w:t>第二节 精神现象学</w:t>
      </w:r>
    </w:p>
    <w:p>
      <w:pPr>
        <w:ind w:left="420"/>
        <w:rPr>
          <w:rFonts w:hint="eastAsia"/>
        </w:rPr>
      </w:pPr>
      <w:r>
        <w:rPr>
          <w:rFonts w:hint="eastAsia"/>
        </w:rPr>
        <w:t>一 意识</w:t>
      </w:r>
    </w:p>
    <w:p>
      <w:pPr>
        <w:ind w:left="42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感性确定性</w:t>
      </w:r>
    </w:p>
    <w:p>
      <w:pPr>
        <w:ind w:left="42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知觉</w:t>
      </w:r>
    </w:p>
    <w:p>
      <w:pPr>
        <w:ind w:left="42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知性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二 自我意识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欲望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主奴关系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自由意识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三 理性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观察的理性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道德的理性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自律的理性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四 精神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五 宗教和绝对知识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第三节 逻辑学体系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 存在论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二 本质论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三 概念论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第四节 自然哲学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 机械论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二 物理论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三 有机论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第五节 精神哲学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 主观精神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二 客观精神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三 绝对精神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第二十章 黑格尔哲学的余波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第一节 青年黑格尔派</w:t>
      </w:r>
    </w:p>
    <w:p>
      <w:pPr>
        <w:ind w:left="420" w:firstLine="420"/>
        <w:rPr>
          <w:rFonts w:hint="eastAsia"/>
        </w:rPr>
      </w:pPr>
      <w:r>
        <w:rPr>
          <w:rFonts w:hint="eastAsia"/>
        </w:rPr>
        <w:t>黑格尔派的分化</w:t>
      </w:r>
    </w:p>
    <w:p>
      <w:pPr>
        <w:ind w:left="420" w:firstLine="420"/>
        <w:rPr>
          <w:rFonts w:hint="eastAsia"/>
        </w:rPr>
      </w:pPr>
      <w:r>
        <w:rPr>
          <w:rFonts w:hint="eastAsia"/>
        </w:rPr>
        <w:t>青年黑格尔派的特征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第二节 费尔巴哈</w:t>
      </w:r>
    </w:p>
    <w:p>
      <w:pPr>
        <w:ind w:left="420" w:firstLine="420"/>
        <w:rPr>
          <w:rFonts w:hint="eastAsia"/>
        </w:rPr>
      </w:pPr>
      <w:r>
        <w:rPr>
          <w:rFonts w:hint="eastAsia"/>
        </w:rPr>
        <w:t>对黑格尔的批判</w:t>
      </w:r>
    </w:p>
    <w:p>
      <w:pPr>
        <w:ind w:left="420" w:firstLine="420"/>
        <w:rPr>
          <w:rFonts w:hint="eastAsia"/>
        </w:rPr>
      </w:pPr>
      <w:r>
        <w:rPr>
          <w:rFonts w:hint="eastAsia"/>
        </w:rPr>
        <w:t>人本学</w:t>
      </w:r>
    </w:p>
    <w:p>
      <w:pPr>
        <w:ind w:left="420" w:firstLine="420"/>
        <w:rPr>
          <w:rFonts w:hint="eastAsia"/>
        </w:rPr>
      </w:pPr>
      <w:r>
        <w:rPr>
          <w:rFonts w:hint="eastAsia"/>
        </w:rPr>
        <w:t>上帝即是人的本质</w:t>
      </w:r>
    </w:p>
    <w:p>
      <w:pPr>
        <w:ind w:left="420" w:firstLine="420"/>
        <w:rPr>
          <w:rFonts w:hint="eastAsia"/>
        </w:rPr>
      </w:pPr>
      <w:r>
        <w:rPr>
          <w:rFonts w:hint="eastAsia"/>
        </w:rPr>
        <w:t>爱的宗教</w:t>
      </w:r>
    </w:p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第三节 新黑格尔主义</w:t>
      </w:r>
    </w:p>
    <w:p>
      <w:pPr>
        <w:ind w:left="420" w:firstLine="420"/>
        <w:rPr>
          <w:rFonts w:hint="eastAsia"/>
        </w:rPr>
      </w:pPr>
      <w:r>
        <w:rPr>
          <w:rFonts w:hint="eastAsia"/>
        </w:rPr>
        <w:t>概论</w:t>
      </w:r>
    </w:p>
    <w:p>
      <w:pPr>
        <w:ind w:left="420" w:firstLine="420"/>
        <w:rPr>
          <w:rFonts w:hint="eastAsia"/>
        </w:rPr>
      </w:pPr>
      <w:r>
        <w:rPr>
          <w:rFonts w:hint="eastAsia"/>
        </w:rPr>
        <w:t>克罗齐</w:t>
      </w:r>
    </w:p>
    <w:p>
      <w:pPr>
        <w:ind w:left="420" w:firstLine="420"/>
        <w:rPr>
          <w:rFonts w:hint="eastAsia"/>
        </w:rPr>
      </w:pPr>
      <w:r>
        <w:rPr>
          <w:rFonts w:hint="eastAsia"/>
        </w:rPr>
        <w:t>布拉德雷</w:t>
      </w:r>
    </w:p>
    <w:p>
      <w:pPr>
        <w:ind w:left="420" w:firstLine="420"/>
        <w:rPr>
          <w:rFonts w:hint="eastAsia"/>
        </w:rPr>
      </w:pPr>
      <w:r>
        <w:rPr>
          <w:rFonts w:hint="eastAsia"/>
        </w:rPr>
        <w:t>罗伊斯</w:t>
      </w:r>
    </w:p>
    <w:p>
      <w:pPr>
        <w:ind w:left="420" w:firstLine="420"/>
        <w:rPr>
          <w:rFonts w:hint="eastAsia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学习注意事项：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应在通读全书的基础上，把重点放在整体性、趋势性和规律性的问题上。</w:t>
      </w: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</w:rPr>
        <w:t>标</w:t>
      </w:r>
      <w:r>
        <w:rPr>
          <w:rFonts w:hint="eastAsia" w:ascii="宋体" w:hAnsi="宋体"/>
        </w:rPr>
        <w:t>★者为必读部分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考试要求</w:t>
      </w:r>
    </w:p>
    <w:p>
      <w:pPr>
        <w:pStyle w:val="2"/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 xml:space="preserve">    </w:t>
      </w:r>
      <w:r>
        <w:rPr>
          <w:rFonts w:hint="eastAsia" w:ascii="Times New Roman" w:hAnsi="Times New Roman"/>
          <w:sz w:val="24"/>
          <w:szCs w:val="24"/>
        </w:rPr>
        <w:t>试要求考生系统地掌握西方哲学史上的哲学家提出的概念、观点、思想，掌握重要哲学家哲学思想的内在联系。能准确判断一些现象、事件蕴含的基本思想，能准确判断现象反映的本质，具有运用理论分析现实问题的能力，能对理论和现实进行正确的分析和总结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试题结构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</w:t>
      </w:r>
      <w:r>
        <w:rPr>
          <w:rFonts w:hint="eastAsia" w:ascii="Times New Roman" w:hAnsi="Times New Roman"/>
          <w:sz w:val="24"/>
          <w:szCs w:val="24"/>
        </w:rPr>
        <w:t>名词解释</w:t>
      </w:r>
      <w:r>
        <w:rPr>
          <w:rFonts w:ascii="Times New Roman" w:hAnsi="Times New Roman"/>
          <w:sz w:val="24"/>
          <w:szCs w:val="24"/>
        </w:rPr>
        <w:t>（占</w:t>
      </w:r>
      <w:r>
        <w:rPr>
          <w:rFonts w:hint="eastAsia" w:ascii="Times New Roman" w:hAnsi="Times New Roman"/>
          <w:sz w:val="24"/>
          <w:szCs w:val="24"/>
        </w:rPr>
        <w:t>30分</w:t>
      </w:r>
      <w:r>
        <w:rPr>
          <w:rFonts w:ascii="Times New Roman" w:hAnsi="Times New Roman"/>
          <w:sz w:val="24"/>
          <w:szCs w:val="24"/>
        </w:rPr>
        <w:t>）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2、简答题</w:t>
      </w:r>
      <w:r>
        <w:rPr>
          <w:rFonts w:ascii="Times New Roman" w:hAnsi="Times New Roman"/>
          <w:sz w:val="24"/>
          <w:szCs w:val="24"/>
        </w:rPr>
        <w:t>（占</w:t>
      </w:r>
      <w:r>
        <w:rPr>
          <w:rFonts w:hint="eastAsia" w:ascii="Times New Roman" w:hAnsi="Times New Roman"/>
          <w:sz w:val="24"/>
          <w:szCs w:val="24"/>
        </w:rPr>
        <w:t>60分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、论述题（占</w:t>
      </w:r>
      <w:r>
        <w:rPr>
          <w:rFonts w:hint="eastAsia" w:ascii="Times New Roman" w:hAnsi="Times New Roman"/>
          <w:sz w:val="24"/>
          <w:szCs w:val="24"/>
        </w:rPr>
        <w:t>60分</w:t>
      </w:r>
      <w:r>
        <w:rPr>
          <w:rFonts w:ascii="Times New Roman" w:hAnsi="Times New Roman"/>
          <w:sz w:val="24"/>
          <w:szCs w:val="24"/>
        </w:rPr>
        <w:t>）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考试方式及时间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考试方式为闭卷、笔试，时间为3小时，满分为1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0分。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主要参考</w:t>
      </w:r>
      <w:r>
        <w:rPr>
          <w:rFonts w:hint="eastAsia" w:ascii="Times New Roman" w:hAnsi="Times New Roman"/>
          <w:b/>
          <w:sz w:val="28"/>
          <w:szCs w:val="28"/>
        </w:rPr>
        <w:t>资料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赵敦华</w:t>
      </w:r>
      <w:r>
        <w:rPr>
          <w:rFonts w:hint="eastAsia" w:ascii="Times New Roman" w:hAnsi="Times New Roman"/>
          <w:sz w:val="24"/>
          <w:szCs w:val="24"/>
        </w:rPr>
        <w:t>. 《西方哲学史简史》（修订版）.北京大学出版社. 2012年.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</w:p>
    <w:sectPr>
      <w:pgSz w:w="12240" w:h="15840"/>
      <w:pgMar w:top="1418" w:right="1134" w:bottom="1440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AF388B"/>
    <w:multiLevelType w:val="multilevel"/>
    <w:tmpl w:val="26AF388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B334569"/>
    <w:multiLevelType w:val="multilevel"/>
    <w:tmpl w:val="3B334569"/>
    <w:lvl w:ilvl="0" w:tentative="0">
      <w:start w:val="1"/>
      <w:numFmt w:val="chineseCountingThousand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tabs>
          <w:tab w:val="left" w:pos="840"/>
        </w:tabs>
        <w:ind w:left="840" w:hanging="420"/>
      </w:pPr>
      <w:rPr>
        <w:rFonts w:ascii="Times New Roman" w:hAnsi="Times New Roman" w:eastAsia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9"/>
    <w:rsid w:val="00011ADC"/>
    <w:rsid w:val="00021F1E"/>
    <w:rsid w:val="000352CB"/>
    <w:rsid w:val="000440E5"/>
    <w:rsid w:val="00064330"/>
    <w:rsid w:val="00072D6A"/>
    <w:rsid w:val="000741E5"/>
    <w:rsid w:val="0009290A"/>
    <w:rsid w:val="000A1215"/>
    <w:rsid w:val="000D2BB0"/>
    <w:rsid w:val="000E117C"/>
    <w:rsid w:val="00111C29"/>
    <w:rsid w:val="001173D8"/>
    <w:rsid w:val="0017141E"/>
    <w:rsid w:val="00171E64"/>
    <w:rsid w:val="0018358A"/>
    <w:rsid w:val="001A7390"/>
    <w:rsid w:val="001B40DD"/>
    <w:rsid w:val="001C3764"/>
    <w:rsid w:val="001D25F3"/>
    <w:rsid w:val="001E7FA3"/>
    <w:rsid w:val="001F7166"/>
    <w:rsid w:val="00205D70"/>
    <w:rsid w:val="002453E7"/>
    <w:rsid w:val="002502DD"/>
    <w:rsid w:val="0025536B"/>
    <w:rsid w:val="0026116E"/>
    <w:rsid w:val="00287599"/>
    <w:rsid w:val="00306B67"/>
    <w:rsid w:val="00310DB6"/>
    <w:rsid w:val="003162FB"/>
    <w:rsid w:val="00331D58"/>
    <w:rsid w:val="00332C21"/>
    <w:rsid w:val="0033635A"/>
    <w:rsid w:val="00337B57"/>
    <w:rsid w:val="003B4044"/>
    <w:rsid w:val="003C3B96"/>
    <w:rsid w:val="003D0ED0"/>
    <w:rsid w:val="003F23C0"/>
    <w:rsid w:val="00407C33"/>
    <w:rsid w:val="00436997"/>
    <w:rsid w:val="0046746D"/>
    <w:rsid w:val="00483F78"/>
    <w:rsid w:val="00486B80"/>
    <w:rsid w:val="00492409"/>
    <w:rsid w:val="004A4271"/>
    <w:rsid w:val="004C2BDE"/>
    <w:rsid w:val="004D38F1"/>
    <w:rsid w:val="004F10BD"/>
    <w:rsid w:val="004F2454"/>
    <w:rsid w:val="005105D8"/>
    <w:rsid w:val="005126AC"/>
    <w:rsid w:val="00517B79"/>
    <w:rsid w:val="00565AE8"/>
    <w:rsid w:val="00591AED"/>
    <w:rsid w:val="005A5E11"/>
    <w:rsid w:val="005C4597"/>
    <w:rsid w:val="00615C74"/>
    <w:rsid w:val="00632047"/>
    <w:rsid w:val="006323F5"/>
    <w:rsid w:val="00634C59"/>
    <w:rsid w:val="0065151E"/>
    <w:rsid w:val="00654DC6"/>
    <w:rsid w:val="006C1640"/>
    <w:rsid w:val="006E6F6C"/>
    <w:rsid w:val="006F589C"/>
    <w:rsid w:val="006F5D94"/>
    <w:rsid w:val="007035F0"/>
    <w:rsid w:val="00706BDE"/>
    <w:rsid w:val="0072364C"/>
    <w:rsid w:val="00732DCB"/>
    <w:rsid w:val="007616C6"/>
    <w:rsid w:val="00763BEB"/>
    <w:rsid w:val="00783F86"/>
    <w:rsid w:val="0078795E"/>
    <w:rsid w:val="007A4B12"/>
    <w:rsid w:val="007B04E7"/>
    <w:rsid w:val="007B402D"/>
    <w:rsid w:val="007B45BF"/>
    <w:rsid w:val="007B502D"/>
    <w:rsid w:val="007C1C12"/>
    <w:rsid w:val="007C7ADB"/>
    <w:rsid w:val="007C7B67"/>
    <w:rsid w:val="00815FB8"/>
    <w:rsid w:val="00823EF0"/>
    <w:rsid w:val="00840FC3"/>
    <w:rsid w:val="00882579"/>
    <w:rsid w:val="00883FA6"/>
    <w:rsid w:val="008E47B7"/>
    <w:rsid w:val="008F779F"/>
    <w:rsid w:val="00911C00"/>
    <w:rsid w:val="0091308A"/>
    <w:rsid w:val="00943C07"/>
    <w:rsid w:val="00943FA2"/>
    <w:rsid w:val="009469AD"/>
    <w:rsid w:val="00974A0E"/>
    <w:rsid w:val="0097556E"/>
    <w:rsid w:val="009A31B2"/>
    <w:rsid w:val="009C1FA0"/>
    <w:rsid w:val="009E67B1"/>
    <w:rsid w:val="009E7D55"/>
    <w:rsid w:val="00A12A47"/>
    <w:rsid w:val="00A20384"/>
    <w:rsid w:val="00A611AF"/>
    <w:rsid w:val="00A66E0D"/>
    <w:rsid w:val="00A817EE"/>
    <w:rsid w:val="00A81C53"/>
    <w:rsid w:val="00A83E6A"/>
    <w:rsid w:val="00A97007"/>
    <w:rsid w:val="00A9799F"/>
    <w:rsid w:val="00AA30CE"/>
    <w:rsid w:val="00AA3FDB"/>
    <w:rsid w:val="00AB05FC"/>
    <w:rsid w:val="00AD0855"/>
    <w:rsid w:val="00AF05BF"/>
    <w:rsid w:val="00B14D8B"/>
    <w:rsid w:val="00B30CD8"/>
    <w:rsid w:val="00B44A35"/>
    <w:rsid w:val="00B602E1"/>
    <w:rsid w:val="00B66D78"/>
    <w:rsid w:val="00B94138"/>
    <w:rsid w:val="00BD38B8"/>
    <w:rsid w:val="00BF70FA"/>
    <w:rsid w:val="00C201BE"/>
    <w:rsid w:val="00C26179"/>
    <w:rsid w:val="00C57DB7"/>
    <w:rsid w:val="00C949DF"/>
    <w:rsid w:val="00CA08A4"/>
    <w:rsid w:val="00CB400E"/>
    <w:rsid w:val="00CB74BA"/>
    <w:rsid w:val="00CC0A89"/>
    <w:rsid w:val="00CC34EB"/>
    <w:rsid w:val="00CC4CEE"/>
    <w:rsid w:val="00CE5419"/>
    <w:rsid w:val="00CE71F8"/>
    <w:rsid w:val="00CF74EF"/>
    <w:rsid w:val="00D21D9C"/>
    <w:rsid w:val="00D2302D"/>
    <w:rsid w:val="00D42FC3"/>
    <w:rsid w:val="00D72741"/>
    <w:rsid w:val="00D87156"/>
    <w:rsid w:val="00D964E9"/>
    <w:rsid w:val="00DC19AB"/>
    <w:rsid w:val="00DC7B2C"/>
    <w:rsid w:val="00DD7CAF"/>
    <w:rsid w:val="00DF06C5"/>
    <w:rsid w:val="00DF690D"/>
    <w:rsid w:val="00E35A8B"/>
    <w:rsid w:val="00E521C0"/>
    <w:rsid w:val="00E55B4E"/>
    <w:rsid w:val="00E71A55"/>
    <w:rsid w:val="00E7736C"/>
    <w:rsid w:val="00EB6BFC"/>
    <w:rsid w:val="00EF73FE"/>
    <w:rsid w:val="00F104AA"/>
    <w:rsid w:val="00F213BA"/>
    <w:rsid w:val="00F42D17"/>
    <w:rsid w:val="00F63227"/>
    <w:rsid w:val="00F70E58"/>
    <w:rsid w:val="00F87A19"/>
    <w:rsid w:val="00FC7958"/>
    <w:rsid w:val="00FD20D4"/>
    <w:rsid w:val="00FE2BB8"/>
    <w:rsid w:val="01B61DC5"/>
    <w:rsid w:val="05C24DC4"/>
    <w:rsid w:val="197C62CA"/>
    <w:rsid w:val="1BD82D06"/>
    <w:rsid w:val="4A127A38"/>
    <w:rsid w:val="58C23BF8"/>
    <w:rsid w:val="6F7E3FE0"/>
    <w:rsid w:val="71F3076C"/>
    <w:rsid w:val="7B283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等线 Light" w:hAnsi="等线 Light" w:cs="Times New Roman"/>
      <w:b/>
      <w:bCs/>
      <w:sz w:val="32"/>
      <w:szCs w:val="32"/>
    </w:rPr>
  </w:style>
  <w:style w:type="character" w:styleId="8">
    <w:name w:val="Hyperlink"/>
    <w:uiPriority w:val="0"/>
    <w:rPr>
      <w:color w:val="0000FF"/>
      <w:u w:val="none"/>
    </w:rPr>
  </w:style>
  <w:style w:type="character" w:customStyle="1" w:styleId="9">
    <w:name w:val="页脚 字符"/>
    <w:link w:val="3"/>
    <w:uiPriority w:val="0"/>
    <w:rPr>
      <w:kern w:val="2"/>
      <w:sz w:val="18"/>
      <w:szCs w:val="18"/>
    </w:rPr>
  </w:style>
  <w:style w:type="character" w:customStyle="1" w:styleId="10">
    <w:name w:val="页眉 字符"/>
    <w:link w:val="4"/>
    <w:uiPriority w:val="0"/>
    <w:rPr>
      <w:kern w:val="2"/>
      <w:sz w:val="18"/>
      <w:szCs w:val="18"/>
    </w:rPr>
  </w:style>
  <w:style w:type="character" w:customStyle="1" w:styleId="11">
    <w:name w:val="标题 字符"/>
    <w:link w:val="5"/>
    <w:uiPriority w:val="0"/>
    <w:rPr>
      <w:rFonts w:ascii="等线 Light" w:hAnsi="等线 Light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651</Words>
  <Characters>3714</Characters>
  <Lines>30</Lines>
  <Paragraphs>8</Paragraphs>
  <TotalTime>0</TotalTime>
  <ScaleCrop>false</ScaleCrop>
  <LinksUpToDate>false</LinksUpToDate>
  <CharactersWithSpaces>4357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2008-12-15T07:07:00Z</dcterms:created>
  <dc:creator>Administrator</dc:creator>
  <cp:lastModifiedBy>vertesyuan</cp:lastModifiedBy>
  <dcterms:modified xsi:type="dcterms:W3CDTF">2022-11-15T12:57:05Z</dcterms:modified>
  <dc:title>《环境工程微生物学》考试大纲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FB049A80B9614CB48DA64629A3A32405</vt:lpwstr>
  </property>
</Properties>
</file>