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kern w:val="0"/>
          <w:sz w:val="28"/>
          <w:szCs w:val="28"/>
        </w:rPr>
        <w:t>2</w:t>
      </w:r>
      <w:r>
        <w:rPr>
          <w:rFonts w:ascii="黑体" w:hAnsi="黑体" w:eastAsia="黑体" w:cs="宋体"/>
          <w:bCs/>
          <w:kern w:val="0"/>
          <w:sz w:val="28"/>
          <w:szCs w:val="28"/>
        </w:rPr>
        <w:t>02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年重庆交通大学硕士研究生入学考试</w:t>
      </w:r>
    </w:p>
    <w:p>
      <w:pPr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《日语》（二外）考试大纲</w:t>
      </w:r>
    </w:p>
    <w:p>
      <w:pPr>
        <w:spacing w:line="36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一、</w:t>
      </w: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  <w:lang w:eastAsia="zh-CN"/>
        </w:rPr>
        <w:t>适用范围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本考试大纲适用于重庆交通大学20</w:t>
      </w:r>
      <w:r>
        <w:rPr>
          <w:rFonts w:ascii="方正仿宋_GBK" w:hAnsi="方正仿宋_GBK" w:eastAsia="方正仿宋_GBK" w:cs="方正仿宋_GBK"/>
          <w:color w:val="000000"/>
          <w:sz w:val="24"/>
          <w:szCs w:val="24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年全日制外国语言文学硕士研究生入学资格考试的二外日语科目。考试旨在通过对考生日语词汇、语法及句式的掌握程度、对其日语语言综合运用能力水平的测试，考察考生从事语言研究所需要的基本素质，从而为英语专业录取硕士研究生提供一定的参考依据。 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二、考试内容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本科目考试内容涵盖日语语言的基本词汇、基础语法、国情概况、日语初级阅读、日汉双向互译及日语口语和书面语表达。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三、考试基本要求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1.考生已经熟练掌握日语判断句、描述句、存在句，掌握动词、形容词、形容动词等用言的活用，熟悉日语基础句法。对上述内容有框架性的认识，具备初级日语水平向中级日语水平过度的语言能力。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2.考生具备3000及以上的单词词汇量，具备一定的课外阅读量和对日语单句及短小句群的基本翻译能力。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3.考生能够相对娴熟地运用日语进行有效的口头交际，对生活中的常见事物能做出达意的客观描述，并可以借助关键词对自己的观点进行有效的表达和理由陈述。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4.具备良好的日语综合应用能力和自主学习能力。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四、考试题型和考试方式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1.考试题型可能包括单项选择、填空、语法改错、句式转换、阅读理解、日汉互译及作文等。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2.考试方式为闭卷、笔试，时间3小时，满分100分。</w:t>
      </w:r>
    </w:p>
    <w:p>
      <w:pPr>
        <w:spacing w:line="400" w:lineRule="exact"/>
        <w:ind w:left="51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 xml:space="preserve">五、参考书籍 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1.《新版 中日交流标准日本语》（第二版）初级上册、初级下册，人民教育出版社出版，2013年第2版。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2.《新版中日交流标准日本语初级同步练习 第二版》，人民教育出版社出版，2014年第2版。</w:t>
      </w:r>
    </w:p>
    <w:p>
      <w:pPr>
        <w:spacing w:line="400" w:lineRule="exact"/>
        <w:ind w:left="870"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24"/>
          <w:szCs w:val="24"/>
        </w:rPr>
        <w:t>六、注意事项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</w:rPr>
        <w:t>要求考生用黑色钢笔或签字笔在答题卷的指定位置工整作答。如因字迹潦草导致考官难以辨识，则一律按答错处理。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81"/>
  <w:drawingGridVerticalSpacing w:val="156"/>
  <w:displayHorizontalDrawingGridEvery w:val="0"/>
  <w:displayVerticalDrawingGridEvery w:val="2"/>
  <w:doNotUseMarginsForDrawingGridOrigin w:val="1"/>
  <w:drawingGridHorizontalOrigin w:val="1797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NmZlNmY4OTM2ZWI5OTdlMjk5ZTNkYzQ4NjIyMmQifQ=="/>
  </w:docVars>
  <w:rsids>
    <w:rsidRoot w:val="00946E31"/>
    <w:rsid w:val="000213CF"/>
    <w:rsid w:val="000640D5"/>
    <w:rsid w:val="00094C75"/>
    <w:rsid w:val="000C7EBD"/>
    <w:rsid w:val="000E0E89"/>
    <w:rsid w:val="001440A0"/>
    <w:rsid w:val="00151AD3"/>
    <w:rsid w:val="001659D6"/>
    <w:rsid w:val="001C17C7"/>
    <w:rsid w:val="001C2C70"/>
    <w:rsid w:val="001D1BEB"/>
    <w:rsid w:val="001E7451"/>
    <w:rsid w:val="00200B80"/>
    <w:rsid w:val="00203DCF"/>
    <w:rsid w:val="00210055"/>
    <w:rsid w:val="002601F8"/>
    <w:rsid w:val="00286107"/>
    <w:rsid w:val="002C6E37"/>
    <w:rsid w:val="002E0864"/>
    <w:rsid w:val="00304C0F"/>
    <w:rsid w:val="00335E4D"/>
    <w:rsid w:val="00354C39"/>
    <w:rsid w:val="003F1AFD"/>
    <w:rsid w:val="004B7B1D"/>
    <w:rsid w:val="004C4FC3"/>
    <w:rsid w:val="004E3477"/>
    <w:rsid w:val="004E46E1"/>
    <w:rsid w:val="00501F55"/>
    <w:rsid w:val="00511BB4"/>
    <w:rsid w:val="00531D93"/>
    <w:rsid w:val="005472A3"/>
    <w:rsid w:val="005C521E"/>
    <w:rsid w:val="00611370"/>
    <w:rsid w:val="00665F14"/>
    <w:rsid w:val="006A73A4"/>
    <w:rsid w:val="00712CDD"/>
    <w:rsid w:val="007344A4"/>
    <w:rsid w:val="00746011"/>
    <w:rsid w:val="0075615C"/>
    <w:rsid w:val="00761297"/>
    <w:rsid w:val="00786837"/>
    <w:rsid w:val="007B5E54"/>
    <w:rsid w:val="007E1CA0"/>
    <w:rsid w:val="00802B07"/>
    <w:rsid w:val="008173B9"/>
    <w:rsid w:val="008342DB"/>
    <w:rsid w:val="00891D92"/>
    <w:rsid w:val="00893567"/>
    <w:rsid w:val="00894D4B"/>
    <w:rsid w:val="008B1E4B"/>
    <w:rsid w:val="008C7DAD"/>
    <w:rsid w:val="008F207F"/>
    <w:rsid w:val="00933F7F"/>
    <w:rsid w:val="00946E31"/>
    <w:rsid w:val="009727F2"/>
    <w:rsid w:val="00993565"/>
    <w:rsid w:val="009D3685"/>
    <w:rsid w:val="00A246DE"/>
    <w:rsid w:val="00A8139F"/>
    <w:rsid w:val="00AA5BBE"/>
    <w:rsid w:val="00AD2CFE"/>
    <w:rsid w:val="00B26C06"/>
    <w:rsid w:val="00B53DBB"/>
    <w:rsid w:val="00B7670B"/>
    <w:rsid w:val="00B872A8"/>
    <w:rsid w:val="00BD4544"/>
    <w:rsid w:val="00BF589C"/>
    <w:rsid w:val="00C16AA5"/>
    <w:rsid w:val="00CC09C8"/>
    <w:rsid w:val="00CC51D0"/>
    <w:rsid w:val="00CC7FCB"/>
    <w:rsid w:val="00D602FC"/>
    <w:rsid w:val="00D60D8A"/>
    <w:rsid w:val="00D75D3B"/>
    <w:rsid w:val="00D8230B"/>
    <w:rsid w:val="00DD3174"/>
    <w:rsid w:val="00DF01CB"/>
    <w:rsid w:val="00E019C6"/>
    <w:rsid w:val="00E81ED0"/>
    <w:rsid w:val="00EA03AE"/>
    <w:rsid w:val="00EC4C3F"/>
    <w:rsid w:val="00EC7E10"/>
    <w:rsid w:val="00F15CD3"/>
    <w:rsid w:val="00F55FE4"/>
    <w:rsid w:val="00F75BDD"/>
    <w:rsid w:val="00F95F19"/>
    <w:rsid w:val="062A39F0"/>
    <w:rsid w:val="17952833"/>
    <w:rsid w:val="17B07B09"/>
    <w:rsid w:val="1BBE0113"/>
    <w:rsid w:val="27EC2D8D"/>
    <w:rsid w:val="30D43811"/>
    <w:rsid w:val="36A008FE"/>
    <w:rsid w:val="44EE7884"/>
    <w:rsid w:val="51DA1CFA"/>
    <w:rsid w:val="69D74985"/>
    <w:rsid w:val="79B35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脚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semiHidden/>
    <w:uiPriority w:val="99"/>
    <w:rPr>
      <w:kern w:val="2"/>
      <w:sz w:val="18"/>
      <w:szCs w:val="18"/>
    </w:rPr>
  </w:style>
  <w:style w:type="paragraph" w:customStyle="1" w:styleId="9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682</Words>
  <Characters>707</Characters>
  <Lines>5</Lines>
  <Paragraphs>1</Paragraphs>
  <TotalTime>1</TotalTime>
  <ScaleCrop>false</ScaleCrop>
  <LinksUpToDate>false</LinksUpToDate>
  <CharactersWithSpaces>713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2016-10-09T11:17:00Z</dcterms:created>
  <dc:creator>lb</dc:creator>
  <cp:lastModifiedBy>vertesyuan</cp:lastModifiedBy>
  <dcterms:modified xsi:type="dcterms:W3CDTF">2023-12-05T09:21:11Z</dcterms:modified>
  <dc:title>南开大学硕士研究生统一考试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C3AD1EC52A8149DC80D62685DDF02730_13</vt:lpwstr>
  </property>
</Properties>
</file>