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重庆交通大学</w:t>
      </w:r>
      <w:r>
        <w:rPr>
          <w:b/>
          <w:color w:val="000000"/>
          <w:sz w:val="36"/>
          <w:szCs w:val="36"/>
        </w:rPr>
        <w:t>202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年全国硕士研究生招生考试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《材料力学Ⅲ》</w:t>
      </w:r>
      <w:r>
        <w:rPr>
          <w:rFonts w:hint="eastAsia"/>
          <w:b/>
          <w:sz w:val="36"/>
          <w:szCs w:val="36"/>
        </w:rPr>
        <w:t>考试大纲</w:t>
      </w:r>
    </w:p>
    <w:p>
      <w:pPr>
        <w:numPr>
          <w:ilvl w:val="0"/>
          <w:numId w:val="1"/>
        </w:num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>
      <w:pPr>
        <w:spacing w:line="400" w:lineRule="exact"/>
        <w:rPr>
          <w:snapToGrid w:val="0"/>
          <w:sz w:val="24"/>
        </w:rPr>
      </w:pPr>
      <w:r>
        <w:rPr>
          <w:rFonts w:hint="eastAsia"/>
          <w:b/>
          <w:snapToGrid w:val="0"/>
          <w:sz w:val="24"/>
        </w:rPr>
        <w:t>1、</w:t>
      </w:r>
      <w:r>
        <w:rPr>
          <w:rFonts w:hint="eastAsia"/>
          <w:snapToGrid w:val="0"/>
          <w:sz w:val="24"/>
        </w:rPr>
        <w:t>材料力学的任务和研究对象，变形固体的性质及基本假设，</w:t>
      </w:r>
      <w:bookmarkStart w:id="0" w:name="_GoBack"/>
      <w:bookmarkEnd w:id="0"/>
      <w:r>
        <w:rPr>
          <w:rFonts w:hint="eastAsia"/>
          <w:snapToGrid w:val="0"/>
          <w:sz w:val="24"/>
        </w:rPr>
        <w:t>杆件变形的基本形式及材料力学研究问题的方法。</w:t>
      </w:r>
    </w:p>
    <w:p>
      <w:pPr>
        <w:spacing w:line="400" w:lineRule="exact"/>
        <w:rPr>
          <w:snapToGrid w:val="0"/>
          <w:spacing w:val="-6"/>
          <w:sz w:val="24"/>
        </w:rPr>
      </w:pPr>
      <w:r>
        <w:rPr>
          <w:rFonts w:hint="eastAsia"/>
          <w:b/>
          <w:snapToGrid w:val="0"/>
          <w:spacing w:val="-6"/>
          <w:sz w:val="24"/>
        </w:rPr>
        <w:t>2、</w:t>
      </w:r>
      <w:r>
        <w:rPr>
          <w:rFonts w:hint="eastAsia"/>
          <w:snapToGrid w:val="0"/>
          <w:spacing w:val="-6"/>
          <w:sz w:val="24"/>
        </w:rPr>
        <w:t>了解正应力、切应力、拉（压）杆的变形能和应变能密度等基本概念，能够熟练绘制轴力图并计算拉（压）杆的变形；熟悉低碳钢拉伸作用下的应力应变曲线及弹性极限、比例极限、屈服极限、强度极限，延伸率，断面收缩率等基本概念。掌握弹性力学的平衡微分方程、物理方程和几何方程。</w:t>
      </w:r>
    </w:p>
    <w:p>
      <w:pPr>
        <w:spacing w:line="400" w:lineRule="exact"/>
        <w:rPr>
          <w:snapToGrid w:val="0"/>
          <w:spacing w:val="-6"/>
          <w:sz w:val="24"/>
          <w:szCs w:val="24"/>
        </w:rPr>
      </w:pPr>
      <w:r>
        <w:rPr>
          <w:b/>
          <w:snapToGrid w:val="0"/>
          <w:sz w:val="24"/>
        </w:rPr>
        <w:t>3</w:t>
      </w:r>
      <w:r>
        <w:rPr>
          <w:rFonts w:hint="eastAsia"/>
          <w:b/>
          <w:snapToGrid w:val="0"/>
          <w:sz w:val="24"/>
        </w:rPr>
        <w:t>、</w:t>
      </w:r>
      <w:r>
        <w:rPr>
          <w:rFonts w:hint="eastAsia"/>
          <w:snapToGrid w:val="0"/>
          <w:spacing w:val="-6"/>
          <w:sz w:val="24"/>
          <w:szCs w:val="24"/>
        </w:rPr>
        <w:t>能够绘制扭矩图，掌握切应力分布规律并熟练掌握圆截面杆件扭转时切应力的计算，能熟练地进行圆杆扭转的强度和刚度计算。</w:t>
      </w:r>
    </w:p>
    <w:p>
      <w:pPr>
        <w:spacing w:line="400" w:lineRule="exact"/>
        <w:rPr>
          <w:snapToGrid w:val="0"/>
          <w:spacing w:val="-6"/>
          <w:sz w:val="24"/>
          <w:szCs w:val="24"/>
        </w:rPr>
      </w:pPr>
      <w:r>
        <w:rPr>
          <w:b/>
          <w:snapToGrid w:val="0"/>
          <w:sz w:val="24"/>
        </w:rPr>
        <w:t>4</w:t>
      </w:r>
      <w:r>
        <w:rPr>
          <w:rFonts w:hint="eastAsia"/>
          <w:b/>
          <w:snapToGrid w:val="0"/>
          <w:sz w:val="24"/>
        </w:rPr>
        <w:t>、</w:t>
      </w:r>
      <w:r>
        <w:rPr>
          <w:snapToGrid w:val="0"/>
          <w:spacing w:val="-6"/>
          <w:sz w:val="24"/>
          <w:szCs w:val="24"/>
        </w:rPr>
        <w:t>平面弯曲的概念，梁的计算简图；剪力和弯矩的概念，剪力图和弯矩图；熟练掌握剪力图和弯矩图绘制</w:t>
      </w:r>
      <w:r>
        <w:rPr>
          <w:rFonts w:hint="eastAsia"/>
          <w:snapToGrid w:val="0"/>
          <w:spacing w:val="-6"/>
          <w:sz w:val="24"/>
          <w:szCs w:val="24"/>
        </w:rPr>
        <w:t>，弯矩、剪力和荷载间的关系</w:t>
      </w:r>
      <w:r>
        <w:rPr>
          <w:snapToGrid w:val="0"/>
          <w:spacing w:val="-6"/>
          <w:sz w:val="24"/>
          <w:szCs w:val="24"/>
        </w:rPr>
        <w:t>；</w:t>
      </w:r>
      <w:r>
        <w:rPr>
          <w:rFonts w:hint="eastAsia"/>
          <w:snapToGrid w:val="0"/>
          <w:spacing w:val="-6"/>
          <w:sz w:val="24"/>
          <w:szCs w:val="24"/>
        </w:rPr>
        <w:t>熟练掌握</w:t>
      </w:r>
      <w:r>
        <w:rPr>
          <w:snapToGrid w:val="0"/>
          <w:spacing w:val="-6"/>
          <w:sz w:val="24"/>
          <w:szCs w:val="24"/>
        </w:rPr>
        <w:t>横力弯曲时梁的正应力计算</w:t>
      </w:r>
      <w:r>
        <w:rPr>
          <w:rFonts w:hint="eastAsia"/>
          <w:snapToGrid w:val="0"/>
          <w:spacing w:val="-6"/>
          <w:sz w:val="24"/>
          <w:szCs w:val="24"/>
        </w:rPr>
        <w:t>及</w:t>
      </w:r>
      <w:r>
        <w:rPr>
          <w:snapToGrid w:val="0"/>
          <w:spacing w:val="-6"/>
          <w:sz w:val="24"/>
          <w:szCs w:val="24"/>
        </w:rPr>
        <w:t>强度</w:t>
      </w:r>
      <w:r>
        <w:rPr>
          <w:rFonts w:hint="eastAsia"/>
          <w:snapToGrid w:val="0"/>
          <w:spacing w:val="-6"/>
          <w:sz w:val="24"/>
          <w:szCs w:val="24"/>
        </w:rPr>
        <w:t>校核</w:t>
      </w:r>
      <w:r>
        <w:rPr>
          <w:snapToGrid w:val="0"/>
          <w:spacing w:val="-6"/>
          <w:sz w:val="24"/>
          <w:szCs w:val="24"/>
        </w:rPr>
        <w:t>；矩形截面梁的弯曲剪应力，工字型及薄壁环形截面梁的腹板及翼缘上的剪应力</w:t>
      </w:r>
      <w:r>
        <w:rPr>
          <w:rFonts w:hint="eastAsia"/>
          <w:snapToGrid w:val="0"/>
          <w:spacing w:val="-6"/>
          <w:sz w:val="24"/>
          <w:szCs w:val="24"/>
        </w:rPr>
        <w:t>，掌握梁的挠度和转角概念，超静定梁的挠曲线计算，卡氏定理运用。</w:t>
      </w:r>
    </w:p>
    <w:p>
      <w:pPr>
        <w:widowControl/>
        <w:spacing w:line="400" w:lineRule="exact"/>
        <w:rPr>
          <w:rFonts w:ascii="宋体" w:hAnsi="宋体" w:cs="宋体"/>
          <w:color w:val="333333"/>
          <w:kern w:val="0"/>
          <w:sz w:val="24"/>
        </w:rPr>
      </w:pPr>
      <w:r>
        <w:rPr>
          <w:b/>
          <w:snapToGrid w:val="0"/>
          <w:sz w:val="24"/>
        </w:rPr>
        <w:t>5</w:t>
      </w:r>
      <w:r>
        <w:rPr>
          <w:rFonts w:hint="eastAsia"/>
          <w:b/>
          <w:snapToGrid w:val="0"/>
          <w:sz w:val="24"/>
        </w:rPr>
        <w:t>、</w:t>
      </w:r>
      <w:r>
        <w:rPr>
          <w:rFonts w:ascii="宋体" w:hAnsi="宋体"/>
          <w:color w:val="000000"/>
          <w:sz w:val="24"/>
        </w:rPr>
        <w:t>应力状态，主应力和主平面的概念，</w:t>
      </w:r>
      <w:r>
        <w:rPr>
          <w:rFonts w:hint="eastAsia" w:ascii="宋体" w:hAnsi="宋体"/>
          <w:color w:val="000000"/>
          <w:sz w:val="24"/>
        </w:rPr>
        <w:t>熟练掌握</w:t>
      </w:r>
      <w:r>
        <w:rPr>
          <w:rFonts w:ascii="宋体" w:hAnsi="宋体"/>
          <w:color w:val="000000"/>
          <w:sz w:val="24"/>
        </w:rPr>
        <w:t>二向应力状态的解析法和图解法；</w:t>
      </w:r>
      <w:r>
        <w:rPr>
          <w:rFonts w:hint="eastAsia" w:ascii="宋体" w:hAnsi="宋体"/>
          <w:color w:val="000000"/>
          <w:sz w:val="24"/>
        </w:rPr>
        <w:t>熟练</w:t>
      </w:r>
      <w:r>
        <w:rPr>
          <w:rFonts w:ascii="宋体" w:hAnsi="宋体"/>
          <w:color w:val="000000"/>
          <w:sz w:val="24"/>
        </w:rPr>
        <w:t>计算斜截面上的应力、主应力和主平面的方位</w:t>
      </w:r>
      <w:r>
        <w:rPr>
          <w:rFonts w:hint="eastAsia" w:ascii="宋体" w:hAnsi="宋体"/>
          <w:color w:val="000000"/>
          <w:sz w:val="24"/>
        </w:rPr>
        <w:t>；掌握</w:t>
      </w:r>
      <w:r>
        <w:rPr>
          <w:rFonts w:ascii="宋体" w:hAnsi="宋体"/>
          <w:color w:val="000000"/>
          <w:sz w:val="24"/>
        </w:rPr>
        <w:t>应力</w:t>
      </w:r>
      <w:r>
        <w:rPr>
          <w:rFonts w:hint="eastAsia" w:ascii="宋体" w:hAnsi="宋体"/>
          <w:color w:val="000000"/>
          <w:sz w:val="24"/>
        </w:rPr>
        <w:t>莫尔</w:t>
      </w:r>
      <w:r>
        <w:rPr>
          <w:rFonts w:ascii="宋体" w:hAnsi="宋体"/>
          <w:color w:val="000000"/>
          <w:sz w:val="24"/>
        </w:rPr>
        <w:t>圆画法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广义胡克定律；</w:t>
      </w:r>
      <w:r>
        <w:rPr>
          <w:rFonts w:hint="eastAsia" w:ascii="宋体" w:hAnsi="宋体"/>
          <w:color w:val="000000"/>
          <w:sz w:val="24"/>
        </w:rPr>
        <w:t>熟练掌握</w:t>
      </w:r>
      <w:r>
        <w:rPr>
          <w:rFonts w:ascii="宋体" w:hAnsi="宋体"/>
          <w:color w:val="000000"/>
          <w:sz w:val="24"/>
        </w:rPr>
        <w:t xml:space="preserve">四种常用的强度理论。 </w:t>
      </w:r>
    </w:p>
    <w:p>
      <w:pPr>
        <w:widowControl/>
        <w:spacing w:line="400" w:lineRule="exact"/>
        <w:rPr>
          <w:rFonts w:ascii="宋体" w:cs="宋体"/>
          <w:color w:val="333333"/>
          <w:kern w:val="0"/>
          <w:sz w:val="24"/>
        </w:rPr>
      </w:pPr>
      <w:r>
        <w:rPr>
          <w:b/>
          <w:snapToGrid w:val="0"/>
          <w:sz w:val="24"/>
        </w:rPr>
        <w:t>6</w:t>
      </w:r>
      <w:r>
        <w:rPr>
          <w:rFonts w:hint="eastAsia"/>
          <w:b/>
          <w:snapToGrid w:val="0"/>
          <w:sz w:val="24"/>
        </w:rPr>
        <w:t>、</w:t>
      </w:r>
      <w:r>
        <w:rPr>
          <w:rFonts w:ascii="Verdana" w:hAnsi="Verdana"/>
          <w:color w:val="000000"/>
          <w:sz w:val="24"/>
        </w:rPr>
        <w:t>组合变形和叠加原理；</w:t>
      </w:r>
      <w:r>
        <w:rPr>
          <w:rFonts w:hint="eastAsia" w:ascii="Verdana" w:hAnsi="Verdana"/>
          <w:color w:val="000000"/>
          <w:sz w:val="24"/>
        </w:rPr>
        <w:t>熟练掌握</w:t>
      </w:r>
      <w:r>
        <w:rPr>
          <w:rFonts w:ascii="Verdana" w:hAnsi="Verdana"/>
          <w:color w:val="000000"/>
          <w:sz w:val="24"/>
        </w:rPr>
        <w:t>拉压与弯曲组合变形</w:t>
      </w:r>
      <w:r>
        <w:rPr>
          <w:rFonts w:hint="eastAsia" w:ascii="Verdana" w:hAnsi="Verdana"/>
          <w:color w:val="000000"/>
          <w:sz w:val="24"/>
        </w:rPr>
        <w:t>结构</w:t>
      </w:r>
      <w:r>
        <w:rPr>
          <w:rFonts w:ascii="Verdana" w:hAnsi="Verdana"/>
          <w:color w:val="000000"/>
          <w:sz w:val="24"/>
        </w:rPr>
        <w:t>的应力和强度计算</w:t>
      </w:r>
      <w:r>
        <w:rPr>
          <w:rFonts w:hint="eastAsia"/>
          <w:snapToGrid w:val="0"/>
          <w:spacing w:val="-6"/>
          <w:sz w:val="24"/>
        </w:rPr>
        <w:t>。</w:t>
      </w:r>
      <w:r>
        <w:rPr>
          <w:rFonts w:ascii="Verdana" w:hAnsi="Verdana"/>
          <w:color w:val="000000"/>
          <w:sz w:val="24"/>
        </w:rPr>
        <w:t xml:space="preserve"> </w:t>
      </w:r>
    </w:p>
    <w:p>
      <w:pPr>
        <w:widowControl/>
        <w:spacing w:line="400" w:lineRule="exact"/>
        <w:rPr>
          <w:rFonts w:ascii="宋体" w:cs="宋体"/>
          <w:color w:val="333333"/>
          <w:kern w:val="0"/>
          <w:sz w:val="24"/>
        </w:rPr>
      </w:pPr>
      <w:r>
        <w:rPr>
          <w:b/>
          <w:snapToGrid w:val="0"/>
          <w:sz w:val="24"/>
        </w:rPr>
        <w:t>7</w:t>
      </w:r>
      <w:r>
        <w:rPr>
          <w:rFonts w:hint="eastAsia"/>
          <w:b/>
          <w:snapToGrid w:val="0"/>
          <w:sz w:val="24"/>
        </w:rPr>
        <w:t>、</w:t>
      </w:r>
      <w:r>
        <w:rPr>
          <w:rFonts w:ascii="宋体" w:hAnsi="宋体"/>
          <w:color w:val="000000"/>
          <w:sz w:val="24"/>
        </w:rPr>
        <w:t>压</w:t>
      </w:r>
      <w:r>
        <w:rPr>
          <w:rFonts w:ascii="Verdana" w:hAnsi="Verdana"/>
          <w:color w:val="000000"/>
          <w:sz w:val="24"/>
        </w:rPr>
        <w:t>杆稳定的概念；常见约束下细长压杆的临界压力、欧拉公式；</w:t>
      </w:r>
      <w:r>
        <w:rPr>
          <w:rFonts w:hint="eastAsia" w:ascii="Verdana" w:hAnsi="Verdana"/>
          <w:color w:val="000000"/>
          <w:sz w:val="24"/>
        </w:rPr>
        <w:t>掌握</w:t>
      </w:r>
      <w:r>
        <w:rPr>
          <w:rFonts w:ascii="Verdana" w:hAnsi="Verdana"/>
          <w:color w:val="000000"/>
          <w:sz w:val="24"/>
        </w:rPr>
        <w:t>压杆临界应力以及临界应力总图；</w:t>
      </w:r>
      <w:r>
        <w:rPr>
          <w:rFonts w:hint="eastAsia" w:ascii="Verdana" w:hAnsi="Verdana"/>
          <w:color w:val="000000"/>
          <w:sz w:val="24"/>
        </w:rPr>
        <w:t>熟练掌握</w:t>
      </w:r>
      <w:r>
        <w:rPr>
          <w:rFonts w:ascii="Verdana" w:hAnsi="Verdana"/>
          <w:color w:val="000000"/>
          <w:sz w:val="24"/>
        </w:rPr>
        <w:t>压杆失效的不同类型</w:t>
      </w:r>
      <w:r>
        <w:rPr>
          <w:rFonts w:hint="eastAsia" w:ascii="Verdana" w:hAnsi="Verdana"/>
          <w:color w:val="000000"/>
          <w:sz w:val="24"/>
        </w:rPr>
        <w:t>及</w:t>
      </w:r>
      <w:r>
        <w:rPr>
          <w:rFonts w:ascii="Verdana" w:hAnsi="Verdana"/>
          <w:color w:val="000000"/>
          <w:sz w:val="24"/>
        </w:rPr>
        <w:t>压杆稳定计算；中柔度杆临界应力的经验公式；</w:t>
      </w:r>
      <w:r>
        <w:rPr>
          <w:rFonts w:hint="eastAsia" w:ascii="Verdana" w:hAnsi="Verdana"/>
          <w:color w:val="000000"/>
          <w:sz w:val="24"/>
        </w:rPr>
        <w:t>了解</w:t>
      </w:r>
      <w:r>
        <w:rPr>
          <w:rFonts w:ascii="Verdana" w:hAnsi="Verdana"/>
          <w:color w:val="000000"/>
          <w:sz w:val="24"/>
        </w:rPr>
        <w:t>提高压杆稳定的措施。</w:t>
      </w:r>
    </w:p>
    <w:p>
      <w:pPr>
        <w:spacing w:line="400" w:lineRule="exact"/>
        <w:rPr>
          <w:rFonts w:ascii="Verdana" w:hAnsi="Verdana"/>
          <w:color w:val="000000"/>
          <w:sz w:val="24"/>
        </w:rPr>
      </w:pPr>
      <w:r>
        <w:rPr>
          <w:rFonts w:ascii="宋体" w:hAnsi="宋体" w:cs="宋体"/>
          <w:b/>
          <w:kern w:val="0"/>
          <w:sz w:val="24"/>
        </w:rPr>
        <w:t>8</w:t>
      </w:r>
      <w:r>
        <w:rPr>
          <w:rFonts w:hint="eastAsia" w:ascii="宋体" w:hAnsi="宋体" w:cs="宋体"/>
          <w:b/>
          <w:kern w:val="0"/>
          <w:sz w:val="24"/>
        </w:rPr>
        <w:t>、</w:t>
      </w:r>
      <w:r>
        <w:rPr>
          <w:rFonts w:hint="eastAsia" w:ascii="Verdana" w:hAnsi="Verdana"/>
          <w:color w:val="000000"/>
          <w:sz w:val="24"/>
        </w:rPr>
        <w:t>熟悉截面的主要几何特征和规律。掌握组合形状静矩与形心、极惯性矩、惯性积、惯性半径、惯性矩的计算。</w:t>
      </w:r>
    </w:p>
    <w:p>
      <w:pPr>
        <w:widowControl/>
        <w:tabs>
          <w:tab w:val="left" w:pos="750"/>
        </w:tabs>
        <w:adjustRightInd w:val="0"/>
        <w:snapToGrid w:val="0"/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adjustRightInd w:val="0"/>
        <w:snapToGrid w:val="0"/>
        <w:spacing w:line="400" w:lineRule="exact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adjustRightInd w:val="0"/>
        <w:snapToGrid w:val="0"/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考试形式为笔试，考试时间为</w:t>
      </w:r>
      <w:r>
        <w:rPr>
          <w:sz w:val="24"/>
          <w:szCs w:val="28"/>
        </w:rPr>
        <w:t>3</w:t>
      </w:r>
      <w:r>
        <w:rPr>
          <w:rFonts w:hint="eastAsia"/>
          <w:sz w:val="24"/>
          <w:szCs w:val="28"/>
        </w:rPr>
        <w:t>小时，满分为</w:t>
      </w:r>
      <w:r>
        <w:rPr>
          <w:sz w:val="24"/>
          <w:szCs w:val="28"/>
        </w:rPr>
        <w:t>1</w:t>
      </w:r>
      <w:r>
        <w:rPr>
          <w:rFonts w:hint="eastAsia"/>
          <w:sz w:val="24"/>
          <w:szCs w:val="28"/>
        </w:rPr>
        <w:t>5</w:t>
      </w:r>
      <w:r>
        <w:rPr>
          <w:sz w:val="24"/>
          <w:szCs w:val="28"/>
        </w:rPr>
        <w:t>0</w:t>
      </w:r>
      <w:r>
        <w:rPr>
          <w:rFonts w:hint="eastAsia"/>
          <w:sz w:val="24"/>
          <w:szCs w:val="28"/>
        </w:rPr>
        <w:t>分。</w:t>
      </w:r>
    </w:p>
    <w:p>
      <w:pPr>
        <w:adjustRightInd w:val="0"/>
        <w:snapToGrid w:val="0"/>
        <w:spacing w:line="400" w:lineRule="exact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>
      <w:pPr>
        <w:adjustRightInd w:val="0"/>
        <w:snapToGrid w:val="0"/>
        <w:spacing w:line="400" w:lineRule="exact"/>
        <w:rPr>
          <w:rFonts w:ascii="宋体" w:hAnsi="宋体"/>
          <w:color w:val="000000"/>
          <w:sz w:val="24"/>
          <w:szCs w:val="28"/>
        </w:rPr>
      </w:pPr>
      <w:r>
        <w:rPr>
          <w:rFonts w:hint="eastAsia" w:ascii="宋体" w:hAnsi="宋体"/>
          <w:color w:val="000000"/>
          <w:sz w:val="24"/>
          <w:szCs w:val="28"/>
        </w:rPr>
        <w:t xml:space="preserve">1. 选择题； </w:t>
      </w:r>
      <w:r>
        <w:rPr>
          <w:rFonts w:ascii="宋体" w:hAnsi="宋体"/>
          <w:color w:val="000000"/>
          <w:sz w:val="24"/>
          <w:szCs w:val="28"/>
        </w:rPr>
        <w:t xml:space="preserve">   </w:t>
      </w:r>
      <w:r>
        <w:rPr>
          <w:rFonts w:hint="eastAsia" w:ascii="宋体" w:hAnsi="宋体"/>
          <w:color w:val="000000"/>
          <w:sz w:val="24"/>
          <w:szCs w:val="28"/>
        </w:rPr>
        <w:t xml:space="preserve">2. 判断题； </w:t>
      </w:r>
      <w:r>
        <w:rPr>
          <w:rFonts w:ascii="宋体" w:hAnsi="宋体"/>
          <w:color w:val="000000"/>
          <w:sz w:val="24"/>
          <w:szCs w:val="28"/>
        </w:rPr>
        <w:t xml:space="preserve">  </w:t>
      </w:r>
      <w:r>
        <w:rPr>
          <w:rFonts w:hint="eastAsia" w:ascii="宋体" w:hAnsi="宋体"/>
          <w:color w:val="000000"/>
          <w:sz w:val="24"/>
          <w:szCs w:val="28"/>
        </w:rPr>
        <w:t xml:space="preserve">3. 作图题； </w:t>
      </w:r>
      <w:r>
        <w:rPr>
          <w:rFonts w:ascii="宋体" w:hAnsi="宋体"/>
          <w:color w:val="000000"/>
          <w:sz w:val="24"/>
          <w:szCs w:val="28"/>
        </w:rPr>
        <w:t xml:space="preserve">  </w:t>
      </w:r>
      <w:r>
        <w:rPr>
          <w:rFonts w:hint="eastAsia" w:ascii="宋体" w:hAnsi="宋体"/>
          <w:color w:val="000000"/>
          <w:sz w:val="24"/>
          <w:szCs w:val="28"/>
        </w:rPr>
        <w:t>4．计算题</w:t>
      </w:r>
    </w:p>
    <w:p>
      <w:pPr>
        <w:adjustRightInd w:val="0"/>
        <w:snapToGrid w:val="0"/>
        <w:spacing w:line="400" w:lineRule="exac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adjustRightInd w:val="0"/>
        <w:snapToGrid w:val="0"/>
        <w:spacing w:line="400" w:lineRule="exact"/>
        <w:rPr>
          <w:rFonts w:ascii="宋体" w:hAnsi="宋体"/>
          <w:color w:val="000000"/>
          <w:sz w:val="24"/>
          <w:szCs w:val="28"/>
        </w:rPr>
      </w:pPr>
      <w:r>
        <w:rPr>
          <w:rFonts w:hint="eastAsia" w:ascii="宋体" w:hAnsi="宋体"/>
          <w:color w:val="000000"/>
          <w:sz w:val="24"/>
          <w:szCs w:val="28"/>
        </w:rPr>
        <w:t>1</w:t>
      </w:r>
      <w:r>
        <w:rPr>
          <w:rFonts w:ascii="宋体" w:hAnsi="宋体"/>
          <w:color w:val="000000"/>
          <w:sz w:val="24"/>
          <w:szCs w:val="28"/>
        </w:rPr>
        <w:t xml:space="preserve">. </w:t>
      </w:r>
      <w:r>
        <w:rPr>
          <w:rFonts w:hint="eastAsia" w:ascii="宋体" w:hAnsi="宋体"/>
          <w:color w:val="000000"/>
          <w:sz w:val="24"/>
          <w:szCs w:val="28"/>
        </w:rPr>
        <w:t>孙训方</w:t>
      </w:r>
      <w:r>
        <w:rPr>
          <w:rFonts w:ascii="宋体" w:hAnsi="宋体"/>
          <w:color w:val="000000"/>
          <w:sz w:val="24"/>
          <w:szCs w:val="28"/>
        </w:rPr>
        <w:t>,方孝淑,关来泰，材料力学(第6版)（I</w:t>
      </w:r>
      <w:r>
        <w:rPr>
          <w:rFonts w:hint="eastAsia" w:ascii="宋体" w:hAnsi="宋体"/>
          <w:color w:val="000000"/>
          <w:sz w:val="24"/>
          <w:szCs w:val="28"/>
        </w:rPr>
        <w:t>，</w:t>
      </w:r>
      <w:r>
        <w:rPr>
          <w:color w:val="000000"/>
          <w:sz w:val="24"/>
          <w:szCs w:val="28"/>
        </w:rPr>
        <w:t>Ⅱ</w:t>
      </w:r>
      <w:r>
        <w:rPr>
          <w:rFonts w:ascii="宋体" w:hAnsi="宋体"/>
          <w:color w:val="000000"/>
          <w:sz w:val="24"/>
          <w:szCs w:val="28"/>
        </w:rPr>
        <w:t>），2019年1月，高等教育出版社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0MjRjZTE2YjY5MDEwYTQ3Zjc0MDI2NzUyOGQ0NjQifQ=="/>
  </w:docVars>
  <w:rsids>
    <w:rsidRoot w:val="006519FD"/>
    <w:rsid w:val="00153FD3"/>
    <w:rsid w:val="00174D2A"/>
    <w:rsid w:val="0024711E"/>
    <w:rsid w:val="002778E0"/>
    <w:rsid w:val="003610E5"/>
    <w:rsid w:val="004F34E8"/>
    <w:rsid w:val="00526F38"/>
    <w:rsid w:val="006519FD"/>
    <w:rsid w:val="00860EAB"/>
    <w:rsid w:val="00903106"/>
    <w:rsid w:val="00B04D25"/>
    <w:rsid w:val="00C517F7"/>
    <w:rsid w:val="00F027CB"/>
    <w:rsid w:val="00F90F83"/>
    <w:rsid w:val="00FC392A"/>
    <w:rsid w:val="5443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customStyle="1" w:styleId="5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6">
    <w:name w:val="批注框文本 字符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127</Words>
  <Characters>730</Characters>
  <Lines>6</Lines>
  <Paragraphs>1</Paragraphs>
  <TotalTime>51</TotalTime>
  <ScaleCrop>false</ScaleCrop>
  <LinksUpToDate>false</LinksUpToDate>
  <CharactersWithSpaces>856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2023-09-14T03:52:00Z</dcterms:created>
  <dc:creator>微软用户</dc:creator>
  <cp:lastModifiedBy>林栎阳</cp:lastModifiedBy>
  <dcterms:modified xsi:type="dcterms:W3CDTF">2023-09-15T04:04:50Z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918795580B4846C9A72DEA7423124BD4_12</vt:lpwstr>
  </property>
</Properties>
</file>