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年宁波大学硕士研究生招生考试复试加试科目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10"/>
                <w:sz w:val="24"/>
              </w:rPr>
              <w:t>港口管理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本试卷满分为100分，考试时间为120分钟。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选择题</w:t>
      </w:r>
      <w:r>
        <w:rPr>
          <w:rFonts w:ascii="宋体" w:hAnsi="宋体"/>
          <w:color w:val="000000"/>
          <w:szCs w:val="21"/>
        </w:rPr>
        <w:t>；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问答</w:t>
      </w:r>
      <w:r>
        <w:rPr>
          <w:rFonts w:ascii="宋体" w:hAnsi="宋体"/>
          <w:color w:val="000000"/>
          <w:szCs w:val="21"/>
        </w:rPr>
        <w:t>题；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3. </w:t>
      </w:r>
      <w:r>
        <w:rPr>
          <w:rFonts w:ascii="宋体" w:hAnsi="宋体"/>
          <w:color w:val="000000"/>
          <w:szCs w:val="21"/>
        </w:rPr>
        <w:t>论述题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考查内容包括港口功能的演变、港口行政管理、港口建设管理、港口企业经营管理及运作管理内容等，要求考生系统掌握港口管理领域的基本知识、基础理论和基本方法，并能运用相关理论和方法分析、解决港口管理中的实际问题。</w:t>
      </w:r>
    </w:p>
    <w:p>
      <w:pPr>
        <w:spacing w:before="156" w:beforeLines="5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before="31" w:beforeLines="10" w:after="31" w:afterLines="10" w:line="288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1.现代港口功能的演变与发展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　  主要内容包括现代港口功能的演变、趋势及代际特征等。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2. 港口管理模式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主要内容包括国外港口管理模式、中国港口管理和经营体制改革等。 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3.港口行政管理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主要内容包括港口行政管理的职能、港口规划与建设管理、港口经营的审批与管理、港口安全与监督管理、港口口岸管理等。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4.港口建设管理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主要内容包括港口选址、港口规划的内容与步骤、港口建设项目评估等。</w:t>
      </w:r>
    </w:p>
    <w:p>
      <w:pPr>
        <w:spacing w:before="31" w:beforeLines="10" w:after="31" w:afterLines="10" w:line="288" w:lineRule="auto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 w:cs="宋体"/>
          <w:kern w:val="0"/>
          <w:szCs w:val="21"/>
        </w:rPr>
        <w:t>港口资源与环境管理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主要内容包括港口资源利用、区域港口资源整合、港口可持续发展、绿色港口等。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6</w:t>
      </w:r>
      <w:r>
        <w:rPr>
          <w:rFonts w:hint="eastAsia" w:ascii="宋体" w:hAnsi="宋体" w:cs="宋体"/>
          <w:kern w:val="0"/>
          <w:szCs w:val="21"/>
        </w:rPr>
        <w:t>.港口企业经营管理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　　主要内容包括码头企业的经营环境、码头企业经营管理职能、港口货运市场调查与预测、货源开发与组织等。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7</w:t>
      </w:r>
      <w:r>
        <w:rPr>
          <w:rFonts w:hint="eastAsia" w:ascii="宋体" w:hAnsi="宋体" w:cs="宋体"/>
          <w:kern w:val="0"/>
          <w:szCs w:val="21"/>
        </w:rPr>
        <w:t>.港口企业生产管理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主要内容包括码头企业生产运营过程、码头生产计划的编制、码头生产调度方法与过程控制、码头生产调度过程的优化、码头库场管理等。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8</w:t>
      </w:r>
      <w:r>
        <w:rPr>
          <w:rFonts w:hint="eastAsia" w:ascii="宋体" w:hAnsi="宋体" w:cs="宋体"/>
          <w:kern w:val="0"/>
          <w:szCs w:val="21"/>
        </w:rPr>
        <w:t>.港口企业劳动管理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主要内容包括码头企业的劳动组织、劳动绩效管理、劳动保护与安全等。 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hint="eastAsia" w:ascii="宋体" w:hAnsi="宋体" w:cs="宋体"/>
          <w:kern w:val="0"/>
          <w:szCs w:val="21"/>
        </w:rPr>
        <w:t>.港口企业经营评价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　  主要内容包括港口作业评价指标、港口通过能力评价、港口经济活动评价指标等。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10.现代港口管理模式改革及发展趋势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　　主要内容为现代港口的管理模式、现代港口的发展趋势。</w:t>
      </w:r>
    </w:p>
    <w:p>
      <w:pPr>
        <w:spacing w:before="31" w:beforeLines="10" w:after="31" w:afterLines="10" w:line="288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 w:line="288" w:lineRule="auto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 《港口管理》,刘桂云等,人民交通出版社,20</w:t>
      </w:r>
      <w:r>
        <w:rPr>
          <w:rFonts w:ascii="宋体" w:hAnsi="宋体"/>
          <w:szCs w:val="21"/>
        </w:rPr>
        <w:t>19</w:t>
      </w:r>
      <w:r>
        <w:rPr>
          <w:rFonts w:hint="eastAsia" w:ascii="宋体" w:hAnsi="宋体"/>
          <w:szCs w:val="21"/>
        </w:rPr>
        <w:t>年出版。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DNmMTRiOGM4NjYyZWI4OTQyNTYxY2RlNzhlNDAifQ=="/>
  </w:docVars>
  <w:rsids>
    <w:rsidRoot w:val="004B65A5"/>
    <w:rsid w:val="00040F17"/>
    <w:rsid w:val="00061B4F"/>
    <w:rsid w:val="00064880"/>
    <w:rsid w:val="000762FE"/>
    <w:rsid w:val="00080730"/>
    <w:rsid w:val="0008607A"/>
    <w:rsid w:val="0009534D"/>
    <w:rsid w:val="000B08AA"/>
    <w:rsid w:val="000C25FD"/>
    <w:rsid w:val="000D1E47"/>
    <w:rsid w:val="00147D62"/>
    <w:rsid w:val="001848FB"/>
    <w:rsid w:val="001B1D70"/>
    <w:rsid w:val="001C165A"/>
    <w:rsid w:val="001C2F19"/>
    <w:rsid w:val="001E149A"/>
    <w:rsid w:val="0020731D"/>
    <w:rsid w:val="0023282D"/>
    <w:rsid w:val="0024344A"/>
    <w:rsid w:val="00252198"/>
    <w:rsid w:val="002E0158"/>
    <w:rsid w:val="002E73FA"/>
    <w:rsid w:val="00311038"/>
    <w:rsid w:val="0032116D"/>
    <w:rsid w:val="00324573"/>
    <w:rsid w:val="0033096F"/>
    <w:rsid w:val="003704C9"/>
    <w:rsid w:val="00375432"/>
    <w:rsid w:val="003A4FD9"/>
    <w:rsid w:val="003B48F8"/>
    <w:rsid w:val="003C498A"/>
    <w:rsid w:val="003D184D"/>
    <w:rsid w:val="0040213B"/>
    <w:rsid w:val="004038EE"/>
    <w:rsid w:val="00426CC0"/>
    <w:rsid w:val="00443036"/>
    <w:rsid w:val="00485800"/>
    <w:rsid w:val="0049221D"/>
    <w:rsid w:val="004B65A5"/>
    <w:rsid w:val="004B7217"/>
    <w:rsid w:val="004D42EC"/>
    <w:rsid w:val="004E3D99"/>
    <w:rsid w:val="004F3237"/>
    <w:rsid w:val="00521CC0"/>
    <w:rsid w:val="005257C5"/>
    <w:rsid w:val="00535C1D"/>
    <w:rsid w:val="005743BB"/>
    <w:rsid w:val="00581E66"/>
    <w:rsid w:val="00597CBE"/>
    <w:rsid w:val="005A381F"/>
    <w:rsid w:val="005A796B"/>
    <w:rsid w:val="005B21BB"/>
    <w:rsid w:val="005E2211"/>
    <w:rsid w:val="005E2BE1"/>
    <w:rsid w:val="005F0BF2"/>
    <w:rsid w:val="0061256B"/>
    <w:rsid w:val="00624D82"/>
    <w:rsid w:val="00662497"/>
    <w:rsid w:val="00673C8B"/>
    <w:rsid w:val="0069404C"/>
    <w:rsid w:val="0069449E"/>
    <w:rsid w:val="006B1B88"/>
    <w:rsid w:val="006E0495"/>
    <w:rsid w:val="00720BB7"/>
    <w:rsid w:val="0072114F"/>
    <w:rsid w:val="00741BA4"/>
    <w:rsid w:val="007732EC"/>
    <w:rsid w:val="00795D20"/>
    <w:rsid w:val="007B3E17"/>
    <w:rsid w:val="007C242E"/>
    <w:rsid w:val="007D6FDB"/>
    <w:rsid w:val="007F4C05"/>
    <w:rsid w:val="00822F6A"/>
    <w:rsid w:val="008556B7"/>
    <w:rsid w:val="0086069B"/>
    <w:rsid w:val="00864E9F"/>
    <w:rsid w:val="0087510B"/>
    <w:rsid w:val="008869E0"/>
    <w:rsid w:val="008879A8"/>
    <w:rsid w:val="00893B85"/>
    <w:rsid w:val="008F5A67"/>
    <w:rsid w:val="009119B8"/>
    <w:rsid w:val="0091781F"/>
    <w:rsid w:val="00945AAA"/>
    <w:rsid w:val="00946241"/>
    <w:rsid w:val="00963130"/>
    <w:rsid w:val="00966A85"/>
    <w:rsid w:val="00971C90"/>
    <w:rsid w:val="00984BED"/>
    <w:rsid w:val="00991A5E"/>
    <w:rsid w:val="00994A0E"/>
    <w:rsid w:val="009A62F2"/>
    <w:rsid w:val="009A6931"/>
    <w:rsid w:val="009C524C"/>
    <w:rsid w:val="009C69D9"/>
    <w:rsid w:val="00A1654D"/>
    <w:rsid w:val="00A45E06"/>
    <w:rsid w:val="00A605E9"/>
    <w:rsid w:val="00A67C2E"/>
    <w:rsid w:val="00A76E67"/>
    <w:rsid w:val="00A8099C"/>
    <w:rsid w:val="00A8263F"/>
    <w:rsid w:val="00A850C8"/>
    <w:rsid w:val="00AD73EE"/>
    <w:rsid w:val="00AF0F8A"/>
    <w:rsid w:val="00B10A84"/>
    <w:rsid w:val="00B53FB4"/>
    <w:rsid w:val="00B54A9F"/>
    <w:rsid w:val="00B95F1E"/>
    <w:rsid w:val="00BA2DAD"/>
    <w:rsid w:val="00BB0B95"/>
    <w:rsid w:val="00BB42AE"/>
    <w:rsid w:val="00BC6719"/>
    <w:rsid w:val="00BC6F72"/>
    <w:rsid w:val="00BD386B"/>
    <w:rsid w:val="00C17384"/>
    <w:rsid w:val="00C176BC"/>
    <w:rsid w:val="00C213CF"/>
    <w:rsid w:val="00C343E2"/>
    <w:rsid w:val="00C404D4"/>
    <w:rsid w:val="00C5405F"/>
    <w:rsid w:val="00C76400"/>
    <w:rsid w:val="00D029C7"/>
    <w:rsid w:val="00D36237"/>
    <w:rsid w:val="00D43919"/>
    <w:rsid w:val="00D65759"/>
    <w:rsid w:val="00D76B44"/>
    <w:rsid w:val="00D94FF9"/>
    <w:rsid w:val="00E1145D"/>
    <w:rsid w:val="00E25A0C"/>
    <w:rsid w:val="00E31480"/>
    <w:rsid w:val="00E401FA"/>
    <w:rsid w:val="00E60FE9"/>
    <w:rsid w:val="00E63930"/>
    <w:rsid w:val="00E6651A"/>
    <w:rsid w:val="00E8034E"/>
    <w:rsid w:val="00EB362E"/>
    <w:rsid w:val="00EC6FF8"/>
    <w:rsid w:val="00ED441D"/>
    <w:rsid w:val="00EE3A0D"/>
    <w:rsid w:val="00EF106B"/>
    <w:rsid w:val="00EF1CE7"/>
    <w:rsid w:val="00EF72C2"/>
    <w:rsid w:val="00F13126"/>
    <w:rsid w:val="00F15696"/>
    <w:rsid w:val="00F37904"/>
    <w:rsid w:val="00F70D0A"/>
    <w:rsid w:val="00F9383E"/>
    <w:rsid w:val="00F9484E"/>
    <w:rsid w:val="00FC496E"/>
    <w:rsid w:val="00FD70E6"/>
    <w:rsid w:val="00FE5C11"/>
    <w:rsid w:val="00FE73E9"/>
    <w:rsid w:val="00FF67C8"/>
    <w:rsid w:val="04CF3636"/>
    <w:rsid w:val="0E190095"/>
    <w:rsid w:val="13436D8E"/>
    <w:rsid w:val="17CD4747"/>
    <w:rsid w:val="18284C2C"/>
    <w:rsid w:val="22D13745"/>
    <w:rsid w:val="2C853DB7"/>
    <w:rsid w:val="2D33391C"/>
    <w:rsid w:val="338C2181"/>
    <w:rsid w:val="36C74752"/>
    <w:rsid w:val="3E3F6E71"/>
    <w:rsid w:val="490160DF"/>
    <w:rsid w:val="5D7303C5"/>
    <w:rsid w:val="625C2F1D"/>
    <w:rsid w:val="65AC66FE"/>
    <w:rsid w:val="72336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755</Words>
  <Characters>779</Characters>
  <Lines>6</Lines>
  <Paragraphs>1</Paragraphs>
  <TotalTime>0</TotalTime>
  <ScaleCrop>false</ScaleCrop>
  <LinksUpToDate>false</LinksUpToDate>
  <CharactersWithSpaces>854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2017-08-22T12:14:00Z</dcterms:created>
  <dc:creator>jh</dc:creator>
  <cp:lastModifiedBy>vertesyuan</cp:lastModifiedBy>
  <cp:lastPrinted>2010-07-08T03:33:00Z</cp:lastPrinted>
  <dcterms:modified xsi:type="dcterms:W3CDTF">2023-12-05T05:08:05Z</dcterms:modified>
  <dc:title>浙江师范大学2009年硕士研究生入学考试复试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2700870679EE4DD8BFE724D442779B45_13</vt:lpwstr>
  </property>
</Properties>
</file>