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2024年宁波大学硕士研究生招生考试初试科目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ind w:firstLine="2662" w:firstLineChars="1268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662基础日语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 xml:space="preserve">考试形式与试卷结构 </w:t>
      </w:r>
      <w:r>
        <w:rPr>
          <w:rFonts w:hint="eastAsia" w:ascii="宋体" w:hAnsi="宋体"/>
          <w:b/>
          <w:szCs w:val="21"/>
        </w:rPr>
        <w:t xml:space="preserve">   </w:t>
      </w:r>
    </w:p>
    <w:p>
      <w:pPr>
        <w:pStyle w:val="12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试卷满分值及考试时间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</w:t>
      </w:r>
      <w:r>
        <w:rPr>
          <w:rFonts w:hint="eastAsia" w:ascii="宋体" w:hAnsi="宋体" w:cs="楷体"/>
          <w:b/>
          <w:bCs/>
          <w:szCs w:val="21"/>
        </w:rPr>
        <w:t xml:space="preserve"> </w:t>
      </w:r>
      <w:r>
        <w:rPr>
          <w:rFonts w:hint="eastAsia" w:ascii="宋体" w:hAnsi="宋体" w:cs="楷体"/>
          <w:b/>
          <w:bCs/>
          <w:sz w:val="24"/>
        </w:rPr>
        <w:t xml:space="preserve"> </w:t>
      </w:r>
      <w:r>
        <w:rPr>
          <w:rFonts w:hint="eastAsia" w:ascii="宋体" w:hAnsi="宋体"/>
          <w:szCs w:val="21"/>
        </w:rPr>
        <w:t>本试卷满分为150分，考试时间为180分钟。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（二）答题方式</w:t>
      </w:r>
    </w:p>
    <w:p>
      <w:pPr>
        <w:pStyle w:val="11"/>
        <w:spacing w:before="31" w:beforeLines="10" w:after="31" w:afterLines="1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答题方式为闭卷、笔试。试卷由试题和答题纸组成；答案必须写在答题纸（由考点提供）相应的位置上。无听力题，考试过程中不允许使用任何参考书。</w:t>
      </w:r>
    </w:p>
    <w:p>
      <w:pPr>
        <w:pStyle w:val="11"/>
        <w:spacing w:before="31" w:beforeLines="10" w:after="31" w:afterLines="10" w:line="360" w:lineRule="auto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（三）试卷题型结构</w:t>
      </w:r>
    </w:p>
    <w:p>
      <w:pPr>
        <w:pStyle w:val="11"/>
        <w:spacing w:before="31" w:beforeLines="10" w:after="31" w:afterLines="1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 w:cs="Arial"/>
          <w:szCs w:val="21"/>
        </w:rPr>
        <w:t>考试内容主要由四部分组成。</w:t>
      </w:r>
      <w:r>
        <w:rPr>
          <w:rFonts w:ascii="宋体" w:hAnsi="宋体"/>
          <w:b/>
          <w:szCs w:val="21"/>
        </w:rPr>
        <w:t xml:space="preserve"> </w:t>
      </w:r>
    </w:p>
    <w:p>
      <w:pPr>
        <w:pStyle w:val="5"/>
        <w:ind w:firstLine="411" w:firstLineChars="196"/>
        <w:rPr>
          <w:b/>
          <w:sz w:val="21"/>
          <w:szCs w:val="21"/>
        </w:rPr>
      </w:pPr>
      <w:r>
        <w:rPr>
          <w:rStyle w:val="9"/>
          <w:b w:val="0"/>
          <w:sz w:val="21"/>
          <w:szCs w:val="21"/>
        </w:rPr>
        <w:t>第一部分：文字与词汇</w:t>
      </w:r>
    </w:p>
    <w:p>
      <w:pPr>
        <w:widowControl/>
        <w:wordWrap w:val="0"/>
        <w:spacing w:line="288" w:lineRule="auto"/>
        <w:ind w:firstLine="420" w:firstLineChars="200"/>
        <w:rPr>
          <w:rFonts w:hint="eastAsia" w:ascii="宋体" w:hAnsi="宋体" w:cs="Arial"/>
          <w:bCs/>
          <w:kern w:val="0"/>
          <w:szCs w:val="21"/>
        </w:rPr>
      </w:pPr>
      <w:r>
        <w:rPr>
          <w:rFonts w:ascii="宋体" w:hAnsi="宋体"/>
          <w:szCs w:val="21"/>
        </w:rPr>
        <w:t>参考题型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 w:cs="Arial"/>
          <w:bCs/>
          <w:kern w:val="0"/>
          <w:szCs w:val="21"/>
        </w:rPr>
        <w:t xml:space="preserve"> </w:t>
      </w:r>
    </w:p>
    <w:p>
      <w:pPr>
        <w:widowControl/>
        <w:wordWrap w:val="0"/>
        <w:spacing w:line="288" w:lineRule="auto"/>
        <w:ind w:firstLine="420" w:firstLineChars="200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bCs/>
          <w:kern w:val="0"/>
          <w:szCs w:val="21"/>
        </w:rPr>
        <w:t>1、写出下列单词的读音</w:t>
      </w:r>
    </w:p>
    <w:p>
      <w:pPr>
        <w:widowControl/>
        <w:wordWrap w:val="0"/>
        <w:spacing w:line="288" w:lineRule="auto"/>
        <w:ind w:firstLine="420" w:firstLineChars="200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bCs/>
          <w:kern w:val="0"/>
          <w:szCs w:val="21"/>
        </w:rPr>
        <w:t>2、将划线部分的平假名写成汉字</w:t>
      </w:r>
    </w:p>
    <w:p>
      <w:pPr>
        <w:widowControl/>
        <w:wordWrap w:val="0"/>
        <w:spacing w:line="288" w:lineRule="auto"/>
        <w:ind w:firstLine="420" w:firstLineChars="200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bCs/>
          <w:kern w:val="0"/>
          <w:szCs w:val="21"/>
        </w:rPr>
        <w:t>3、将下列中文单词写成外来语</w:t>
      </w:r>
    </w:p>
    <w:p>
      <w:pPr>
        <w:widowControl/>
        <w:wordWrap w:val="0"/>
        <w:spacing w:line="288" w:lineRule="auto"/>
        <w:ind w:firstLine="420" w:firstLineChars="200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bCs/>
          <w:kern w:val="0"/>
          <w:szCs w:val="21"/>
        </w:rPr>
        <w:t>4、选择填空</w:t>
      </w:r>
    </w:p>
    <w:p>
      <w:pPr>
        <w:widowControl/>
        <w:wordWrap w:val="0"/>
        <w:spacing w:line="288" w:lineRule="auto"/>
        <w:ind w:firstLine="420" w:firstLineChars="200"/>
        <w:rPr>
          <w:rFonts w:hint="eastAsia" w:ascii="宋体" w:hAnsi="宋体" w:cs="Arial"/>
          <w:kern w:val="0"/>
          <w:szCs w:val="21"/>
        </w:rPr>
      </w:pPr>
      <w:r>
        <w:rPr>
          <w:rFonts w:ascii="宋体" w:hAnsi="宋体"/>
          <w:kern w:val="0"/>
          <w:szCs w:val="21"/>
        </w:rPr>
        <w:t>5、用日语解释下列惯用语的含义</w:t>
      </w:r>
    </w:p>
    <w:p>
      <w:pPr>
        <w:pStyle w:val="5"/>
        <w:ind w:firstLine="411" w:firstLineChars="196"/>
        <w:rPr>
          <w:b/>
          <w:sz w:val="21"/>
          <w:szCs w:val="21"/>
        </w:rPr>
      </w:pPr>
      <w:r>
        <w:rPr>
          <w:rStyle w:val="9"/>
          <w:b w:val="0"/>
          <w:sz w:val="21"/>
          <w:szCs w:val="21"/>
        </w:rPr>
        <w:t xml:space="preserve">第二部分：语法 </w:t>
      </w:r>
    </w:p>
    <w:p>
      <w:pPr>
        <w:widowControl/>
        <w:wordWrap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参考题型：</w:t>
      </w:r>
    </w:p>
    <w:p>
      <w:pPr>
        <w:widowControl/>
        <w:wordWrap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 w:cs="Arial"/>
          <w:kern w:val="0"/>
          <w:szCs w:val="21"/>
        </w:rPr>
        <w:t>选择填空</w:t>
      </w:r>
    </w:p>
    <w:p>
      <w:pPr>
        <w:widowControl/>
        <w:wordWrap w:val="0"/>
        <w:spacing w:line="288" w:lineRule="auto"/>
        <w:ind w:firstLine="420" w:firstLineChars="200"/>
        <w:rPr>
          <w:rFonts w:hint="eastAsia" w:ascii="宋体" w:hAnsi="宋体" w:cs="Arial"/>
          <w:kern w:val="0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kern w:val="0"/>
          <w:szCs w:val="21"/>
        </w:rPr>
        <w:t>阅读古文，回答问题</w:t>
      </w:r>
    </w:p>
    <w:p>
      <w:pPr>
        <w:pStyle w:val="5"/>
        <w:ind w:firstLine="411" w:firstLineChars="196"/>
        <w:rPr>
          <w:b/>
          <w:sz w:val="21"/>
          <w:szCs w:val="21"/>
        </w:rPr>
      </w:pPr>
      <w:r>
        <w:rPr>
          <w:rStyle w:val="9"/>
          <w:b w:val="0"/>
          <w:sz w:val="21"/>
          <w:szCs w:val="21"/>
        </w:rPr>
        <w:t xml:space="preserve">第三部分：阅读理解 </w:t>
      </w:r>
    </w:p>
    <w:p>
      <w:pPr>
        <w:pStyle w:val="5"/>
        <w:ind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参考题型：给出三篇短文，阅读短文后回答问题</w:t>
      </w:r>
      <w:r>
        <w:rPr>
          <w:rFonts w:hint="eastAsia"/>
          <w:sz w:val="21"/>
          <w:szCs w:val="21"/>
        </w:rPr>
        <w:t>。</w:t>
      </w:r>
    </w:p>
    <w:p>
      <w:pPr>
        <w:pStyle w:val="5"/>
        <w:ind w:firstLine="411" w:firstLineChars="196"/>
        <w:rPr>
          <w:rFonts w:hint="eastAsia"/>
          <w:b/>
          <w:sz w:val="21"/>
          <w:szCs w:val="21"/>
          <w:lang w:eastAsia="ja-JP"/>
        </w:rPr>
      </w:pPr>
      <w:r>
        <w:rPr>
          <w:rStyle w:val="9"/>
          <w:b w:val="0"/>
          <w:sz w:val="21"/>
          <w:szCs w:val="21"/>
          <w:lang w:eastAsia="ja-JP"/>
        </w:rPr>
        <w:t>第四部分：</w:t>
      </w:r>
      <w:r>
        <w:rPr>
          <w:rStyle w:val="9"/>
          <w:rFonts w:hint="eastAsia"/>
          <w:b w:val="0"/>
          <w:sz w:val="21"/>
          <w:szCs w:val="21"/>
          <w:lang w:eastAsia="ja-JP"/>
        </w:rPr>
        <w:t>作文</w:t>
      </w:r>
    </w:p>
    <w:p>
      <w:pPr>
        <w:ind w:firstLine="420" w:firstLineChars="200"/>
        <w:rPr>
          <w:rFonts w:ascii="MS Mincho" w:hAnsi="MS Mincho" w:eastAsia="MS Mincho"/>
          <w:lang w:eastAsia="ja-JP"/>
        </w:rPr>
      </w:pPr>
      <w:r>
        <w:rPr>
          <w:szCs w:val="21"/>
          <w:lang w:eastAsia="ja-JP"/>
        </w:rPr>
        <w:t>参考题型：</w:t>
      </w:r>
      <w:r>
        <w:rPr>
          <w:rFonts w:hint="eastAsia" w:ascii="MS Mincho" w:hAnsi="MS Mincho" w:eastAsia="MS Mincho"/>
          <w:lang w:eastAsia="ja-JP"/>
        </w:rPr>
        <w:t>日本に紹介したいふるさと自慢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lang w:eastAsia="ja-JP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pStyle w:val="11"/>
        <w:spacing w:before="31" w:beforeLines="10" w:after="31" w:afterLines="10" w:line="360" w:lineRule="auto"/>
        <w:rPr>
          <w:b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szCs w:val="21"/>
        </w:rPr>
        <w:t>测试考生对词汇及日语汉字的掌握程度</w:t>
      </w:r>
      <w:r>
        <w:rPr>
          <w:rFonts w:hint="eastAsia"/>
          <w:szCs w:val="21"/>
        </w:rPr>
        <w:t>；高级</w:t>
      </w:r>
      <w:r>
        <w:rPr>
          <w:szCs w:val="21"/>
        </w:rPr>
        <w:t>语法及惯用</w:t>
      </w:r>
      <w:r>
        <w:rPr>
          <w:rFonts w:hint="eastAsia"/>
          <w:szCs w:val="21"/>
        </w:rPr>
        <w:t>搭配</w:t>
      </w:r>
      <w:r>
        <w:rPr>
          <w:szCs w:val="21"/>
        </w:rPr>
        <w:t>、</w:t>
      </w:r>
      <w:r>
        <w:rPr>
          <w:rFonts w:hint="eastAsia"/>
          <w:szCs w:val="21"/>
        </w:rPr>
        <w:t>日语文言语法；</w:t>
      </w:r>
      <w:r>
        <w:rPr>
          <w:szCs w:val="21"/>
        </w:rPr>
        <w:t>日语知识的综合运用能力</w:t>
      </w:r>
      <w:r>
        <w:rPr>
          <w:rFonts w:hint="eastAsia"/>
          <w:szCs w:val="21"/>
        </w:rPr>
        <w:t>；</w:t>
      </w:r>
      <w:r>
        <w:rPr>
          <w:rFonts w:hint="eastAsia" w:cs="Arial"/>
          <w:szCs w:val="21"/>
        </w:rPr>
        <w:t>日语写作能力及表达水平</w:t>
      </w:r>
      <w:r>
        <w:rPr>
          <w:rFonts w:hint="eastAsia" w:ascii="宋体" w:hAnsi="宋体" w:cs="Arial"/>
          <w:szCs w:val="21"/>
        </w:rPr>
        <w:t>。</w:t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</w:p>
    <w:p>
      <w:pPr>
        <w:spacing w:before="31" w:beforeLines="10" w:after="31" w:afterLines="10"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napToGrid w:val="0"/>
        <w:spacing w:line="360" w:lineRule="auto"/>
        <w:rPr>
          <w:rFonts w:hint="eastAsia" w:ascii="宋体" w:hAnsi="宋体" w:cs="宋体"/>
          <w:spacing w:val="-2"/>
          <w:szCs w:val="21"/>
          <w:lang w:eastAsia="ja-JP"/>
        </w:rPr>
      </w:pPr>
      <w:bookmarkStart w:id="0" w:name="OLE_LINK1"/>
      <w:r>
        <w:rPr>
          <w:rFonts w:hint="eastAsia" w:ascii="宋体" w:hAnsi="宋体" w:cs="宋体"/>
          <w:spacing w:val="-2"/>
          <w:szCs w:val="21"/>
          <w:lang w:eastAsia="ja-JP"/>
        </w:rPr>
        <w:t xml:space="preserve">    </w:t>
      </w:r>
      <w:bookmarkEnd w:id="0"/>
      <w:r>
        <w:rPr>
          <w:rFonts w:hint="eastAsia" w:ascii="宋体" w:hAnsi="宋体" w:cs="宋体"/>
          <w:spacing w:val="-2"/>
          <w:szCs w:val="21"/>
          <w:lang w:eastAsia="ja-JP"/>
        </w:rPr>
        <w:t>《日语综合教程》（第五册）陆静华编著（谭晶华总主编），上海外语教育出版社，2006年；《日语综合教程》（第六册）陈小芬编著（谭晶华总主编），上海外语教育出版社，2006年</w:t>
      </w:r>
      <w:r>
        <w:rPr>
          <w:rFonts w:hint="eastAsia" w:ascii="MS Mincho" w:hAnsi="MS Mincho" w:eastAsia="MS Mincho" w:cs="宋体"/>
          <w:spacing w:val="-2"/>
          <w:szCs w:val="21"/>
          <w:lang w:eastAsia="ja-JP"/>
        </w:rPr>
        <w:t>。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  <w:lang w:eastAsia="ja-JP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Tc5MWJiNjcwNDZhZWVlNDkyMTc4YmRiZWI1OTQifQ=="/>
  </w:docVars>
  <w:rsids>
    <w:rsidRoot w:val="004B65A5"/>
    <w:rsid w:val="00054E01"/>
    <w:rsid w:val="00061B4F"/>
    <w:rsid w:val="000762FE"/>
    <w:rsid w:val="00080730"/>
    <w:rsid w:val="0008607A"/>
    <w:rsid w:val="00097EDA"/>
    <w:rsid w:val="000B0AF5"/>
    <w:rsid w:val="000C25FD"/>
    <w:rsid w:val="000E6981"/>
    <w:rsid w:val="001008FF"/>
    <w:rsid w:val="00126A82"/>
    <w:rsid w:val="001640BE"/>
    <w:rsid w:val="001848FB"/>
    <w:rsid w:val="0019067F"/>
    <w:rsid w:val="00197215"/>
    <w:rsid w:val="001B1D70"/>
    <w:rsid w:val="001C165A"/>
    <w:rsid w:val="001C2F19"/>
    <w:rsid w:val="001E149A"/>
    <w:rsid w:val="002005F7"/>
    <w:rsid w:val="0020731D"/>
    <w:rsid w:val="0023282D"/>
    <w:rsid w:val="0024344A"/>
    <w:rsid w:val="00272852"/>
    <w:rsid w:val="002733DD"/>
    <w:rsid w:val="002A5C7C"/>
    <w:rsid w:val="002E0158"/>
    <w:rsid w:val="002E23EC"/>
    <w:rsid w:val="00311038"/>
    <w:rsid w:val="0033096F"/>
    <w:rsid w:val="00352C8E"/>
    <w:rsid w:val="003704C9"/>
    <w:rsid w:val="00375432"/>
    <w:rsid w:val="003852C3"/>
    <w:rsid w:val="003A4FD9"/>
    <w:rsid w:val="003B48F8"/>
    <w:rsid w:val="003C498A"/>
    <w:rsid w:val="003D33EB"/>
    <w:rsid w:val="003E6790"/>
    <w:rsid w:val="003F61C3"/>
    <w:rsid w:val="00443036"/>
    <w:rsid w:val="004523EF"/>
    <w:rsid w:val="00477338"/>
    <w:rsid w:val="004A72D7"/>
    <w:rsid w:val="004B65A5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B22CD"/>
    <w:rsid w:val="005E2211"/>
    <w:rsid w:val="00636CB9"/>
    <w:rsid w:val="0066298A"/>
    <w:rsid w:val="00696C06"/>
    <w:rsid w:val="006978C1"/>
    <w:rsid w:val="006A0697"/>
    <w:rsid w:val="006E0495"/>
    <w:rsid w:val="006F7BB8"/>
    <w:rsid w:val="0072114F"/>
    <w:rsid w:val="00741BA4"/>
    <w:rsid w:val="00786EAA"/>
    <w:rsid w:val="007D6FDB"/>
    <w:rsid w:val="007E298C"/>
    <w:rsid w:val="007F4C05"/>
    <w:rsid w:val="00830FF2"/>
    <w:rsid w:val="00832781"/>
    <w:rsid w:val="008330A2"/>
    <w:rsid w:val="00864E9F"/>
    <w:rsid w:val="0087510B"/>
    <w:rsid w:val="008921C1"/>
    <w:rsid w:val="00893B85"/>
    <w:rsid w:val="008A1AA2"/>
    <w:rsid w:val="008B327A"/>
    <w:rsid w:val="008F3BFD"/>
    <w:rsid w:val="00956333"/>
    <w:rsid w:val="00957887"/>
    <w:rsid w:val="00971C90"/>
    <w:rsid w:val="00991A5E"/>
    <w:rsid w:val="009A6931"/>
    <w:rsid w:val="00A26EEB"/>
    <w:rsid w:val="00A605E9"/>
    <w:rsid w:val="00A63AC6"/>
    <w:rsid w:val="00A8099C"/>
    <w:rsid w:val="00AA60FC"/>
    <w:rsid w:val="00AB2D7C"/>
    <w:rsid w:val="00AC4841"/>
    <w:rsid w:val="00AD73EE"/>
    <w:rsid w:val="00B10A84"/>
    <w:rsid w:val="00B53FB4"/>
    <w:rsid w:val="00B54A9F"/>
    <w:rsid w:val="00B84AB9"/>
    <w:rsid w:val="00B93BD6"/>
    <w:rsid w:val="00BA1819"/>
    <w:rsid w:val="00BB42AE"/>
    <w:rsid w:val="00BE2F94"/>
    <w:rsid w:val="00C176BC"/>
    <w:rsid w:val="00C3653D"/>
    <w:rsid w:val="00C404D4"/>
    <w:rsid w:val="00C5668E"/>
    <w:rsid w:val="00C65797"/>
    <w:rsid w:val="00C7337E"/>
    <w:rsid w:val="00C76400"/>
    <w:rsid w:val="00CB135C"/>
    <w:rsid w:val="00CD155B"/>
    <w:rsid w:val="00CE1668"/>
    <w:rsid w:val="00D0047A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23A1C"/>
    <w:rsid w:val="00E277EF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A0E51"/>
    <w:rsid w:val="00FE5C11"/>
    <w:rsid w:val="00FE73E9"/>
    <w:rsid w:val="081D6CD9"/>
    <w:rsid w:val="0E3513AA"/>
    <w:rsid w:val="125444FB"/>
    <w:rsid w:val="2209174A"/>
    <w:rsid w:val="27DF24C3"/>
    <w:rsid w:val="2BA31F0C"/>
    <w:rsid w:val="2D333078"/>
    <w:rsid w:val="2E5C00AA"/>
    <w:rsid w:val="39054CF9"/>
    <w:rsid w:val="3C954236"/>
    <w:rsid w:val="3DDD75F3"/>
    <w:rsid w:val="3F267D9E"/>
    <w:rsid w:val="40C9363E"/>
    <w:rsid w:val="43E96A5E"/>
    <w:rsid w:val="491E1569"/>
    <w:rsid w:val="4E0A3C16"/>
    <w:rsid w:val="52BB2CAF"/>
    <w:rsid w:val="67987DDC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uiPriority w:val="0"/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2017-06-20T02:16:00Z</dcterms:created>
  <dc:creator>jh</dc:creator>
  <cp:lastModifiedBy>vertesyuan</cp:lastModifiedBy>
  <cp:lastPrinted>2017-07-04T08:27:00Z</cp:lastPrinted>
  <dcterms:modified xsi:type="dcterms:W3CDTF">2023-12-05T05:05:05Z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9EB493ED017143329D90E03DAD272079_13</vt:lpwstr>
  </property>
</Properties>
</file>