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color w:val="auto"/>
          <w:sz w:val="32"/>
          <w:szCs w:val="32"/>
        </w:rPr>
        <w:t>202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中国历史文选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</w:p>
    <w:p>
      <w:pPr>
        <w:spacing w:before="156" w:beforeLines="50" w:line="288" w:lineRule="auto"/>
        <w:rPr>
          <w:rFonts w:hint="eastAsia"/>
          <w:b/>
          <w:sz w:val="24"/>
        </w:rPr>
      </w:pPr>
    </w:p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10"/>
        <w:spacing w:before="31" w:beforeLines="10" w:after="31" w:afterLines="10" w:line="288" w:lineRule="auto"/>
        <w:ind w:firstLine="422"/>
        <w:rPr>
          <w:rFonts w:eastAsia="新宋体"/>
          <w:b/>
          <w:szCs w:val="21"/>
        </w:rPr>
      </w:pPr>
      <w:r>
        <w:rPr>
          <w:b/>
          <w:szCs w:val="21"/>
        </w:rPr>
        <w:t>1、试卷满分及考试时间</w:t>
      </w:r>
    </w:p>
    <w:p>
      <w:pPr>
        <w:pStyle w:val="10"/>
        <w:spacing w:before="31" w:beforeLines="10" w:after="31" w:afterLines="10" w:line="288" w:lineRule="auto"/>
        <w:ind w:firstLine="840" w:firstLineChars="400"/>
        <w:rPr>
          <w:rFonts w:eastAsia="新宋体"/>
          <w:szCs w:val="21"/>
        </w:rPr>
      </w:pPr>
      <w:r>
        <w:rPr>
          <w:rFonts w:hAnsi="新宋体" w:eastAsia="新宋体"/>
          <w:szCs w:val="21"/>
        </w:rPr>
        <w:t>本试卷满分为</w:t>
      </w:r>
      <w:r>
        <w:rPr>
          <w:rFonts w:eastAsia="新宋体"/>
          <w:szCs w:val="21"/>
        </w:rPr>
        <w:t>100</w:t>
      </w:r>
      <w:r>
        <w:rPr>
          <w:rFonts w:hAnsi="新宋体" w:eastAsia="新宋体"/>
          <w:szCs w:val="21"/>
        </w:rPr>
        <w:t>分，考试时间为</w:t>
      </w:r>
      <w:r>
        <w:rPr>
          <w:rFonts w:eastAsia="新宋体"/>
          <w:szCs w:val="21"/>
        </w:rPr>
        <w:t>120</w:t>
      </w:r>
      <w:r>
        <w:rPr>
          <w:rFonts w:hAnsi="新宋体" w:eastAsia="新宋体"/>
          <w:szCs w:val="21"/>
        </w:rPr>
        <w:t>分钟。</w:t>
      </w:r>
    </w:p>
    <w:p>
      <w:pPr>
        <w:pStyle w:val="10"/>
        <w:spacing w:before="31" w:beforeLines="10" w:after="31" w:afterLines="10" w:line="288" w:lineRule="auto"/>
        <w:ind w:firstLine="422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>2</w:t>
      </w:r>
      <w:r>
        <w:rPr>
          <w:rFonts w:hAnsi="新宋体" w:eastAsia="新宋体"/>
          <w:b/>
          <w:szCs w:val="21"/>
        </w:rPr>
        <w:t>、答题方式</w:t>
      </w:r>
    </w:p>
    <w:p>
      <w:pPr>
        <w:pStyle w:val="10"/>
        <w:spacing w:before="31" w:beforeLines="10" w:after="31" w:afterLines="10" w:line="288" w:lineRule="auto"/>
        <w:ind w:firstLine="840" w:firstLineChars="400"/>
        <w:rPr>
          <w:rFonts w:eastAsia="新宋体"/>
          <w:szCs w:val="21"/>
        </w:rPr>
      </w:pPr>
      <w:r>
        <w:rPr>
          <w:rFonts w:hAnsi="新宋体" w:eastAsia="新宋体"/>
          <w:szCs w:val="21"/>
        </w:rPr>
        <w:t>答题方式为闭卷、笔试。</w:t>
      </w:r>
    </w:p>
    <w:p>
      <w:pPr>
        <w:pStyle w:val="10"/>
        <w:spacing w:before="31" w:beforeLines="10" w:after="31" w:afterLines="10" w:line="288" w:lineRule="auto"/>
        <w:ind w:firstLine="422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>3</w:t>
      </w:r>
      <w:r>
        <w:rPr>
          <w:rFonts w:hAnsi="新宋体" w:eastAsia="新宋体"/>
          <w:b/>
          <w:szCs w:val="21"/>
        </w:rPr>
        <w:t>、试卷题型结构</w:t>
      </w:r>
    </w:p>
    <w:p>
      <w:pPr>
        <w:spacing w:line="288" w:lineRule="auto"/>
        <w:ind w:firstLine="840" w:firstLineChars="400"/>
        <w:rPr>
          <w:szCs w:val="21"/>
        </w:rPr>
      </w:pPr>
      <w:r>
        <w:rPr>
          <w:rFonts w:hint="eastAsia" w:ascii="宋体" w:hAnsi="宋体"/>
          <w:szCs w:val="21"/>
        </w:rPr>
        <w:t>①</w:t>
      </w:r>
      <w:r>
        <w:rPr>
          <w:szCs w:val="21"/>
        </w:rPr>
        <w:t>名词解释</w:t>
      </w:r>
    </w:p>
    <w:p>
      <w:pPr>
        <w:spacing w:line="288" w:lineRule="auto"/>
        <w:ind w:firstLine="840" w:firstLineChars="400"/>
        <w:rPr>
          <w:szCs w:val="21"/>
        </w:rPr>
      </w:pPr>
      <w:r>
        <w:rPr>
          <w:rFonts w:hint="eastAsia" w:ascii="宋体" w:hAnsi="宋体"/>
          <w:szCs w:val="21"/>
        </w:rPr>
        <w:t>②</w:t>
      </w:r>
      <w:r>
        <w:rPr>
          <w:szCs w:val="21"/>
        </w:rPr>
        <w:t>简答题</w:t>
      </w:r>
    </w:p>
    <w:p>
      <w:pPr>
        <w:spacing w:line="288" w:lineRule="auto"/>
        <w:ind w:firstLine="840" w:firstLineChars="400"/>
        <w:rPr>
          <w:szCs w:val="21"/>
        </w:rPr>
      </w:pPr>
      <w:r>
        <w:rPr>
          <w:rFonts w:hint="eastAsia" w:ascii="宋体" w:hAnsi="宋体"/>
          <w:szCs w:val="21"/>
        </w:rPr>
        <w:t>③</w:t>
      </w:r>
      <w:r>
        <w:rPr>
          <w:szCs w:val="21"/>
        </w:rPr>
        <w:t>材料题</w:t>
      </w:r>
    </w:p>
    <w:p>
      <w:pPr>
        <w:spacing w:before="156" w:beforeLines="50" w:line="288" w:lineRule="auto"/>
        <w:rPr>
          <w:rFonts w:hint="eastAsia"/>
          <w:b/>
          <w:sz w:val="24"/>
        </w:rPr>
      </w:pP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 w:ascii="新宋体" w:hAnsi="新宋体" w:eastAsia="新宋体"/>
          <w:szCs w:val="21"/>
        </w:rPr>
        <w:t>《中国历史文选》</w:t>
      </w:r>
      <w:r>
        <w:rPr>
          <w:rFonts w:hint="eastAsia"/>
        </w:rPr>
        <w:t>归根到底是一门语言工具课，这就决定了它的教学目的，只能是通过对字、词、语、句及语法的讲解和训练，培养、提高学生阅读古代史第一手文言史料的兴趣和能力，使之了解和掌握传世典籍的数量、性质及功用，以便在今后从事史学研究时，能够正确理解和运用古代文献中的文言史料。</w:t>
      </w:r>
    </w:p>
    <w:p>
      <w:pPr>
        <w:spacing w:before="156" w:beforeLines="50" w:line="288" w:lineRule="auto"/>
        <w:rPr>
          <w:rFonts w:hint="eastAsia"/>
          <w:b/>
          <w:sz w:val="24"/>
        </w:rPr>
      </w:pP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</w:t>
      </w:r>
      <w:r>
        <w:rPr>
          <w:rFonts w:hint="eastAsia" w:ascii="宋体" w:hAnsi="宋体"/>
        </w:rPr>
        <w:t>经部文献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  <w:szCs w:val="21"/>
        </w:rPr>
        <w:t>①</w:t>
      </w:r>
      <w:r>
        <w:rPr>
          <w:rFonts w:hint="eastAsia"/>
        </w:rPr>
        <w:t xml:space="preserve">《诗经·七月》 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  <w:szCs w:val="21"/>
        </w:rPr>
        <w:t>②</w:t>
      </w:r>
      <w:r>
        <w:rPr>
          <w:rFonts w:hint="eastAsia"/>
        </w:rPr>
        <w:t>《尚书·牧誓》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  <w:szCs w:val="21"/>
        </w:rPr>
        <w:t>③</w:t>
      </w:r>
      <w:r>
        <w:rPr>
          <w:rFonts w:hint="eastAsia"/>
        </w:rPr>
        <w:t xml:space="preserve">《左传·晋楚城濮之战》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</w:t>
      </w:r>
      <w:r>
        <w:rPr>
          <w:rFonts w:hint="eastAsia" w:ascii="宋体" w:hAnsi="宋体"/>
        </w:rPr>
        <w:t>史部纪传类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>《史记·货殖列传》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>《汉书·武帝本纪》</w:t>
      </w:r>
    </w:p>
    <w:p>
      <w:pPr>
        <w:ind w:firstLine="840" w:firstLineChars="400"/>
      </w:pPr>
      <w:r>
        <w:rPr>
          <w:rFonts w:hint="eastAsia" w:ascii="宋体" w:hAnsi="宋体"/>
        </w:rPr>
        <w:t>③</w:t>
      </w:r>
      <w:r>
        <w:rPr>
          <w:rFonts w:hint="eastAsia"/>
        </w:rPr>
        <w:t>《后汉书·党锢列传序》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④</w:t>
      </w:r>
      <w:r>
        <w:rPr>
          <w:rFonts w:hint="eastAsia"/>
        </w:rPr>
        <w:t xml:space="preserve">《宋书·谢灵运传论》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</w:t>
      </w:r>
      <w:r>
        <w:rPr>
          <w:rFonts w:hint="eastAsia" w:ascii="宋体" w:hAnsi="宋体"/>
        </w:rPr>
        <w:t>史部地理类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>《洛阳伽蓝记·法云寺》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 xml:space="preserve">《水经注·鲍邱水》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4、史部史评类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>《史通·二体》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>《文史通义·书教下》</w:t>
      </w:r>
    </w:p>
    <w:p>
      <w:pPr>
        <w:ind w:firstLine="420" w:firstLineChars="200"/>
        <w:rPr>
          <w:rFonts w:hint="eastAsia"/>
        </w:rPr>
      </w:pPr>
      <w:r>
        <w:t>5</w:t>
      </w:r>
      <w:r>
        <w:rPr>
          <w:rFonts w:hint="eastAsia" w:ascii="宋体" w:hAnsi="宋体"/>
        </w:rPr>
        <w:t>、史部政书类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>《通志·总序》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 xml:space="preserve">《通典·田制》 </w:t>
      </w:r>
    </w:p>
    <w:p>
      <w:pPr>
        <w:ind w:firstLine="420" w:firstLineChars="200"/>
        <w:rPr>
          <w:rFonts w:hint="eastAsia"/>
        </w:rPr>
      </w:pPr>
      <w:r>
        <w:t>6</w:t>
      </w:r>
      <w:r>
        <w:rPr>
          <w:rFonts w:hint="eastAsia" w:ascii="宋体" w:hAnsi="宋体"/>
        </w:rPr>
        <w:t>、史部编年类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 xml:space="preserve">《资治通鉴·秦晋淝水之战》 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 xml:space="preserve">《续资治通鉴·宋太祖收兵权》 </w:t>
      </w:r>
    </w:p>
    <w:p>
      <w:pPr>
        <w:ind w:firstLine="420" w:firstLineChars="200"/>
        <w:rPr>
          <w:rFonts w:hint="eastAsia"/>
        </w:rPr>
      </w:pPr>
      <w:r>
        <w:t>7</w:t>
      </w:r>
      <w:r>
        <w:rPr>
          <w:rFonts w:hint="eastAsia" w:ascii="宋体" w:hAnsi="宋体"/>
        </w:rPr>
        <w:t>、史部纪事本末类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>《资治通鉴本末·安史之乱》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>《宋史通鉴本末·王安石变法》</w:t>
      </w:r>
    </w:p>
    <w:p>
      <w:pPr>
        <w:ind w:firstLine="420" w:firstLineChars="200"/>
        <w:rPr>
          <w:rFonts w:hint="eastAsia"/>
        </w:rPr>
      </w:pPr>
      <w:r>
        <w:rPr>
          <w:rFonts w:eastAsia="Dotum"/>
        </w:rPr>
        <w:t>8</w:t>
      </w:r>
      <w:r>
        <w:rPr>
          <w:rFonts w:hint="eastAsia" w:ascii="宋体" w:hAnsi="宋体"/>
        </w:rPr>
        <w:t>、史部</w:t>
      </w:r>
      <w:r>
        <w:rPr>
          <w:rFonts w:hint="eastAsia"/>
        </w:rPr>
        <w:t>学案类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《明儒学案·凡例》</w:t>
      </w:r>
    </w:p>
    <w:p>
      <w:pPr>
        <w:ind w:firstLine="420" w:firstLineChars="200"/>
        <w:rPr>
          <w:rFonts w:hint="eastAsia"/>
        </w:rPr>
      </w:pPr>
      <w:r>
        <w:rPr>
          <w:rFonts w:eastAsia="DotumChe"/>
        </w:rPr>
        <w:t>9</w:t>
      </w:r>
      <w:r>
        <w:rPr>
          <w:rFonts w:hint="eastAsia" w:ascii="宋体" w:hAnsi="宋体"/>
        </w:rPr>
        <w:t>、子部文献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 xml:space="preserve">《日知录·宋世风俗》 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 xml:space="preserve">《廿二史劄记·汉初布衣将相之局》 </w:t>
      </w:r>
    </w:p>
    <w:p>
      <w:pPr>
        <w:ind w:firstLine="420" w:firstLineChars="200"/>
        <w:rPr>
          <w:rFonts w:hint="eastAsia"/>
        </w:rPr>
      </w:pPr>
      <w:r>
        <w:t>10</w:t>
      </w:r>
      <w:r>
        <w:rPr>
          <w:rFonts w:hint="eastAsia" w:ascii="宋体" w:hAnsi="宋体"/>
        </w:rPr>
        <w:t>、集部文献</w:t>
      </w:r>
    </w:p>
    <w:p>
      <w:pPr>
        <w:ind w:firstLine="840" w:firstLineChars="4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>《潜研堂文集·经世子集之名何昉》</w:t>
      </w:r>
    </w:p>
    <w:p>
      <w:pPr>
        <w:spacing w:before="31" w:beforeLines="10" w:after="31" w:afterLines="10" w:line="288" w:lineRule="auto"/>
        <w:ind w:firstLine="840" w:firstLineChars="400"/>
        <w:rPr>
          <w:rFonts w:hint="eastAsia"/>
          <w:sz w:val="24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>《新史学·史学之界说》</w:t>
      </w:r>
    </w:p>
    <w:p>
      <w:pPr>
        <w:spacing w:before="31" w:beforeLines="10" w:after="31" w:afterLines="10" w:line="288" w:lineRule="auto"/>
        <w:rPr>
          <w:rFonts w:hint="eastAsia"/>
          <w:b/>
          <w:sz w:val="24"/>
        </w:rPr>
      </w:pP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四、参考教材</w:t>
      </w:r>
    </w:p>
    <w:p>
      <w:pPr>
        <w:spacing w:before="31" w:beforeLines="10" w:after="31" w:afterLines="10" w:line="288" w:lineRule="auto"/>
        <w:rPr>
          <w:szCs w:val="21"/>
        </w:rPr>
      </w:pPr>
      <w:r>
        <w:rPr>
          <w:rFonts w:hint="eastAsia" w:ascii="宋体" w:hAnsi="宋体"/>
          <w:szCs w:val="21"/>
        </w:rPr>
        <w:t xml:space="preserve">    《中国历史文选》（上下），周予同主编，上海古籍出版社，</w:t>
      </w:r>
      <w:r>
        <w:rPr>
          <w:szCs w:val="21"/>
        </w:rPr>
        <w:t>1983</w:t>
      </w:r>
      <w:r>
        <w:rPr>
          <w:rFonts w:hAnsi="宋体"/>
          <w:szCs w:val="21"/>
        </w:rPr>
        <w:t>年</w:t>
      </w:r>
      <w:r>
        <w:rPr>
          <w:szCs w:val="21"/>
        </w:rPr>
        <w:t>8</w:t>
      </w:r>
      <w:r>
        <w:rPr>
          <w:rFonts w:hAnsi="宋体"/>
          <w:szCs w:val="21"/>
        </w:rPr>
        <w:t>月第</w:t>
      </w:r>
      <w:r>
        <w:rPr>
          <w:szCs w:val="21"/>
        </w:rPr>
        <w:t>3</w:t>
      </w:r>
      <w:r>
        <w:rPr>
          <w:rFonts w:hAnsi="宋体"/>
          <w:szCs w:val="21"/>
        </w:rPr>
        <w:t>版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B00002AF" w:usb1="69D77CFB" w:usb2="00000030" w:usb3="00000000" w:csb0="0008009F" w:csb1="00000000"/>
  </w:font>
  <w:font w:name="DotumChe">
    <w:altName w:val="Malgun Gothic"/>
    <w:panose1 w:val="020B0609000101010101"/>
    <w:charset w:val="81"/>
    <w:family w:val="modern"/>
    <w:pitch w:val="default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TJjNmFkNDg1NjQxZGMxOGRmNDgzMDBkZDk2ZjYifQ=="/>
  </w:docVars>
  <w:rsids>
    <w:rsidRoot w:val="004B65A5"/>
    <w:rsid w:val="00061B4F"/>
    <w:rsid w:val="000762FE"/>
    <w:rsid w:val="00080730"/>
    <w:rsid w:val="0008607A"/>
    <w:rsid w:val="000C25FD"/>
    <w:rsid w:val="00152218"/>
    <w:rsid w:val="001848FB"/>
    <w:rsid w:val="001B1D70"/>
    <w:rsid w:val="001C165A"/>
    <w:rsid w:val="001C2F19"/>
    <w:rsid w:val="001E149A"/>
    <w:rsid w:val="0020731D"/>
    <w:rsid w:val="0023282D"/>
    <w:rsid w:val="0024344A"/>
    <w:rsid w:val="00252198"/>
    <w:rsid w:val="002A4990"/>
    <w:rsid w:val="002E0158"/>
    <w:rsid w:val="002E73FA"/>
    <w:rsid w:val="00301FC0"/>
    <w:rsid w:val="00311038"/>
    <w:rsid w:val="00320564"/>
    <w:rsid w:val="0032116D"/>
    <w:rsid w:val="0033096F"/>
    <w:rsid w:val="003704C9"/>
    <w:rsid w:val="00375432"/>
    <w:rsid w:val="00377DAB"/>
    <w:rsid w:val="003A4FD9"/>
    <w:rsid w:val="003B48F8"/>
    <w:rsid w:val="003C498A"/>
    <w:rsid w:val="00426CC0"/>
    <w:rsid w:val="00443036"/>
    <w:rsid w:val="00485800"/>
    <w:rsid w:val="0049221D"/>
    <w:rsid w:val="004B65A5"/>
    <w:rsid w:val="004B6729"/>
    <w:rsid w:val="004B7217"/>
    <w:rsid w:val="004D42EC"/>
    <w:rsid w:val="004E3D99"/>
    <w:rsid w:val="004F3237"/>
    <w:rsid w:val="00521CC0"/>
    <w:rsid w:val="005257C5"/>
    <w:rsid w:val="00535C1D"/>
    <w:rsid w:val="005743BB"/>
    <w:rsid w:val="00581E66"/>
    <w:rsid w:val="00597CBE"/>
    <w:rsid w:val="005A2922"/>
    <w:rsid w:val="005A381F"/>
    <w:rsid w:val="005A796B"/>
    <w:rsid w:val="005B21BB"/>
    <w:rsid w:val="005C0103"/>
    <w:rsid w:val="005E2211"/>
    <w:rsid w:val="005E2BE1"/>
    <w:rsid w:val="0061256B"/>
    <w:rsid w:val="00624D82"/>
    <w:rsid w:val="00673C8B"/>
    <w:rsid w:val="0069404C"/>
    <w:rsid w:val="0069449E"/>
    <w:rsid w:val="006A3D47"/>
    <w:rsid w:val="006B1B88"/>
    <w:rsid w:val="006E0495"/>
    <w:rsid w:val="00720BB7"/>
    <w:rsid w:val="0072114F"/>
    <w:rsid w:val="00741BA4"/>
    <w:rsid w:val="00795D20"/>
    <w:rsid w:val="007D6FDB"/>
    <w:rsid w:val="007F4C05"/>
    <w:rsid w:val="0086069B"/>
    <w:rsid w:val="0086075B"/>
    <w:rsid w:val="00864E9F"/>
    <w:rsid w:val="0087510B"/>
    <w:rsid w:val="008879A8"/>
    <w:rsid w:val="00893B85"/>
    <w:rsid w:val="009119B8"/>
    <w:rsid w:val="00945AAA"/>
    <w:rsid w:val="00963130"/>
    <w:rsid w:val="00966A85"/>
    <w:rsid w:val="00971C90"/>
    <w:rsid w:val="00983CE0"/>
    <w:rsid w:val="00984BED"/>
    <w:rsid w:val="00991A5E"/>
    <w:rsid w:val="009A62F2"/>
    <w:rsid w:val="009A6931"/>
    <w:rsid w:val="009B1B43"/>
    <w:rsid w:val="00A008BB"/>
    <w:rsid w:val="00A605E9"/>
    <w:rsid w:val="00A67C2E"/>
    <w:rsid w:val="00A76E67"/>
    <w:rsid w:val="00A8099C"/>
    <w:rsid w:val="00A850C8"/>
    <w:rsid w:val="00AD73EE"/>
    <w:rsid w:val="00B03479"/>
    <w:rsid w:val="00B10A84"/>
    <w:rsid w:val="00B53FB4"/>
    <w:rsid w:val="00B54A9F"/>
    <w:rsid w:val="00B95F1E"/>
    <w:rsid w:val="00BB42AE"/>
    <w:rsid w:val="00BC6F72"/>
    <w:rsid w:val="00C17384"/>
    <w:rsid w:val="00C176BC"/>
    <w:rsid w:val="00C213CF"/>
    <w:rsid w:val="00C343E2"/>
    <w:rsid w:val="00C404D4"/>
    <w:rsid w:val="00C76400"/>
    <w:rsid w:val="00C92338"/>
    <w:rsid w:val="00D029C7"/>
    <w:rsid w:val="00D25014"/>
    <w:rsid w:val="00D36237"/>
    <w:rsid w:val="00D43919"/>
    <w:rsid w:val="00D65759"/>
    <w:rsid w:val="00D76B44"/>
    <w:rsid w:val="00D94FF9"/>
    <w:rsid w:val="00DA3066"/>
    <w:rsid w:val="00E1145D"/>
    <w:rsid w:val="00E31480"/>
    <w:rsid w:val="00E401FA"/>
    <w:rsid w:val="00E6651A"/>
    <w:rsid w:val="00E8034E"/>
    <w:rsid w:val="00E86514"/>
    <w:rsid w:val="00EB362E"/>
    <w:rsid w:val="00EC6FF8"/>
    <w:rsid w:val="00ED441D"/>
    <w:rsid w:val="00EE3A0D"/>
    <w:rsid w:val="00EF106B"/>
    <w:rsid w:val="00EF1CE7"/>
    <w:rsid w:val="00F13126"/>
    <w:rsid w:val="00F37904"/>
    <w:rsid w:val="00F70D0A"/>
    <w:rsid w:val="00F9484E"/>
    <w:rsid w:val="00FD70E6"/>
    <w:rsid w:val="00FE5C11"/>
    <w:rsid w:val="00FE73E9"/>
    <w:rsid w:val="00FF37E9"/>
    <w:rsid w:val="00FF67C8"/>
    <w:rsid w:val="02B678CC"/>
    <w:rsid w:val="064C1BEF"/>
    <w:rsid w:val="0E190095"/>
    <w:rsid w:val="13436D8E"/>
    <w:rsid w:val="16A84680"/>
    <w:rsid w:val="22D13745"/>
    <w:rsid w:val="2C853DB7"/>
    <w:rsid w:val="2D33391C"/>
    <w:rsid w:val="36C74752"/>
    <w:rsid w:val="596C4088"/>
    <w:rsid w:val="5D7303C5"/>
    <w:rsid w:val="625C2F1D"/>
    <w:rsid w:val="6A6341ED"/>
    <w:rsid w:val="6EEA11BF"/>
    <w:rsid w:val="72336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 Char Char1 Char"/>
    <w:basedOn w:val="1"/>
    <w:semiHidden/>
    <w:uiPriority w:val="0"/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627</Words>
  <Characters>638</Characters>
  <Lines>5</Lines>
  <Paragraphs>1</Paragraphs>
  <TotalTime>0</TotalTime>
  <ScaleCrop>false</ScaleCrop>
  <LinksUpToDate>false</LinksUpToDate>
  <CharactersWithSpaces>654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2017-06-19T17:05:00Z</dcterms:created>
  <dc:creator>jh</dc:creator>
  <cp:lastModifiedBy>vertesyuan</cp:lastModifiedBy>
  <cp:lastPrinted>2018-06-25T02:38:00Z</cp:lastPrinted>
  <dcterms:modified xsi:type="dcterms:W3CDTF">2023-12-05T05:07:05Z</dcterms:modified>
  <dc:title>浙江师范大学2009年硕士研究生入学考试复试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64B19E6A0CC94AB8AF6FE7ECCE3B084F_13</vt:lpwstr>
  </property>
</Properties>
</file>