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ascii="黑体" w:eastAsia="黑体"/>
          <w:b/>
          <w:sz w:val="32"/>
          <w:szCs w:val="32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自动控制原理</w:t>
            </w:r>
          </w:p>
        </w:tc>
      </w:tr>
    </w:tbl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4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4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FF0000"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color w:val="FF0000"/>
          <w:sz w:val="24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</w:t>
      </w:r>
      <w:r>
        <w:rPr>
          <w:rFonts w:ascii="新宋体" w:hAnsi="新宋体" w:eastAsia="新宋体"/>
          <w:szCs w:val="21"/>
        </w:rPr>
        <w:t>0</w:t>
      </w:r>
      <w:r>
        <w:rPr>
          <w:rFonts w:hint="eastAsia" w:ascii="新宋体" w:hAnsi="新宋体" w:eastAsia="新宋体"/>
          <w:szCs w:val="21"/>
        </w:rPr>
        <w:t>0分，考试时间为120分钟。</w:t>
      </w:r>
    </w:p>
    <w:p>
      <w:pPr>
        <w:pStyle w:val="13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13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</w:t>
      </w:r>
    </w:p>
    <w:p>
      <w:pPr>
        <w:pStyle w:val="13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pStyle w:val="6"/>
        <w:ind w:firstLine="597" w:firstLineChars="249"/>
        <w:rPr>
          <w:rFonts w:hint="eastAsia"/>
          <w:sz w:val="21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考试内容主要包括</w:t>
      </w:r>
      <w:r>
        <w:rPr>
          <w:rFonts w:hint="eastAsia"/>
          <w:bCs/>
          <w:snapToGrid/>
          <w:sz w:val="21"/>
          <w:szCs w:val="21"/>
        </w:rPr>
        <w:t>控制系统的基本概念</w:t>
      </w:r>
      <w:r>
        <w:rPr>
          <w:rFonts w:hint="eastAsia"/>
          <w:bCs/>
          <w:szCs w:val="21"/>
        </w:rPr>
        <w:t>、</w:t>
      </w:r>
      <w:r>
        <w:rPr>
          <w:rFonts w:hint="eastAsia"/>
          <w:bCs/>
          <w:snapToGrid/>
          <w:sz w:val="21"/>
          <w:szCs w:val="21"/>
        </w:rPr>
        <w:t>控制系统的数学模型、线性系统的时域和频域分析</w:t>
      </w:r>
      <w:r>
        <w:rPr>
          <w:rFonts w:hint="eastAsia"/>
          <w:bCs/>
          <w:szCs w:val="21"/>
        </w:rPr>
        <w:t>、</w:t>
      </w:r>
      <w:r>
        <w:rPr>
          <w:rFonts w:hint="eastAsia"/>
          <w:bCs/>
          <w:snapToGrid/>
          <w:sz w:val="21"/>
          <w:szCs w:val="21"/>
        </w:rPr>
        <w:t>线性系统的校正方法、线性离散控制系统分析、非线性控制系统分析</w:t>
      </w:r>
      <w:r>
        <w:rPr>
          <w:rFonts w:hint="eastAsia"/>
          <w:bCs/>
          <w:szCs w:val="21"/>
        </w:rPr>
        <w:t>、</w:t>
      </w:r>
      <w:r>
        <w:rPr>
          <w:rFonts w:hint="eastAsia"/>
          <w:bCs/>
          <w:snapToGrid/>
          <w:sz w:val="21"/>
          <w:szCs w:val="21"/>
        </w:rPr>
        <w:t>线性系统的状态空间分析与综合。</w:t>
      </w:r>
    </w:p>
    <w:p>
      <w:pPr>
        <w:pStyle w:val="13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题型主要为选择、判断、填空、计算分析题。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</w:rPr>
        <w:t>具体试卷中的题型为上述题型中的若干种。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课程考试的目的在于</w:t>
      </w:r>
      <w:r>
        <w:rPr>
          <w:rFonts w:ascii="宋体" w:hAnsi="宋体" w:cs="Arial"/>
          <w:color w:val="000000"/>
          <w:szCs w:val="21"/>
        </w:rPr>
        <w:t>测试考生对</w:t>
      </w:r>
      <w:r>
        <w:rPr>
          <w:rFonts w:hint="eastAsia" w:ascii="宋体" w:hAnsi="宋体" w:cs="Arial"/>
          <w:color w:val="000000"/>
          <w:szCs w:val="21"/>
        </w:rPr>
        <w:t>于自动控制系统的基本概念、建模、分析和设计方法</w:t>
      </w:r>
      <w:r>
        <w:rPr>
          <w:rFonts w:ascii="宋体" w:hAnsi="宋体" w:cs="Arial"/>
          <w:color w:val="000000"/>
          <w:szCs w:val="21"/>
        </w:rPr>
        <w:t>的</w:t>
      </w:r>
      <w:r>
        <w:rPr>
          <w:rFonts w:hint="eastAsia" w:ascii="宋体" w:hAnsi="宋体" w:cs="Arial"/>
          <w:color w:val="000000"/>
          <w:szCs w:val="21"/>
        </w:rPr>
        <w:t>掌握情况。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spacing w:line="360" w:lineRule="exact"/>
        <w:ind w:firstLine="420" w:firstLineChars="200"/>
        <w:rPr>
          <w:rFonts w:hint="eastAsia"/>
          <w:b/>
          <w:bCs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 </w:t>
      </w:r>
      <w:r>
        <w:rPr>
          <w:rFonts w:hint="eastAsia"/>
          <w:b/>
          <w:bCs/>
          <w:szCs w:val="21"/>
        </w:rPr>
        <w:t>(1) 控制系统的基本概念</w:t>
      </w:r>
    </w:p>
    <w:p>
      <w:pPr>
        <w:pStyle w:val="6"/>
        <w:ind w:left="850" w:leftChars="405" w:firstLine="424" w:firstLineChars="202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了解自动控制的基本原理（反馈），自动控制系统的基本组成、基本控制方式、自动控制系统的基本要求。</w:t>
      </w:r>
    </w:p>
    <w:p>
      <w:pPr>
        <w:spacing w:line="360" w:lineRule="exact"/>
        <w:ind w:firstLine="525" w:firstLineChars="249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(2) 控制系统的数学模型</w:t>
      </w:r>
    </w:p>
    <w:p>
      <w:pPr>
        <w:pStyle w:val="6"/>
        <w:ind w:left="850" w:leftChars="405" w:firstLine="424" w:firstLineChars="202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掌握传递函数的定义，典型环节的传递函数，能够使用结构图等效变换和信号流图方法获得控制系统的传递函数。</w:t>
      </w:r>
    </w:p>
    <w:p>
      <w:pPr>
        <w:spacing w:line="360" w:lineRule="exact"/>
        <w:ind w:firstLine="525" w:firstLineChars="249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(3) 线性系统的时域和频域分析</w:t>
      </w:r>
    </w:p>
    <w:p>
      <w:pPr>
        <w:pStyle w:val="6"/>
        <w:ind w:left="850" w:leftChars="405" w:firstLine="424" w:firstLineChars="202"/>
        <w:rPr>
          <w:sz w:val="21"/>
          <w:szCs w:val="21"/>
        </w:rPr>
      </w:pPr>
      <w:r>
        <w:rPr>
          <w:rFonts w:hint="eastAsia"/>
          <w:sz w:val="21"/>
          <w:szCs w:val="21"/>
        </w:rPr>
        <w:t>掌握一阶、二阶系统的典型响应（以阶跃响应为主），性能指标的分析与计算，稳定性的概念，线性系统稳定的充要条件，应用劳斯-赫尔维茨判据判断系统稳定性，系统稳态误差的定义、计算及一般规律。</w:t>
      </w:r>
    </w:p>
    <w:p>
      <w:pPr>
        <w:pStyle w:val="6"/>
        <w:ind w:left="850" w:leftChars="405" w:firstLine="424" w:firstLineChars="202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了解频率特性的概念，掌握典型环节和开环系统的频率响应曲线（Nyquist曲线和对数幅频渐近特性曲线）的绘制，Nyquist稳定判据和对数频率稳定判据的应用，幅值裕度和相角裕度的计算，最小相位系统、截止频率、穿越频率、带宽等概念。</w:t>
      </w:r>
    </w:p>
    <w:p>
      <w:pPr>
        <w:spacing w:line="360" w:lineRule="exact"/>
        <w:ind w:firstLine="525" w:firstLineChars="249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(4) 线性系统的校正方法</w:t>
      </w:r>
    </w:p>
    <w:p>
      <w:pPr>
        <w:pStyle w:val="6"/>
        <w:ind w:left="850" w:leftChars="405" w:firstLine="424" w:firstLineChars="202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了解系统带宽的概念及基本控制规律；了解PID控制器，无源超前校正、滞后校正；了解串联校正、反馈校正和复合校正的概念。</w:t>
      </w:r>
    </w:p>
    <w:p>
      <w:pPr>
        <w:spacing w:line="360" w:lineRule="exact"/>
        <w:ind w:firstLine="525" w:firstLineChars="249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(5) 线性离散控制系统分析</w:t>
      </w:r>
    </w:p>
    <w:p>
      <w:pPr>
        <w:pStyle w:val="6"/>
        <w:ind w:left="850" w:leftChars="405" w:firstLine="424" w:firstLineChars="202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了解Z变换理论，掌握离散系统的数学模型（差分方程和脉冲传递函数），掌握离散系统的稳定性分析与稳态误差计算。</w:t>
      </w:r>
    </w:p>
    <w:p>
      <w:pPr>
        <w:pStyle w:val="6"/>
        <w:ind w:firstLine="525" w:firstLineChars="249"/>
        <w:rPr>
          <w:rFonts w:hint="eastAsia"/>
          <w:snapToGrid/>
        </w:rPr>
      </w:pPr>
      <w:r>
        <w:rPr>
          <w:rFonts w:hint="eastAsia"/>
          <w:b/>
          <w:bCs/>
          <w:snapToGrid/>
          <w:sz w:val="21"/>
          <w:szCs w:val="21"/>
        </w:rPr>
        <w:t>(6) 非线性控制系统分析</w:t>
      </w:r>
    </w:p>
    <w:p>
      <w:pPr>
        <w:pStyle w:val="6"/>
        <w:ind w:left="850" w:leftChars="405" w:firstLine="424" w:firstLineChars="202"/>
        <w:rPr>
          <w:sz w:val="21"/>
          <w:szCs w:val="21"/>
        </w:rPr>
      </w:pPr>
      <w:r>
        <w:rPr>
          <w:rFonts w:hint="eastAsia"/>
          <w:sz w:val="21"/>
          <w:szCs w:val="21"/>
        </w:rPr>
        <w:t>了解常见非线性特性、相平面分析法和描述函数法，掌握使用描述函数法研究系统稳定性和自激振荡，求自激振荡的振幅和频率。</w:t>
      </w:r>
    </w:p>
    <w:p>
      <w:pPr>
        <w:pStyle w:val="6"/>
        <w:ind w:firstLine="525" w:firstLineChars="249"/>
        <w:rPr>
          <w:rFonts w:hint="eastAsia"/>
          <w:snapToGrid/>
        </w:rPr>
      </w:pPr>
      <w:r>
        <w:rPr>
          <w:rFonts w:hint="eastAsia"/>
          <w:b/>
          <w:bCs/>
          <w:snapToGrid/>
          <w:sz w:val="21"/>
          <w:szCs w:val="21"/>
        </w:rPr>
        <w:t>(</w:t>
      </w:r>
      <w:r>
        <w:rPr>
          <w:b/>
          <w:bCs/>
          <w:snapToGrid/>
          <w:sz w:val="21"/>
          <w:szCs w:val="21"/>
        </w:rPr>
        <w:t>7</w:t>
      </w:r>
      <w:r>
        <w:rPr>
          <w:rFonts w:hint="eastAsia"/>
          <w:b/>
          <w:bCs/>
          <w:snapToGrid/>
          <w:sz w:val="21"/>
          <w:szCs w:val="21"/>
        </w:rPr>
        <w:t>) 线性系统的状态空间分析与综合</w:t>
      </w:r>
    </w:p>
    <w:p>
      <w:pPr>
        <w:pStyle w:val="6"/>
        <w:ind w:left="850" w:leftChars="405" w:firstLine="424" w:firstLineChars="202"/>
        <w:rPr>
          <w:sz w:val="21"/>
          <w:szCs w:val="21"/>
        </w:rPr>
      </w:pPr>
      <w:r>
        <w:rPr>
          <w:rFonts w:hint="eastAsia"/>
          <w:sz w:val="21"/>
          <w:szCs w:val="21"/>
        </w:rPr>
        <w:t>掌握状态空间表达式、传递函数与可控标准型和可观标准型的转换；状态方程的解（状态转移矩阵）；线性定常系统的线性变换；传递函数矩阵；可控性、可观性及其判据；能进行线性定常系统的状态反馈控制器与状态观测器设计；能使用李雅普诺夫稳定性判据进行系统稳定性分析。</w:t>
      </w:r>
    </w:p>
    <w:p>
      <w:pPr>
        <w:pStyle w:val="6"/>
        <w:ind w:left="850" w:leftChars="405" w:firstLine="424" w:firstLineChars="202"/>
        <w:rPr>
          <w:rFonts w:hint="eastAsia"/>
          <w:sz w:val="21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Arial"/>
          <w:color w:val="000000"/>
          <w:szCs w:val="21"/>
        </w:rPr>
      </w:pPr>
    </w:p>
    <w:p>
      <w:pPr>
        <w:spacing w:before="31" w:beforeLines="10" w:after="31" w:afterLines="10" w:line="360" w:lineRule="auto"/>
        <w:rPr>
          <w:rFonts w:hint="eastAsia"/>
          <w:sz w:val="24"/>
        </w:rPr>
      </w:pPr>
      <w:r>
        <w:rPr>
          <w:rFonts w:hint="eastAsia"/>
          <w:szCs w:val="21"/>
        </w:rPr>
        <w:t xml:space="preserve">     </w:t>
      </w: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pacing w:line="295" w:lineRule="auto"/>
        <w:ind w:left="840" w:leftChars="300" w:hanging="210" w:hangingChars="100"/>
        <w:rPr>
          <w:rFonts w:hint="eastAsia"/>
          <w:kern w:val="0"/>
        </w:rPr>
      </w:pPr>
      <w:r>
        <w:rPr>
          <w:rFonts w:hint="eastAsia"/>
          <w:kern w:val="0"/>
        </w:rPr>
        <w:t>1．《自动控制原理》（第七版），胡寿松，科学出版社，</w:t>
      </w:r>
      <w:r>
        <w:rPr>
          <w:kern w:val="0"/>
        </w:rPr>
        <w:t>2019</w:t>
      </w:r>
      <w:r>
        <w:rPr>
          <w:rFonts w:hint="eastAsia"/>
          <w:kern w:val="0"/>
        </w:rPr>
        <w:t>；</w:t>
      </w:r>
    </w:p>
    <w:p>
      <w:pPr>
        <w:spacing w:line="295" w:lineRule="auto"/>
        <w:ind w:left="840" w:leftChars="300" w:hanging="210" w:hangingChars="100"/>
        <w:rPr>
          <w:rFonts w:hint="eastAsia"/>
        </w:rPr>
      </w:pPr>
      <w:r>
        <w:rPr>
          <w:rFonts w:hint="eastAsia"/>
          <w:kern w:val="0"/>
        </w:rPr>
        <w:t>2．</w:t>
      </w:r>
      <w:r>
        <w:rPr>
          <w:rFonts w:hint="eastAsia"/>
        </w:rPr>
        <w:t>《自动控制原理》（第二版），孙优贤，王慧，宋春跃等，化学工业</w:t>
      </w:r>
      <w:r>
        <w:rPr>
          <w:rFonts w:hint="eastAsia"/>
          <w:kern w:val="0"/>
        </w:rPr>
        <w:t>出版社，</w:t>
      </w:r>
      <w:r>
        <w:rPr>
          <w:kern w:val="0"/>
        </w:rPr>
        <w:t>201</w:t>
      </w:r>
      <w:r>
        <w:rPr>
          <w:rFonts w:hint="eastAsia"/>
          <w:kern w:val="0"/>
        </w:rPr>
        <w:t>3；</w:t>
      </w:r>
    </w:p>
    <w:p>
      <w:pPr>
        <w:spacing w:before="31" w:beforeLines="10" w:after="31" w:afterLines="10" w:line="360" w:lineRule="auto"/>
        <w:ind w:left="420" w:leftChars="200" w:firstLine="420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10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10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10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10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54E01"/>
    <w:rsid w:val="00061B4F"/>
    <w:rsid w:val="000762FE"/>
    <w:rsid w:val="00080730"/>
    <w:rsid w:val="0008607A"/>
    <w:rsid w:val="00097EDA"/>
    <w:rsid w:val="000B5A49"/>
    <w:rsid w:val="000C25FD"/>
    <w:rsid w:val="000E6981"/>
    <w:rsid w:val="001640BE"/>
    <w:rsid w:val="001848FB"/>
    <w:rsid w:val="0019067F"/>
    <w:rsid w:val="00197215"/>
    <w:rsid w:val="001B1D70"/>
    <w:rsid w:val="001C165A"/>
    <w:rsid w:val="001C2F19"/>
    <w:rsid w:val="001D5D42"/>
    <w:rsid w:val="001E149A"/>
    <w:rsid w:val="0020731D"/>
    <w:rsid w:val="0023282D"/>
    <w:rsid w:val="0024344A"/>
    <w:rsid w:val="002A5C7C"/>
    <w:rsid w:val="002E0158"/>
    <w:rsid w:val="002F6542"/>
    <w:rsid w:val="00311038"/>
    <w:rsid w:val="00314CDE"/>
    <w:rsid w:val="003164C2"/>
    <w:rsid w:val="0033096F"/>
    <w:rsid w:val="003323BC"/>
    <w:rsid w:val="003704C9"/>
    <w:rsid w:val="00375432"/>
    <w:rsid w:val="003852C3"/>
    <w:rsid w:val="003A253A"/>
    <w:rsid w:val="003A4FD9"/>
    <w:rsid w:val="003B48F8"/>
    <w:rsid w:val="003C498A"/>
    <w:rsid w:val="003E6790"/>
    <w:rsid w:val="003F61C3"/>
    <w:rsid w:val="00443036"/>
    <w:rsid w:val="004523EF"/>
    <w:rsid w:val="00477338"/>
    <w:rsid w:val="004A72D7"/>
    <w:rsid w:val="004B65A5"/>
    <w:rsid w:val="004D42EC"/>
    <w:rsid w:val="004F1816"/>
    <w:rsid w:val="004F2778"/>
    <w:rsid w:val="00521CC0"/>
    <w:rsid w:val="00535C1D"/>
    <w:rsid w:val="00536CDD"/>
    <w:rsid w:val="005743BB"/>
    <w:rsid w:val="00574C3D"/>
    <w:rsid w:val="00581A54"/>
    <w:rsid w:val="00581E66"/>
    <w:rsid w:val="00597CBE"/>
    <w:rsid w:val="005A796B"/>
    <w:rsid w:val="005B21BB"/>
    <w:rsid w:val="005E2211"/>
    <w:rsid w:val="00696C06"/>
    <w:rsid w:val="006A0697"/>
    <w:rsid w:val="006B4CD8"/>
    <w:rsid w:val="006E0495"/>
    <w:rsid w:val="006F3754"/>
    <w:rsid w:val="006F7BB8"/>
    <w:rsid w:val="00707CDF"/>
    <w:rsid w:val="0072114F"/>
    <w:rsid w:val="00741BA4"/>
    <w:rsid w:val="00757AE1"/>
    <w:rsid w:val="00764BB8"/>
    <w:rsid w:val="00786EAA"/>
    <w:rsid w:val="007C42B0"/>
    <w:rsid w:val="007D6FDB"/>
    <w:rsid w:val="007E298C"/>
    <w:rsid w:val="007F4C05"/>
    <w:rsid w:val="00830FF2"/>
    <w:rsid w:val="00864E9F"/>
    <w:rsid w:val="0087510B"/>
    <w:rsid w:val="008921C1"/>
    <w:rsid w:val="00893B85"/>
    <w:rsid w:val="008A1AA2"/>
    <w:rsid w:val="008A7E3E"/>
    <w:rsid w:val="008F40F5"/>
    <w:rsid w:val="009532C9"/>
    <w:rsid w:val="00971C90"/>
    <w:rsid w:val="00991A5E"/>
    <w:rsid w:val="009A6931"/>
    <w:rsid w:val="009A7303"/>
    <w:rsid w:val="009B3CF8"/>
    <w:rsid w:val="00A26EEB"/>
    <w:rsid w:val="00A51407"/>
    <w:rsid w:val="00A605E9"/>
    <w:rsid w:val="00A63AC6"/>
    <w:rsid w:val="00A8099C"/>
    <w:rsid w:val="00AB2D7C"/>
    <w:rsid w:val="00AB58B8"/>
    <w:rsid w:val="00AD73EE"/>
    <w:rsid w:val="00B10A84"/>
    <w:rsid w:val="00B41269"/>
    <w:rsid w:val="00B53FB4"/>
    <w:rsid w:val="00B54A9F"/>
    <w:rsid w:val="00B84AB9"/>
    <w:rsid w:val="00BA022D"/>
    <w:rsid w:val="00BB42AE"/>
    <w:rsid w:val="00BB6E82"/>
    <w:rsid w:val="00BE2F94"/>
    <w:rsid w:val="00C176BC"/>
    <w:rsid w:val="00C404D4"/>
    <w:rsid w:val="00C5668E"/>
    <w:rsid w:val="00C65797"/>
    <w:rsid w:val="00C7337E"/>
    <w:rsid w:val="00C76400"/>
    <w:rsid w:val="00CB135C"/>
    <w:rsid w:val="00CC2387"/>
    <w:rsid w:val="00CE1517"/>
    <w:rsid w:val="00CE1668"/>
    <w:rsid w:val="00D029C7"/>
    <w:rsid w:val="00D36237"/>
    <w:rsid w:val="00D45D43"/>
    <w:rsid w:val="00D50B17"/>
    <w:rsid w:val="00D60C8A"/>
    <w:rsid w:val="00D7010B"/>
    <w:rsid w:val="00D76B44"/>
    <w:rsid w:val="00D82DC4"/>
    <w:rsid w:val="00D94FF9"/>
    <w:rsid w:val="00DB3660"/>
    <w:rsid w:val="00DD7E22"/>
    <w:rsid w:val="00DE2F8D"/>
    <w:rsid w:val="00E1145D"/>
    <w:rsid w:val="00E12D49"/>
    <w:rsid w:val="00E31480"/>
    <w:rsid w:val="00E47FC5"/>
    <w:rsid w:val="00E6651A"/>
    <w:rsid w:val="00E8034E"/>
    <w:rsid w:val="00EC4A71"/>
    <w:rsid w:val="00EC6FF8"/>
    <w:rsid w:val="00EE3A0D"/>
    <w:rsid w:val="00EF1CE7"/>
    <w:rsid w:val="00F009D0"/>
    <w:rsid w:val="00F26E36"/>
    <w:rsid w:val="00F37904"/>
    <w:rsid w:val="00F70D0A"/>
    <w:rsid w:val="00F9484E"/>
    <w:rsid w:val="00FE5C11"/>
    <w:rsid w:val="00FE73E9"/>
    <w:rsid w:val="081D6CD9"/>
    <w:rsid w:val="0E3513AA"/>
    <w:rsid w:val="19F61EF4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E0A3C16"/>
    <w:rsid w:val="52BB2CAF"/>
    <w:rsid w:val="54EB7489"/>
    <w:rsid w:val="6DD56026"/>
    <w:rsid w:val="71CD35B0"/>
    <w:rsid w:val="7949045E"/>
    <w:rsid w:val="7FF34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1"/>
    <w:link w:val="12"/>
    <w:uiPriority w:val="0"/>
    <w:pPr>
      <w:adjustRightInd w:val="0"/>
      <w:snapToGrid w:val="0"/>
      <w:spacing w:before="60" w:line="300" w:lineRule="auto"/>
      <w:ind w:firstLine="454"/>
    </w:pPr>
    <w:rPr>
      <w:snapToGrid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rPr>
      <w:lang w:val="en-US" w:eastAsia="zh-CN" w:bidi="ar-SA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uiPriority w:val="0"/>
  </w:style>
  <w:style w:type="character" w:customStyle="1" w:styleId="11">
    <w:name w:val="正文文本 字符"/>
    <w:link w:val="3"/>
    <w:uiPriority w:val="0"/>
    <w:rPr>
      <w:kern w:val="2"/>
      <w:sz w:val="21"/>
      <w:szCs w:val="24"/>
    </w:rPr>
  </w:style>
  <w:style w:type="character" w:customStyle="1" w:styleId="12">
    <w:name w:val="正文首行缩进 字符"/>
    <w:link w:val="6"/>
    <w:uiPriority w:val="0"/>
    <w:rPr>
      <w:snapToGrid w:val="0"/>
      <w:kern w:val="2"/>
      <w:sz w:val="24"/>
      <w:szCs w:val="24"/>
    </w:rPr>
  </w:style>
  <w:style w:type="paragraph" w:customStyle="1" w:styleId="13">
    <w:name w:val="彩色列表 - 强调文字颜色 11"/>
    <w:basedOn w:val="1"/>
    <w:qFormat/>
    <w:uiPriority w:val="0"/>
    <w:pPr>
      <w:ind w:firstLine="420" w:firstLineChars="200"/>
    </w:pPr>
  </w:style>
  <w:style w:type="paragraph" w:customStyle="1" w:styleId="14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170</Words>
  <Characters>974</Characters>
  <Lines>8</Lines>
  <Paragraphs>2</Paragraphs>
  <TotalTime>0</TotalTime>
  <ScaleCrop>false</ScaleCrop>
  <LinksUpToDate>false</LinksUpToDate>
  <CharactersWithSpaces>1142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2023-09-11T12:49:00Z</dcterms:created>
  <dc:creator>jh</dc:creator>
  <cp:lastModifiedBy>vertesyuan</cp:lastModifiedBy>
  <cp:lastPrinted>2017-06-01T04:59:00Z</cp:lastPrinted>
  <dcterms:modified xsi:type="dcterms:W3CDTF">2023-12-05T05:05:32Z</dcterms:modified>
  <dc:title>浙江师范大学2009年硕士研究生入学考试复试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B509BC7547AA4A07854F54EBFF8D57C1_13</vt:lpwstr>
  </property>
</Properties>
</file>