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b/>
          <w:sz w:val="32"/>
          <w:szCs w:val="32"/>
        </w:rPr>
      </w:pPr>
      <w:bookmarkStart w:id="1" w:name="_GoBack"/>
      <w:bookmarkEnd w:id="1"/>
      <w:r>
        <w:rPr>
          <w:rFonts w:eastAsia="黑体"/>
          <w:b/>
          <w:sz w:val="32"/>
          <w:szCs w:val="32"/>
        </w:rPr>
        <w:t>20</w:t>
      </w:r>
      <w:r>
        <w:rPr>
          <w:rFonts w:hint="eastAsia" w:eastAsia="黑体"/>
          <w:b/>
          <w:sz w:val="32"/>
          <w:szCs w:val="32"/>
        </w:rPr>
        <w:t>2</w:t>
      </w:r>
      <w:r>
        <w:rPr>
          <w:rFonts w:hint="eastAsia" w:eastAsia="黑体"/>
          <w:b/>
          <w:sz w:val="32"/>
          <w:szCs w:val="32"/>
          <w:lang w:val="en-US" w:eastAsia="zh-CN"/>
        </w:rPr>
        <w:t>4</w:t>
      </w:r>
      <w:r>
        <w:rPr>
          <w:rFonts w:eastAsia="黑体"/>
          <w:b/>
          <w:sz w:val="32"/>
          <w:szCs w:val="32"/>
        </w:rPr>
        <w:t>年宁波大学硕士研究生招生考试</w:t>
      </w:r>
      <w:r>
        <w:rPr>
          <w:rFonts w:hint="eastAsia" w:eastAsia="黑体"/>
          <w:b/>
          <w:sz w:val="32"/>
          <w:szCs w:val="32"/>
          <w:lang w:val="en-US" w:eastAsia="zh-CN"/>
        </w:rPr>
        <w:t>复试</w:t>
      </w:r>
      <w:r>
        <w:rPr>
          <w:rFonts w:eastAsia="黑体"/>
          <w:b/>
          <w:sz w:val="32"/>
          <w:szCs w:val="32"/>
        </w:rPr>
        <w:t>科目</w:t>
      </w:r>
      <w:r>
        <w:rPr>
          <w:rFonts w:eastAsia="黑体"/>
          <w:b/>
          <w:sz w:val="32"/>
          <w:szCs w:val="32"/>
        </w:rPr>
        <w:br w:type="textWrapping"/>
      </w:r>
      <w:r>
        <w:rPr>
          <w:rFonts w:eastAsia="黑体"/>
          <w:b/>
          <w:sz w:val="32"/>
          <w:szCs w:val="32"/>
        </w:rPr>
        <w:t>考　试　大　纲</w:t>
      </w:r>
    </w:p>
    <w:p>
      <w:pPr>
        <w:spacing w:after="468" w:afterLines="150" w:line="400" w:lineRule="exact"/>
        <w:jc w:val="center"/>
        <w:rPr>
          <w:rFonts w:eastAsia="楷体"/>
          <w:sz w:val="24"/>
        </w:rPr>
      </w:pPr>
    </w:p>
    <w:tbl>
      <w:tblPr>
        <w:tblStyle w:val="6"/>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b/>
                <w:szCs w:val="21"/>
              </w:rPr>
            </w:pPr>
            <w:r>
              <w:rPr>
                <w:b/>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sz w:val="21"/>
                <w:szCs w:val="21"/>
              </w:rPr>
            </w:pPr>
            <w:r>
              <w:rPr>
                <w:sz w:val="21"/>
                <w:szCs w:val="21"/>
              </w:rPr>
              <w:t>地理学综合</w:t>
            </w:r>
          </w:p>
        </w:tc>
      </w:tr>
    </w:tbl>
    <w:p>
      <w:pPr>
        <w:numPr>
          <w:ilvl w:val="0"/>
          <w:numId w:val="1"/>
        </w:numPr>
        <w:spacing w:before="312" w:beforeLines="100" w:after="31" w:afterLines="10" w:line="360" w:lineRule="auto"/>
        <w:rPr>
          <w:b/>
          <w:szCs w:val="21"/>
        </w:rPr>
      </w:pPr>
      <w:r>
        <w:rPr>
          <w:b/>
          <w:sz w:val="24"/>
        </w:rPr>
        <w:t xml:space="preserve">考试形式与试卷结构 </w:t>
      </w:r>
      <w:r>
        <w:rPr>
          <w:b/>
          <w:szCs w:val="21"/>
        </w:rPr>
        <w:t xml:space="preserve">   </w:t>
      </w:r>
    </w:p>
    <w:p>
      <w:pPr>
        <w:pStyle w:val="13"/>
        <w:numPr>
          <w:ilvl w:val="0"/>
          <w:numId w:val="2"/>
        </w:numPr>
        <w:spacing w:before="31" w:beforeLines="10" w:after="31" w:afterLines="10" w:line="360" w:lineRule="auto"/>
        <w:ind w:firstLine="422"/>
        <w:rPr>
          <w:b/>
          <w:szCs w:val="21"/>
        </w:rPr>
      </w:pPr>
      <w:r>
        <w:rPr>
          <w:b/>
          <w:szCs w:val="21"/>
        </w:rPr>
        <w:t>试卷满分值及考试时间</w:t>
      </w:r>
    </w:p>
    <w:p>
      <w:pPr>
        <w:pStyle w:val="13"/>
        <w:spacing w:before="31" w:beforeLines="10" w:after="31" w:afterLines="10" w:line="360" w:lineRule="auto"/>
        <w:ind w:firstLine="0" w:firstLineChars="0"/>
        <w:rPr>
          <w:rFonts w:eastAsia="新宋体"/>
          <w:szCs w:val="21"/>
        </w:rPr>
      </w:pPr>
      <w:r>
        <w:rPr>
          <w:rFonts w:eastAsia="新宋体"/>
          <w:b/>
          <w:bCs/>
          <w:szCs w:val="21"/>
        </w:rPr>
        <w:t xml:space="preserve">  </w:t>
      </w:r>
      <w:r>
        <w:rPr>
          <w:rFonts w:eastAsia="新宋体"/>
          <w:b/>
          <w:bCs/>
          <w:color w:val="auto"/>
          <w:szCs w:val="21"/>
        </w:rPr>
        <w:t xml:space="preserve"> </w:t>
      </w:r>
      <w:r>
        <w:rPr>
          <w:rFonts w:eastAsia="楷体"/>
          <w:b/>
          <w:bCs/>
          <w:color w:val="auto"/>
          <w:szCs w:val="21"/>
        </w:rPr>
        <w:t xml:space="preserve"> </w:t>
      </w:r>
      <w:r>
        <w:rPr>
          <w:rFonts w:eastAsia="楷体"/>
          <w:b/>
          <w:bCs/>
          <w:color w:val="auto"/>
          <w:sz w:val="24"/>
        </w:rPr>
        <w:t xml:space="preserve"> </w:t>
      </w:r>
      <w:r>
        <w:rPr>
          <w:rFonts w:eastAsia="新宋体"/>
          <w:color w:val="auto"/>
          <w:szCs w:val="21"/>
        </w:rPr>
        <w:t>本试卷满分为1</w:t>
      </w:r>
      <w:r>
        <w:rPr>
          <w:rFonts w:hint="eastAsia" w:eastAsia="新宋体"/>
          <w:color w:val="auto"/>
          <w:szCs w:val="21"/>
        </w:rPr>
        <w:t>00</w:t>
      </w:r>
      <w:r>
        <w:rPr>
          <w:rFonts w:eastAsia="新宋体"/>
          <w:color w:val="auto"/>
          <w:szCs w:val="21"/>
        </w:rPr>
        <w:t>分（自然地理学试题分值约占60%、人文地理学试题分值约占40%），考试时间为1</w:t>
      </w:r>
      <w:r>
        <w:rPr>
          <w:rFonts w:hint="eastAsia" w:eastAsia="新宋体"/>
          <w:color w:val="auto"/>
          <w:szCs w:val="21"/>
        </w:rPr>
        <w:t>20</w:t>
      </w:r>
      <w:r>
        <w:rPr>
          <w:rFonts w:eastAsia="新宋体"/>
          <w:color w:val="auto"/>
          <w:szCs w:val="21"/>
        </w:rPr>
        <w:t>分钟。</w:t>
      </w:r>
    </w:p>
    <w:p>
      <w:pPr>
        <w:pStyle w:val="12"/>
        <w:spacing w:before="31" w:beforeLines="10" w:after="31" w:afterLines="10" w:line="360" w:lineRule="auto"/>
        <w:ind w:firstLine="0" w:firstLineChars="0"/>
        <w:rPr>
          <w:rFonts w:eastAsia="新宋体"/>
          <w:b/>
          <w:szCs w:val="21"/>
        </w:rPr>
      </w:pPr>
      <w:r>
        <w:rPr>
          <w:rFonts w:eastAsia="新宋体"/>
          <w:b/>
          <w:szCs w:val="21"/>
        </w:rPr>
        <w:t xml:space="preserve">    （二）答题方式</w:t>
      </w:r>
    </w:p>
    <w:p>
      <w:pPr>
        <w:pStyle w:val="12"/>
        <w:spacing w:before="31" w:beforeLines="10" w:after="31" w:afterLines="10" w:line="360" w:lineRule="auto"/>
        <w:rPr>
          <w:rFonts w:eastAsia="新宋体"/>
          <w:szCs w:val="21"/>
        </w:rPr>
      </w:pPr>
      <w:r>
        <w:rPr>
          <w:rFonts w:eastAsia="新宋体"/>
          <w:szCs w:val="21"/>
        </w:rPr>
        <w:t xml:space="preserve"> 答题方式为闭卷、笔试。</w:t>
      </w:r>
    </w:p>
    <w:p>
      <w:pPr>
        <w:pStyle w:val="12"/>
        <w:spacing w:before="31" w:beforeLines="10" w:after="31" w:afterLines="10" w:line="360" w:lineRule="auto"/>
        <w:ind w:firstLine="422"/>
        <w:rPr>
          <w:b/>
          <w:szCs w:val="21"/>
        </w:rPr>
      </w:pPr>
      <w:r>
        <w:rPr>
          <w:rFonts w:eastAsia="新宋体"/>
          <w:b/>
          <w:szCs w:val="21"/>
        </w:rPr>
        <w:t>（三）试卷内容结构</w:t>
      </w:r>
    </w:p>
    <w:p>
      <w:pPr>
        <w:pStyle w:val="12"/>
        <w:spacing w:before="31" w:beforeLines="10" w:after="31" w:afterLines="10" w:line="360" w:lineRule="auto"/>
        <w:rPr>
          <w:rFonts w:eastAsia="新宋体"/>
          <w:szCs w:val="21"/>
        </w:rPr>
      </w:pPr>
      <w:r>
        <w:rPr>
          <w:szCs w:val="21"/>
        </w:rPr>
        <w:t>地壳、大气、水文、土壤等各自然地理要素的特征，分布规律及其相互作用而形成的自然地理环境整体特征和分异规律，以及</w:t>
      </w:r>
      <w:r>
        <w:rPr>
          <w:rFonts w:eastAsia="新宋体"/>
          <w:szCs w:val="21"/>
        </w:rPr>
        <w:t>相关理论和方法分析。</w:t>
      </w:r>
    </w:p>
    <w:p>
      <w:pPr>
        <w:pStyle w:val="12"/>
        <w:spacing w:before="31" w:beforeLines="10" w:after="31" w:afterLines="10" w:line="360" w:lineRule="auto"/>
        <w:rPr>
          <w:rFonts w:eastAsia="新宋体"/>
          <w:szCs w:val="21"/>
        </w:rPr>
      </w:pPr>
      <w:r>
        <w:rPr>
          <w:rFonts w:eastAsia="新宋体"/>
          <w:szCs w:val="21"/>
        </w:rPr>
        <w:t>人类与其生活环境之间的相互关系；社会经济发展的全球化特征与地区差异之间的关系；不同空间尺度(包括世界、国家、地区和城市)的政治、经济演化特征与趋势；与民族、种族、性别、年龄、阶级等因素相联系的社会文化特征及其对空间发展的影响。</w:t>
      </w:r>
    </w:p>
    <w:p>
      <w:pPr>
        <w:pStyle w:val="12"/>
        <w:spacing w:before="31" w:beforeLines="10" w:after="31" w:afterLines="10" w:line="360" w:lineRule="auto"/>
        <w:rPr>
          <w:rFonts w:eastAsia="新宋体"/>
          <w:szCs w:val="21"/>
        </w:rPr>
      </w:pPr>
      <w:r>
        <w:rPr>
          <w:rFonts w:eastAsia="新宋体"/>
          <w:szCs w:val="21"/>
        </w:rPr>
        <w:t>城市与区域发展问题解决的自然地理学、人文地理学与地理信息技术的综合运用。</w:t>
      </w:r>
    </w:p>
    <w:p>
      <w:pPr>
        <w:pStyle w:val="12"/>
        <w:spacing w:before="31" w:beforeLines="10" w:after="31" w:afterLines="10" w:line="360" w:lineRule="auto"/>
        <w:ind w:firstLine="422"/>
        <w:rPr>
          <w:rFonts w:eastAsia="新宋体"/>
          <w:b/>
          <w:szCs w:val="21"/>
        </w:rPr>
      </w:pPr>
      <w:r>
        <w:rPr>
          <w:rFonts w:eastAsia="新宋体"/>
          <w:b/>
          <w:szCs w:val="21"/>
        </w:rPr>
        <w:t>（四）试卷题型结构</w:t>
      </w:r>
    </w:p>
    <w:p>
      <w:pPr>
        <w:spacing w:line="360" w:lineRule="auto"/>
        <w:ind w:firstLine="420" w:firstLineChars="200"/>
        <w:rPr>
          <w:szCs w:val="21"/>
        </w:rPr>
      </w:pPr>
      <w:r>
        <w:rPr>
          <w:szCs w:val="21"/>
        </w:rPr>
        <w:t>1.名词解释</w:t>
      </w:r>
    </w:p>
    <w:p>
      <w:pPr>
        <w:spacing w:line="360" w:lineRule="auto"/>
        <w:ind w:firstLine="420" w:firstLineChars="200"/>
        <w:rPr>
          <w:szCs w:val="21"/>
        </w:rPr>
      </w:pPr>
      <w:r>
        <w:rPr>
          <w:szCs w:val="21"/>
        </w:rPr>
        <w:t>2.简答题</w:t>
      </w:r>
    </w:p>
    <w:p>
      <w:pPr>
        <w:spacing w:line="360" w:lineRule="auto"/>
        <w:ind w:firstLine="420" w:firstLineChars="200"/>
        <w:rPr>
          <w:szCs w:val="21"/>
        </w:rPr>
      </w:pPr>
      <w:r>
        <w:rPr>
          <w:szCs w:val="21"/>
        </w:rPr>
        <w:t>3.案例分析题</w:t>
      </w:r>
    </w:p>
    <w:p>
      <w:pPr>
        <w:spacing w:line="360" w:lineRule="auto"/>
        <w:ind w:firstLine="420" w:firstLineChars="200"/>
        <w:rPr>
          <w:b/>
          <w:bCs/>
          <w:szCs w:val="21"/>
        </w:rPr>
      </w:pPr>
      <w:r>
        <w:rPr>
          <w:szCs w:val="21"/>
        </w:rPr>
        <w:t>4.论述题</w:t>
      </w:r>
    </w:p>
    <w:p>
      <w:pPr>
        <w:spacing w:line="360" w:lineRule="auto"/>
        <w:rPr>
          <w:b/>
          <w:sz w:val="24"/>
        </w:rPr>
      </w:pPr>
      <w:r>
        <w:rPr>
          <w:b/>
          <w:sz w:val="24"/>
        </w:rPr>
        <w:t>二、考查目标</w:t>
      </w:r>
    </w:p>
    <w:p>
      <w:pPr>
        <w:spacing w:before="31" w:beforeLines="10" w:after="31" w:afterLines="10" w:line="360" w:lineRule="auto"/>
        <w:ind w:firstLine="420" w:firstLineChars="200"/>
        <w:rPr>
          <w:rFonts w:eastAsia="新宋体"/>
          <w:szCs w:val="21"/>
        </w:rPr>
      </w:pPr>
      <w:r>
        <w:t>要求考生比较系统地理解自然地理学的基本概念，掌握自然地理学的基本研究方法。</w:t>
      </w:r>
      <w:r>
        <w:rPr>
          <w:rFonts w:eastAsia="新宋体"/>
          <w:szCs w:val="21"/>
        </w:rPr>
        <w:t>并能运用相关理论和方法分析、解决自然地理中的实际问题。</w:t>
      </w:r>
    </w:p>
    <w:p>
      <w:pPr>
        <w:spacing w:before="31" w:beforeLines="10" w:after="31" w:afterLines="10" w:line="360" w:lineRule="auto"/>
        <w:ind w:firstLine="420" w:firstLineChars="200"/>
      </w:pPr>
      <w:r>
        <w:t>要求考生围绕“空间”和“地方”核心论题掌握人文地理学的基本理论和最新研究进展，包括空间、全球化、城市化、人口、迁移、文化、景观、发展、地缘政治和人地关系等内容。</w:t>
      </w:r>
    </w:p>
    <w:p>
      <w:pPr>
        <w:spacing w:before="31" w:beforeLines="10" w:after="31" w:afterLines="10" w:line="360" w:lineRule="auto"/>
        <w:ind w:firstLine="420" w:firstLineChars="200"/>
      </w:pPr>
      <w:r>
        <w:t>要求考生掌握综合运用自然地理学、人文地理学和地理信息系统技术解决实际问题能力。</w:t>
      </w:r>
    </w:p>
    <w:p>
      <w:pPr>
        <w:numPr>
          <w:ilvl w:val="0"/>
          <w:numId w:val="3"/>
        </w:numPr>
        <w:spacing w:before="31" w:beforeLines="10" w:after="31" w:afterLines="10" w:line="360" w:lineRule="auto"/>
        <w:rPr>
          <w:b/>
          <w:sz w:val="24"/>
        </w:rPr>
      </w:pPr>
      <w:r>
        <w:rPr>
          <w:b/>
          <w:sz w:val="24"/>
        </w:rPr>
        <w:t>考查范围或考试内容概要</w:t>
      </w:r>
    </w:p>
    <w:p>
      <w:pPr>
        <w:spacing w:line="360" w:lineRule="auto"/>
        <w:rPr>
          <w:szCs w:val="21"/>
        </w:rPr>
      </w:pPr>
      <w:r>
        <w:rPr>
          <w:szCs w:val="21"/>
        </w:rPr>
        <w:t>《自然地理学》部分</w:t>
      </w:r>
    </w:p>
    <w:p>
      <w:pPr>
        <w:spacing w:line="360" w:lineRule="auto"/>
        <w:rPr>
          <w:szCs w:val="21"/>
        </w:rPr>
      </w:pPr>
      <w:r>
        <w:rPr>
          <w:szCs w:val="21"/>
        </w:rPr>
        <w:t>1、绪论</w:t>
      </w:r>
    </w:p>
    <w:p>
      <w:pPr>
        <w:spacing w:line="360" w:lineRule="auto"/>
        <w:ind w:firstLine="420" w:firstLineChars="200"/>
        <w:rPr>
          <w:szCs w:val="21"/>
        </w:rPr>
      </w:pPr>
      <w:r>
        <w:rPr>
          <w:szCs w:val="21"/>
        </w:rPr>
        <w:t>地理学史简介，自然地理学的分支，研究对象、分科及研究任务。</w:t>
      </w:r>
    </w:p>
    <w:p>
      <w:pPr>
        <w:spacing w:line="360" w:lineRule="auto"/>
        <w:rPr>
          <w:szCs w:val="21"/>
        </w:rPr>
      </w:pPr>
      <w:r>
        <w:rPr>
          <w:szCs w:val="21"/>
        </w:rPr>
        <w:t>2、地壳</w:t>
      </w:r>
    </w:p>
    <w:p>
      <w:pPr>
        <w:spacing w:line="360" w:lineRule="auto"/>
        <w:ind w:firstLine="420" w:firstLineChars="200"/>
        <w:rPr>
          <w:szCs w:val="21"/>
        </w:rPr>
      </w:pPr>
      <w:r>
        <w:rPr>
          <w:szCs w:val="21"/>
        </w:rPr>
        <w:t>了解并掌握地壳的物质组成，地壳结构，地质作用和地质年代；掌握矿物的内部构造和外表形态，矿物的化学性质，矿物的集合体形态和物理性质；掌握三大类岩石的形成过程，基本结构、构造及其相互转化规律；理解构造运动和地质构造，岩石的变形和岩层产状，褶皱、断裂构造等概念及特征；理解火山和地震的形成、特征及分布规律。理解主要的地构造学说及地史的研究方法。</w:t>
      </w:r>
    </w:p>
    <w:p>
      <w:pPr>
        <w:pStyle w:val="3"/>
        <w:wordWrap w:val="0"/>
        <w:spacing w:before="0" w:beforeAutospacing="0" w:after="0" w:afterAutospacing="0" w:line="360" w:lineRule="auto"/>
        <w:jc w:val="both"/>
        <w:rPr>
          <w:rFonts w:ascii="Times New Roman" w:hAnsi="Times New Roman"/>
          <w:sz w:val="21"/>
          <w:szCs w:val="21"/>
        </w:rPr>
      </w:pPr>
      <w:r>
        <w:rPr>
          <w:rFonts w:ascii="Times New Roman" w:hAnsi="Times New Roman"/>
          <w:sz w:val="21"/>
          <w:szCs w:val="21"/>
        </w:rPr>
        <w:t>3、行星地球</w:t>
      </w:r>
    </w:p>
    <w:p>
      <w:pPr>
        <w:tabs>
          <w:tab w:val="left" w:pos="1080"/>
        </w:tabs>
        <w:spacing w:line="360" w:lineRule="auto"/>
        <w:ind w:firstLine="420" w:firstLineChars="200"/>
        <w:outlineLvl w:val="0"/>
        <w:rPr>
          <w:szCs w:val="21"/>
        </w:rPr>
      </w:pPr>
      <w:r>
        <w:rPr>
          <w:szCs w:val="21"/>
        </w:rPr>
        <w:t>理解地理坐标的概念，掌握地球的公转和自转及其地理意义，地球的形状、大小及其地理意义，地球的结构性及地外系统对自然地理环境的影响和地内系统对地表自然环境的影响。</w:t>
      </w:r>
    </w:p>
    <w:p>
      <w:pPr>
        <w:spacing w:line="360" w:lineRule="auto"/>
        <w:rPr>
          <w:szCs w:val="21"/>
        </w:rPr>
      </w:pPr>
      <w:r>
        <w:rPr>
          <w:szCs w:val="21"/>
        </w:rPr>
        <w:t>4、大气</w:t>
      </w:r>
    </w:p>
    <w:p>
      <w:pPr>
        <w:wordWrap w:val="0"/>
        <w:spacing w:line="360" w:lineRule="auto"/>
        <w:ind w:firstLine="420" w:firstLineChars="200"/>
        <w:rPr>
          <w:szCs w:val="21"/>
        </w:rPr>
      </w:pPr>
      <w:r>
        <w:rPr>
          <w:szCs w:val="21"/>
        </w:rPr>
        <w:t>了解大气的组成和垂直分层、掌握水分及其相变、水汽凝结的条件；掌握太阳辐射的基本知识、掌握各种辐射的知识、了解气温的分布规律；掌握气压的变化规律、了解大气环流的形成、气团和锋、大型空气涡旋；掌握</w:t>
      </w:r>
      <w:r>
        <w:rPr>
          <w:bCs/>
          <w:szCs w:val="21"/>
        </w:rPr>
        <w:t>海陆分布与气候、海气相互作用与气候、地形与气候、冰雪覆盖与气候的关系，掌握柯本及斯查勒的气候分类、各类气候的分布特征成因；了解全球气候变化的规律和趋势、人类活动因子对现在和未来气候变化的影响。</w:t>
      </w:r>
    </w:p>
    <w:p>
      <w:pPr>
        <w:spacing w:line="360" w:lineRule="auto"/>
        <w:rPr>
          <w:szCs w:val="21"/>
        </w:rPr>
      </w:pPr>
      <w:r>
        <w:rPr>
          <w:szCs w:val="21"/>
        </w:rPr>
        <w:t>5、海洋水和陆地水</w:t>
      </w:r>
    </w:p>
    <w:p>
      <w:pPr>
        <w:spacing w:line="360" w:lineRule="auto"/>
        <w:ind w:firstLine="420"/>
        <w:rPr>
          <w:szCs w:val="21"/>
        </w:rPr>
      </w:pPr>
      <w:r>
        <w:rPr>
          <w:szCs w:val="21"/>
        </w:rPr>
        <w:t>了解地球上水的分布，水分循环和水量平衡；了解海水的化学成分组成，海水的盐度、温度和密度；理解海洋中的波浪，洋流和水团运动，理解海洋资源和海洋环保的意义；理解河流水系、流域、水体要素、河流补给、河川径流、河流分类等概念及特征，掌握河流与地理环境的相互影响关系；理解地下水的概念、组成、地下水的理化性质、地下水的运动特征、地下水的分类；理解湖泊与沼泽的形成及特征；理解冰川的形成类型、冰川的运动与消融。</w:t>
      </w:r>
    </w:p>
    <w:p>
      <w:pPr>
        <w:wordWrap w:val="0"/>
        <w:spacing w:line="360" w:lineRule="auto"/>
        <w:rPr>
          <w:szCs w:val="21"/>
        </w:rPr>
      </w:pPr>
      <w:r>
        <w:rPr>
          <w:szCs w:val="21"/>
        </w:rPr>
        <w:t>6、地貌</w:t>
      </w:r>
    </w:p>
    <w:p>
      <w:pPr>
        <w:wordWrap w:val="0"/>
        <w:spacing w:line="360" w:lineRule="auto"/>
        <w:ind w:firstLine="420" w:firstLineChars="200"/>
        <w:rPr>
          <w:szCs w:val="21"/>
        </w:rPr>
      </w:pPr>
      <w:r>
        <w:rPr>
          <w:szCs w:val="21"/>
        </w:rPr>
        <w:t>理解地貌的形成因素掌握全球构造地貌、大地构造地貌、地质构造地貌等的基本特征。掌握流水地貌、喀斯特地貌、风成地貌与黄土地貌、冰川地貌与冻土地貌、海岸地貌的形成过程及主要特征。</w:t>
      </w:r>
    </w:p>
    <w:p>
      <w:pPr>
        <w:spacing w:line="360" w:lineRule="auto"/>
        <w:rPr>
          <w:szCs w:val="21"/>
        </w:rPr>
      </w:pPr>
      <w:r>
        <w:rPr>
          <w:szCs w:val="21"/>
        </w:rPr>
        <w:t>7、土壤</w:t>
      </w:r>
    </w:p>
    <w:p>
      <w:pPr>
        <w:spacing w:line="360" w:lineRule="auto"/>
        <w:ind w:firstLine="420" w:firstLineChars="200"/>
        <w:rPr>
          <w:szCs w:val="21"/>
        </w:rPr>
      </w:pPr>
      <w:r>
        <w:rPr>
          <w:szCs w:val="21"/>
        </w:rPr>
        <w:t>掌握土壤的矿物质、有机质组成，土壤结构及其物理性质，土壤的水分、空气和质量状况，土壤胶体和土壤的吸收作用，土壤肥力及其调节与控制。掌握土壤的形成因素、土壤形成过程、土壤分类和主要土壤类型；理解土壤的水平地带性分布规律和垂直地带性分布规律。掌握土壤资源的合理利用和改造方法，土壤侵蚀、土壤污染及其防治方法。</w:t>
      </w:r>
    </w:p>
    <w:p>
      <w:pPr>
        <w:spacing w:line="360" w:lineRule="auto"/>
        <w:rPr>
          <w:bCs/>
          <w:szCs w:val="21"/>
        </w:rPr>
      </w:pPr>
      <w:r>
        <w:rPr>
          <w:bCs/>
          <w:szCs w:val="21"/>
        </w:rPr>
        <w:t>8、</w:t>
      </w:r>
      <w:r>
        <w:rPr>
          <w:szCs w:val="21"/>
        </w:rPr>
        <w:t>生物群落与生态系统</w:t>
      </w:r>
    </w:p>
    <w:p>
      <w:pPr>
        <w:spacing w:line="360" w:lineRule="auto"/>
        <w:ind w:firstLine="420" w:firstLineChars="200"/>
        <w:rPr>
          <w:szCs w:val="21"/>
        </w:rPr>
      </w:pPr>
      <w:r>
        <w:rPr>
          <w:szCs w:val="21"/>
        </w:rPr>
        <w:t>理解生态因子综合作用定律，掌握光的作用及生物的适应性、温度对生物的作用、水与生物的关系、空气与生物的关系、土壤与生物、生物因子的作用，理解生物对环境的适应、生物的环境改造作用。</w:t>
      </w:r>
    </w:p>
    <w:p>
      <w:pPr>
        <w:spacing w:line="360" w:lineRule="auto"/>
        <w:ind w:firstLine="420" w:firstLineChars="200"/>
        <w:rPr>
          <w:szCs w:val="21"/>
        </w:rPr>
      </w:pPr>
      <w:r>
        <w:rPr>
          <w:szCs w:val="21"/>
        </w:rPr>
        <w:t>理解种群的概念、种群的水平分布格局、种群的数量动态 ，掌握概念、生物群落的多样性、生物群落的结构、生物群落的演替、生态位、群落的分类。</w:t>
      </w:r>
    </w:p>
    <w:p>
      <w:pPr>
        <w:spacing w:line="360" w:lineRule="auto"/>
        <w:ind w:firstLine="420" w:firstLineChars="200"/>
        <w:rPr>
          <w:szCs w:val="21"/>
        </w:rPr>
      </w:pPr>
      <w:r>
        <w:rPr>
          <w:szCs w:val="21"/>
        </w:rPr>
        <w:t>认识组分结构、掌握营养结构，掌握生产功能、生态系统的能量流动、生态系统的物质循环、生态系统的信息传递，掌握生态平衡、形成机制、理解生态平衡的调节机制。</w:t>
      </w:r>
    </w:p>
    <w:p>
      <w:pPr>
        <w:spacing w:line="360" w:lineRule="auto"/>
        <w:ind w:firstLine="315" w:firstLineChars="150"/>
        <w:rPr>
          <w:szCs w:val="21"/>
        </w:rPr>
      </w:pPr>
      <w:r>
        <w:rPr>
          <w:szCs w:val="21"/>
        </w:rPr>
        <w:t>掌握主要特征、陆地生态系统的主要类型，理解淡水生态系统、海洋生态系统。</w:t>
      </w:r>
    </w:p>
    <w:p>
      <w:pPr>
        <w:spacing w:line="360" w:lineRule="auto"/>
        <w:rPr>
          <w:kern w:val="44"/>
          <w:szCs w:val="21"/>
        </w:rPr>
      </w:pPr>
      <w:r>
        <w:rPr>
          <w:bCs/>
          <w:szCs w:val="21"/>
        </w:rPr>
        <w:t>9、</w:t>
      </w:r>
      <w:r>
        <w:rPr>
          <w:szCs w:val="21"/>
        </w:rPr>
        <w:t>地球表层自然环境的综合研究</w:t>
      </w:r>
    </w:p>
    <w:p>
      <w:pPr>
        <w:spacing w:line="360" w:lineRule="auto"/>
        <w:ind w:firstLine="420" w:firstLineChars="200"/>
        <w:rPr>
          <w:szCs w:val="21"/>
        </w:rPr>
      </w:pPr>
      <w:r>
        <w:rPr>
          <w:szCs w:val="21"/>
        </w:rPr>
        <w:t>认识要素内在联系的整体性、结构与功能的整体性、非平衡有序系统的整体性，理解自然地理环境的整体结构、自然地理环境的功能、自然地理环境的演化。</w:t>
      </w:r>
    </w:p>
    <w:p>
      <w:pPr>
        <w:spacing w:line="360" w:lineRule="auto"/>
        <w:ind w:firstLine="420" w:firstLineChars="200"/>
        <w:rPr>
          <w:szCs w:val="21"/>
        </w:rPr>
      </w:pPr>
      <w:r>
        <w:rPr>
          <w:szCs w:val="21"/>
        </w:rPr>
        <w:t>掌握地域分异的概念、地域分异因素、地域分异规律，理解全球性的地域分异规律、区域性地域分异规律、中尺度地域分异规律。</w:t>
      </w:r>
    </w:p>
    <w:p>
      <w:pPr>
        <w:spacing w:line="360" w:lineRule="auto"/>
        <w:ind w:firstLine="420" w:firstLineChars="200"/>
        <w:rPr>
          <w:szCs w:val="21"/>
        </w:rPr>
      </w:pPr>
      <w:r>
        <w:rPr>
          <w:szCs w:val="21"/>
        </w:rPr>
        <w:t>掌握自然区划的特点、区划的原则与方法、综合自然区划的单位等级系统，并能进行实际应用。</w:t>
      </w:r>
    </w:p>
    <w:p>
      <w:pPr>
        <w:spacing w:line="360" w:lineRule="auto"/>
        <w:rPr>
          <w:szCs w:val="21"/>
        </w:rPr>
      </w:pPr>
      <w:r>
        <w:rPr>
          <w:szCs w:val="21"/>
        </w:rPr>
        <w:t>《人文地理学》部分</w:t>
      </w:r>
    </w:p>
    <w:p>
      <w:pPr>
        <w:spacing w:line="360" w:lineRule="auto"/>
        <w:rPr>
          <w:kern w:val="0"/>
          <w:szCs w:val="18"/>
        </w:rPr>
      </w:pPr>
      <w:r>
        <w:rPr>
          <w:kern w:val="0"/>
          <w:szCs w:val="18"/>
        </w:rPr>
        <w:t>1、人地关系</w:t>
      </w:r>
    </w:p>
    <w:p>
      <w:pPr>
        <w:spacing w:line="360" w:lineRule="auto"/>
        <w:ind w:firstLine="420" w:firstLineChars="200"/>
        <w:rPr>
          <w:szCs w:val="21"/>
        </w:rPr>
      </w:pPr>
      <w:r>
        <w:rPr>
          <w:szCs w:val="21"/>
        </w:rPr>
        <w:t>自然观概述、人地关系理论的发展、人类行为与环境的变迁、人口-资源-环境-科技与可持续发展。</w:t>
      </w:r>
    </w:p>
    <w:p>
      <w:pPr>
        <w:spacing w:line="360" w:lineRule="auto"/>
        <w:rPr>
          <w:kern w:val="0"/>
          <w:szCs w:val="18"/>
        </w:rPr>
      </w:pPr>
      <w:r>
        <w:rPr>
          <w:kern w:val="0"/>
          <w:szCs w:val="18"/>
        </w:rPr>
        <w:t>2、空间分析</w:t>
      </w:r>
    </w:p>
    <w:p>
      <w:pPr>
        <w:spacing w:line="360" w:lineRule="auto"/>
        <w:ind w:firstLine="420" w:firstLineChars="200"/>
        <w:rPr>
          <w:szCs w:val="21"/>
        </w:rPr>
      </w:pPr>
      <w:r>
        <w:rPr>
          <w:szCs w:val="21"/>
        </w:rPr>
        <w:t>空间、地方、距离、时间、区域、尺度、联系、扩散。</w:t>
      </w:r>
    </w:p>
    <w:p>
      <w:pPr>
        <w:spacing w:line="360" w:lineRule="auto"/>
        <w:rPr>
          <w:kern w:val="0"/>
          <w:szCs w:val="18"/>
        </w:rPr>
      </w:pPr>
      <w:r>
        <w:rPr>
          <w:kern w:val="0"/>
          <w:szCs w:val="18"/>
        </w:rPr>
        <w:t>3、工业化与全球化</w:t>
      </w:r>
    </w:p>
    <w:p>
      <w:pPr>
        <w:spacing w:line="360" w:lineRule="auto"/>
        <w:ind w:firstLine="420" w:firstLineChars="200"/>
        <w:rPr>
          <w:szCs w:val="21"/>
        </w:rPr>
      </w:pPr>
      <w:r>
        <w:rPr>
          <w:szCs w:val="21"/>
        </w:rPr>
        <w:t>工业化过程、世界发展格局的形成、全球化的世界。</w:t>
      </w:r>
    </w:p>
    <w:p>
      <w:pPr>
        <w:spacing w:line="360" w:lineRule="auto"/>
        <w:rPr>
          <w:kern w:val="0"/>
          <w:szCs w:val="18"/>
        </w:rPr>
      </w:pPr>
      <w:r>
        <w:rPr>
          <w:kern w:val="0"/>
          <w:szCs w:val="18"/>
        </w:rPr>
        <w:t>4、城市化与城市发展</w:t>
      </w:r>
    </w:p>
    <w:p>
      <w:pPr>
        <w:spacing w:line="360" w:lineRule="auto"/>
        <w:ind w:firstLine="420" w:firstLineChars="200"/>
        <w:rPr>
          <w:szCs w:val="21"/>
        </w:rPr>
      </w:pPr>
      <w:r>
        <w:rPr>
          <w:szCs w:val="21"/>
        </w:rPr>
        <w:t>城市、城市化、城市体系、城市空间结构、城市问题、乡村聚落与乡村振兴。</w:t>
      </w:r>
    </w:p>
    <w:p>
      <w:pPr>
        <w:spacing w:line="360" w:lineRule="auto"/>
        <w:rPr>
          <w:kern w:val="0"/>
          <w:szCs w:val="18"/>
        </w:rPr>
      </w:pPr>
      <w:r>
        <w:rPr>
          <w:kern w:val="0"/>
          <w:szCs w:val="18"/>
        </w:rPr>
        <w:t>5、发展与重构</w:t>
      </w:r>
    </w:p>
    <w:p>
      <w:pPr>
        <w:spacing w:line="360" w:lineRule="auto"/>
        <w:ind w:firstLine="420" w:firstLineChars="200"/>
        <w:rPr>
          <w:szCs w:val="21"/>
        </w:rPr>
      </w:pPr>
      <w:r>
        <w:rPr>
          <w:szCs w:val="21"/>
        </w:rPr>
        <w:t>发展、经济空间结构变化、制造业重构与转移、服务业重构与转移、农业与食物生产。</w:t>
      </w:r>
    </w:p>
    <w:p>
      <w:pPr>
        <w:spacing w:line="360" w:lineRule="auto"/>
        <w:rPr>
          <w:kern w:val="0"/>
          <w:szCs w:val="18"/>
        </w:rPr>
      </w:pPr>
      <w:r>
        <w:rPr>
          <w:kern w:val="0"/>
          <w:szCs w:val="18"/>
        </w:rPr>
        <w:t>6、人口与迁移</w:t>
      </w:r>
    </w:p>
    <w:p>
      <w:pPr>
        <w:spacing w:line="360" w:lineRule="auto"/>
        <w:ind w:firstLine="420" w:firstLineChars="200"/>
        <w:rPr>
          <w:kern w:val="0"/>
          <w:szCs w:val="18"/>
        </w:rPr>
      </w:pPr>
      <w:r>
        <w:rPr>
          <w:szCs w:val="21"/>
        </w:rPr>
        <w:t>人口与人口普查、人口动力学、人口分布、人口迁移、人口问题。</w:t>
      </w:r>
    </w:p>
    <w:p>
      <w:pPr>
        <w:spacing w:line="360" w:lineRule="auto"/>
        <w:rPr>
          <w:kern w:val="0"/>
          <w:szCs w:val="18"/>
        </w:rPr>
      </w:pPr>
      <w:r>
        <w:rPr>
          <w:kern w:val="0"/>
          <w:szCs w:val="18"/>
        </w:rPr>
        <w:t>7、文化与宗教</w:t>
      </w:r>
    </w:p>
    <w:p>
      <w:pPr>
        <w:spacing w:line="360" w:lineRule="auto"/>
        <w:ind w:firstLine="420" w:firstLineChars="200"/>
        <w:rPr>
          <w:szCs w:val="21"/>
        </w:rPr>
      </w:pPr>
      <w:r>
        <w:rPr>
          <w:szCs w:val="21"/>
        </w:rPr>
        <w:t>地域文化系统的构成、文化的起源与扩散、文化区、语言、宗教、民居、风味特色食物、性别、大众文化的全球化。</w:t>
      </w:r>
    </w:p>
    <w:p>
      <w:pPr>
        <w:spacing w:line="360" w:lineRule="auto"/>
        <w:rPr>
          <w:kern w:val="0"/>
          <w:szCs w:val="18"/>
        </w:rPr>
      </w:pPr>
      <w:r>
        <w:rPr>
          <w:kern w:val="0"/>
          <w:szCs w:val="18"/>
        </w:rPr>
        <w:t>8、种族与社会</w:t>
      </w:r>
    </w:p>
    <w:p>
      <w:pPr>
        <w:spacing w:line="360" w:lineRule="auto"/>
        <w:ind w:firstLine="420" w:firstLineChars="200"/>
        <w:rPr>
          <w:szCs w:val="21"/>
        </w:rPr>
      </w:pPr>
      <w:r>
        <w:rPr>
          <w:szCs w:val="21"/>
        </w:rPr>
        <w:t>从种族到社会空间、种族歧视与种族隔离、移民社会、城市种族群聚区、种族主义及其后果。</w:t>
      </w:r>
    </w:p>
    <w:p>
      <w:pPr>
        <w:spacing w:line="360" w:lineRule="auto"/>
        <w:rPr>
          <w:kern w:val="0"/>
          <w:szCs w:val="18"/>
        </w:rPr>
      </w:pPr>
      <w:r>
        <w:rPr>
          <w:kern w:val="0"/>
          <w:szCs w:val="18"/>
        </w:rPr>
        <w:t>9、国家与地缘政治</w:t>
      </w:r>
    </w:p>
    <w:p>
      <w:pPr>
        <w:spacing w:line="360" w:lineRule="auto"/>
        <w:ind w:firstLine="420" w:firstLineChars="200"/>
        <w:rPr>
          <w:szCs w:val="21"/>
        </w:rPr>
      </w:pPr>
      <w:r>
        <w:rPr>
          <w:szCs w:val="21"/>
        </w:rPr>
        <w:t>民族体、国家概念及其发展、国家的基本要素、国家的内部组织、国家的形成与演化、地缘政治、地缘政治新格局。</w:t>
      </w:r>
    </w:p>
    <w:p>
      <w:pPr>
        <w:spacing w:line="360" w:lineRule="auto"/>
        <w:rPr>
          <w:kern w:val="0"/>
          <w:szCs w:val="18"/>
        </w:rPr>
      </w:pPr>
      <w:r>
        <w:rPr>
          <w:kern w:val="0"/>
          <w:szCs w:val="18"/>
        </w:rPr>
        <w:t>10、景观及其解读</w:t>
      </w:r>
    </w:p>
    <w:p>
      <w:pPr>
        <w:spacing w:line="360" w:lineRule="auto"/>
        <w:ind w:firstLine="420" w:firstLineChars="200"/>
        <w:rPr>
          <w:szCs w:val="21"/>
        </w:rPr>
      </w:pPr>
      <w:r>
        <w:rPr>
          <w:szCs w:val="21"/>
        </w:rPr>
        <w:t>从空间到景观、景观描述与解释、景观解读与创造。</w:t>
      </w:r>
    </w:p>
    <w:p>
      <w:pPr>
        <w:spacing w:before="31" w:beforeLines="10" w:after="31" w:afterLines="10" w:line="360" w:lineRule="auto"/>
        <w:rPr>
          <w:kern w:val="0"/>
          <w:szCs w:val="18"/>
        </w:rPr>
      </w:pPr>
    </w:p>
    <w:p>
      <w:pPr>
        <w:spacing w:before="31" w:beforeLines="10" w:after="31" w:afterLines="10" w:line="360" w:lineRule="auto"/>
        <w:rPr>
          <w:sz w:val="24"/>
        </w:rPr>
      </w:pPr>
      <w:r>
        <w:rPr>
          <w:b/>
          <w:sz w:val="24"/>
        </w:rPr>
        <w:t>参考教材或主要参考书</w:t>
      </w:r>
      <w:r>
        <w:rPr>
          <w:sz w:val="24"/>
        </w:rPr>
        <w:t>：</w:t>
      </w:r>
    </w:p>
    <w:p>
      <w:pPr>
        <w:snapToGrid w:val="0"/>
        <w:spacing w:line="360" w:lineRule="auto"/>
        <w:ind w:firstLine="210" w:firstLineChars="100"/>
        <w:jc w:val="left"/>
        <w:rPr>
          <w:szCs w:val="21"/>
        </w:rPr>
      </w:pPr>
      <w:bookmarkStart w:id="0" w:name="OLE_LINK1"/>
      <w:bookmarkEnd w:id="0"/>
      <w:r>
        <w:rPr>
          <w:szCs w:val="21"/>
        </w:rPr>
        <w:t>《自然地理学》(第四版)，伍光和等编，高等教育出版社，2008,</w:t>
      </w:r>
      <w:r>
        <w:t xml:space="preserve"> </w:t>
      </w:r>
      <w:r>
        <w:rPr>
          <w:szCs w:val="21"/>
        </w:rPr>
        <w:t>ISBN9787040228762。</w:t>
      </w:r>
    </w:p>
    <w:p>
      <w:pPr>
        <w:snapToGrid w:val="0"/>
        <w:spacing w:line="360" w:lineRule="auto"/>
        <w:ind w:firstLine="206" w:firstLineChars="100"/>
        <w:jc w:val="left"/>
        <w:rPr>
          <w:spacing w:val="-2"/>
          <w:szCs w:val="21"/>
        </w:rPr>
      </w:pPr>
      <w:r>
        <w:rPr>
          <w:spacing w:val="-2"/>
          <w:szCs w:val="21"/>
        </w:rPr>
        <w:t>《人文地理学导论》，顾朝林主编，科学出版社，2012,ISBN9787030356444。</w:t>
      </w:r>
    </w:p>
    <w:p>
      <w:pPr>
        <w:spacing w:before="31" w:beforeLines="10" w:after="31" w:afterLines="10" w:line="360" w:lineRule="auto"/>
        <w:ind w:left="420" w:leftChars="200" w:firstLine="420"/>
        <w:jc w:val="center"/>
        <w:rPr>
          <w:szCs w:val="21"/>
        </w:rPr>
      </w:pP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10"/>
        <w:sz w:val="21"/>
        <w:szCs w:val="21"/>
      </w:rPr>
      <w:instrText xml:space="preserve"> PAGE </w:instrText>
    </w:r>
    <w:r>
      <w:rPr>
        <w:sz w:val="21"/>
        <w:szCs w:val="21"/>
      </w:rPr>
      <w:fldChar w:fldCharType="separate"/>
    </w:r>
    <w:r>
      <w:rPr>
        <w:rStyle w:val="10"/>
        <w:sz w:val="21"/>
        <w:szCs w:val="21"/>
        <w:lang/>
      </w:rPr>
      <w:t>1</w:t>
    </w:r>
    <w:r>
      <w:rPr>
        <w:sz w:val="21"/>
        <w:szCs w:val="21"/>
      </w:rPr>
      <w:fldChar w:fldCharType="end"/>
    </w:r>
    <w:r>
      <w:rPr>
        <w:rFonts w:hint="eastAsia"/>
        <w:sz w:val="21"/>
        <w:szCs w:val="21"/>
      </w:rPr>
      <w:t>页，共</w:t>
    </w:r>
    <w:r>
      <w:rPr>
        <w:sz w:val="21"/>
        <w:szCs w:val="21"/>
      </w:rPr>
      <w:fldChar w:fldCharType="begin"/>
    </w:r>
    <w:r>
      <w:rPr>
        <w:rStyle w:val="10"/>
        <w:sz w:val="21"/>
        <w:szCs w:val="21"/>
      </w:rPr>
      <w:instrText xml:space="preserve"> NUMPAGES </w:instrText>
    </w:r>
    <w:r>
      <w:rPr>
        <w:sz w:val="21"/>
        <w:szCs w:val="21"/>
      </w:rPr>
      <w:fldChar w:fldCharType="separate"/>
    </w:r>
    <w:r>
      <w:rPr>
        <w:rStyle w:val="10"/>
        <w:sz w:val="21"/>
        <w:szCs w:val="21"/>
        <w:lang/>
      </w:rPr>
      <w:t>5</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Zjg1OTRjOGI3OTQ2OGYxYTYyZjQ4YmI1MmI4MzIifQ=="/>
  </w:docVars>
  <w:rsids>
    <w:rsidRoot w:val="004B65A5"/>
    <w:rsid w:val="0000094C"/>
    <w:rsid w:val="00040C4E"/>
    <w:rsid w:val="00054E01"/>
    <w:rsid w:val="00061B4F"/>
    <w:rsid w:val="00071E80"/>
    <w:rsid w:val="000762FE"/>
    <w:rsid w:val="00080730"/>
    <w:rsid w:val="0008607A"/>
    <w:rsid w:val="00096803"/>
    <w:rsid w:val="00097EDA"/>
    <w:rsid w:val="000C25FD"/>
    <w:rsid w:val="000E6981"/>
    <w:rsid w:val="00125F58"/>
    <w:rsid w:val="001640BE"/>
    <w:rsid w:val="001848FB"/>
    <w:rsid w:val="0019067F"/>
    <w:rsid w:val="00197215"/>
    <w:rsid w:val="001B1D70"/>
    <w:rsid w:val="001C165A"/>
    <w:rsid w:val="001C2F19"/>
    <w:rsid w:val="001D5B67"/>
    <w:rsid w:val="001E149A"/>
    <w:rsid w:val="0020731D"/>
    <w:rsid w:val="00227E2C"/>
    <w:rsid w:val="0023282D"/>
    <w:rsid w:val="0024344A"/>
    <w:rsid w:val="00277D9C"/>
    <w:rsid w:val="002A5C7C"/>
    <w:rsid w:val="002C127D"/>
    <w:rsid w:val="002E0158"/>
    <w:rsid w:val="002E3B22"/>
    <w:rsid w:val="00311038"/>
    <w:rsid w:val="0033096F"/>
    <w:rsid w:val="003704C9"/>
    <w:rsid w:val="0037210A"/>
    <w:rsid w:val="00374C5A"/>
    <w:rsid w:val="00375432"/>
    <w:rsid w:val="003852C3"/>
    <w:rsid w:val="00392D1E"/>
    <w:rsid w:val="003A4FD9"/>
    <w:rsid w:val="003B48F8"/>
    <w:rsid w:val="003C498A"/>
    <w:rsid w:val="003D01EA"/>
    <w:rsid w:val="003E6790"/>
    <w:rsid w:val="003F61C3"/>
    <w:rsid w:val="004130A8"/>
    <w:rsid w:val="00443036"/>
    <w:rsid w:val="004523EF"/>
    <w:rsid w:val="00477338"/>
    <w:rsid w:val="004A72D7"/>
    <w:rsid w:val="004B65A5"/>
    <w:rsid w:val="004C3BB2"/>
    <w:rsid w:val="004D42EC"/>
    <w:rsid w:val="004F1816"/>
    <w:rsid w:val="00521CC0"/>
    <w:rsid w:val="005269DF"/>
    <w:rsid w:val="00535C1D"/>
    <w:rsid w:val="00561425"/>
    <w:rsid w:val="005743BB"/>
    <w:rsid w:val="00581E66"/>
    <w:rsid w:val="00586275"/>
    <w:rsid w:val="00597CBE"/>
    <w:rsid w:val="005A796B"/>
    <w:rsid w:val="005B21BB"/>
    <w:rsid w:val="005E2211"/>
    <w:rsid w:val="006110D9"/>
    <w:rsid w:val="00631B4E"/>
    <w:rsid w:val="00696C06"/>
    <w:rsid w:val="006A0697"/>
    <w:rsid w:val="006D5417"/>
    <w:rsid w:val="006E0495"/>
    <w:rsid w:val="006F7BB8"/>
    <w:rsid w:val="0072114F"/>
    <w:rsid w:val="0074012F"/>
    <w:rsid w:val="00741BA4"/>
    <w:rsid w:val="00762B42"/>
    <w:rsid w:val="00786EAA"/>
    <w:rsid w:val="00793ED1"/>
    <w:rsid w:val="007B36E6"/>
    <w:rsid w:val="007B6C87"/>
    <w:rsid w:val="007D6FDB"/>
    <w:rsid w:val="007D77C5"/>
    <w:rsid w:val="007E298C"/>
    <w:rsid w:val="007F4C05"/>
    <w:rsid w:val="007F5A25"/>
    <w:rsid w:val="00830FF2"/>
    <w:rsid w:val="00864E9F"/>
    <w:rsid w:val="0087510B"/>
    <w:rsid w:val="008921C1"/>
    <w:rsid w:val="00893B85"/>
    <w:rsid w:val="008A1AA2"/>
    <w:rsid w:val="008A7947"/>
    <w:rsid w:val="0095736E"/>
    <w:rsid w:val="00971C90"/>
    <w:rsid w:val="00972513"/>
    <w:rsid w:val="00991A5E"/>
    <w:rsid w:val="009965D3"/>
    <w:rsid w:val="009A6931"/>
    <w:rsid w:val="009C4D9E"/>
    <w:rsid w:val="00A11AEC"/>
    <w:rsid w:val="00A26EEB"/>
    <w:rsid w:val="00A45C82"/>
    <w:rsid w:val="00A519DF"/>
    <w:rsid w:val="00A605E9"/>
    <w:rsid w:val="00A63AC6"/>
    <w:rsid w:val="00A7493C"/>
    <w:rsid w:val="00A74B00"/>
    <w:rsid w:val="00A8099C"/>
    <w:rsid w:val="00A854FB"/>
    <w:rsid w:val="00AB2D7C"/>
    <w:rsid w:val="00AD73EE"/>
    <w:rsid w:val="00B10A84"/>
    <w:rsid w:val="00B53FB4"/>
    <w:rsid w:val="00B54A9F"/>
    <w:rsid w:val="00B64DB7"/>
    <w:rsid w:val="00B84AB9"/>
    <w:rsid w:val="00BB42AE"/>
    <w:rsid w:val="00BE2F94"/>
    <w:rsid w:val="00C020A8"/>
    <w:rsid w:val="00C11C2C"/>
    <w:rsid w:val="00C11D46"/>
    <w:rsid w:val="00C176BC"/>
    <w:rsid w:val="00C404D4"/>
    <w:rsid w:val="00C5194C"/>
    <w:rsid w:val="00C5668E"/>
    <w:rsid w:val="00C65797"/>
    <w:rsid w:val="00C7337E"/>
    <w:rsid w:val="00C76400"/>
    <w:rsid w:val="00CB135C"/>
    <w:rsid w:val="00CE1668"/>
    <w:rsid w:val="00D029C7"/>
    <w:rsid w:val="00D36237"/>
    <w:rsid w:val="00D45D43"/>
    <w:rsid w:val="00D60C8A"/>
    <w:rsid w:val="00D76B44"/>
    <w:rsid w:val="00D82DC4"/>
    <w:rsid w:val="00D94FF9"/>
    <w:rsid w:val="00DA14B9"/>
    <w:rsid w:val="00DA2C66"/>
    <w:rsid w:val="00DB3660"/>
    <w:rsid w:val="00DD7E22"/>
    <w:rsid w:val="00DE2F8D"/>
    <w:rsid w:val="00E1145D"/>
    <w:rsid w:val="00E24037"/>
    <w:rsid w:val="00E30905"/>
    <w:rsid w:val="00E31480"/>
    <w:rsid w:val="00E6651A"/>
    <w:rsid w:val="00E8034E"/>
    <w:rsid w:val="00E84199"/>
    <w:rsid w:val="00EC2388"/>
    <w:rsid w:val="00EC6FF8"/>
    <w:rsid w:val="00EE3A0D"/>
    <w:rsid w:val="00EF1CE7"/>
    <w:rsid w:val="00EF5B19"/>
    <w:rsid w:val="00EF7EE9"/>
    <w:rsid w:val="00F26E36"/>
    <w:rsid w:val="00F37904"/>
    <w:rsid w:val="00F64242"/>
    <w:rsid w:val="00F664C5"/>
    <w:rsid w:val="00F70D0A"/>
    <w:rsid w:val="00F9484E"/>
    <w:rsid w:val="00FE5C11"/>
    <w:rsid w:val="00FE73E9"/>
    <w:rsid w:val="081D6CD9"/>
    <w:rsid w:val="0E3513AA"/>
    <w:rsid w:val="0F8A6BA3"/>
    <w:rsid w:val="2209174A"/>
    <w:rsid w:val="27807C44"/>
    <w:rsid w:val="27DF24C3"/>
    <w:rsid w:val="2BA31F0C"/>
    <w:rsid w:val="2E5C00AA"/>
    <w:rsid w:val="39054CF9"/>
    <w:rsid w:val="39DE2133"/>
    <w:rsid w:val="3C954236"/>
    <w:rsid w:val="3F747DD5"/>
    <w:rsid w:val="40C9363E"/>
    <w:rsid w:val="43E96A5E"/>
    <w:rsid w:val="44D250CD"/>
    <w:rsid w:val="468644CE"/>
    <w:rsid w:val="491E1569"/>
    <w:rsid w:val="49D40039"/>
    <w:rsid w:val="4D953B5E"/>
    <w:rsid w:val="4E0A3C16"/>
    <w:rsid w:val="52BB2CAF"/>
    <w:rsid w:val="63D248BA"/>
    <w:rsid w:val="68DC20F4"/>
    <w:rsid w:val="6D556F0F"/>
    <w:rsid w:val="6DD56026"/>
    <w:rsid w:val="71CD35B0"/>
    <w:rsid w:val="79490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11"/>
    <w:uiPriority w:val="0"/>
    <w:pPr>
      <w:widowControl/>
      <w:spacing w:before="100" w:beforeAutospacing="1" w:after="100" w:afterAutospacing="1"/>
      <w:jc w:val="left"/>
    </w:pPr>
    <w:rPr>
      <w:rFonts w:ascii="宋体" w:hAnsi="宋体"/>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basedOn w:val="8"/>
    <w:uiPriority w:val="0"/>
  </w:style>
  <w:style w:type="character" w:customStyle="1" w:styleId="11">
    <w:name w:val="纯文本 Char"/>
    <w:link w:val="3"/>
    <w:uiPriority w:val="0"/>
    <w:rPr>
      <w:rFonts w:ascii="宋体" w:hAnsi="宋体"/>
      <w:sz w:val="24"/>
      <w:szCs w:val="24"/>
    </w:rPr>
  </w:style>
  <w:style w:type="paragraph" w:styleId="12">
    <w:name w:val="List Paragraph"/>
    <w:basedOn w:val="1"/>
    <w:qFormat/>
    <w:uiPriority w:val="0"/>
    <w:pPr>
      <w:ind w:firstLine="420" w:firstLineChars="200"/>
    </w:pPr>
  </w:style>
  <w:style w:type="paragraph" w:customStyle="1" w:styleId="13">
    <w:name w:val="_Style 1"/>
    <w:basedOn w:val="1"/>
    <w:qFormat/>
    <w:uiPriority w:val="0"/>
    <w:pPr>
      <w:ind w:firstLine="420" w:firstLineChars="200"/>
    </w:pPr>
  </w:style>
  <w:style w:type="paragraph" w:customStyle="1" w:styleId="14">
    <w:name w:val=" Char Char1 Char"/>
    <w:basedOn w:val="1"/>
    <w:semiHidden/>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5</Pages>
  <Words>2486</Words>
  <Characters>2543</Characters>
  <Lines>18</Lines>
  <Paragraphs>5</Paragraphs>
  <TotalTime>0</TotalTime>
  <ScaleCrop>false</ScaleCrop>
  <LinksUpToDate>false</LinksUpToDate>
  <CharactersWithSpaces>2562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2017-06-10T19:08:00Z</dcterms:created>
  <dc:creator>jh</dc:creator>
  <cp:lastModifiedBy>vertesyuan</cp:lastModifiedBy>
  <cp:lastPrinted>2017-06-01T11:59:00Z</cp:lastPrinted>
  <dcterms:modified xsi:type="dcterms:W3CDTF">2023-12-05T05:04:51Z</dcterms:modified>
  <dc:title>浙江师范大学2009年硕士研究生入学考试复试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8DEB8D6D0E954ABD889472190A8BC7A1_13</vt:lpwstr>
  </property>
</Properties>
</file>