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黑体"/>
          <w:b/>
          <w:color w:val="auto"/>
          <w:sz w:val="32"/>
          <w:szCs w:val="32"/>
        </w:rPr>
      </w:pPr>
      <w:bookmarkStart w:id="1" w:name="_GoBack"/>
      <w:bookmarkEnd w:id="1"/>
      <w:r>
        <w:rPr>
          <w:rFonts w:eastAsia="黑体"/>
          <w:b/>
          <w:color w:val="auto"/>
          <w:sz w:val="32"/>
          <w:szCs w:val="32"/>
        </w:rPr>
        <w:t>20</w:t>
      </w:r>
      <w:r>
        <w:rPr>
          <w:rFonts w:hint="eastAsia" w:eastAsia="黑体"/>
          <w:b/>
          <w:color w:val="auto"/>
          <w:sz w:val="32"/>
          <w:szCs w:val="32"/>
        </w:rPr>
        <w:t>2</w:t>
      </w:r>
      <w:r>
        <w:rPr>
          <w:rFonts w:eastAsia="黑体"/>
          <w:b/>
          <w:color w:val="auto"/>
          <w:sz w:val="32"/>
          <w:szCs w:val="32"/>
        </w:rPr>
        <w:t>4年宁波大学硕士研究生招生考试初试科目</w:t>
      </w:r>
      <w:r>
        <w:rPr>
          <w:rFonts w:eastAsia="黑体"/>
          <w:b/>
          <w:color w:val="auto"/>
          <w:sz w:val="32"/>
          <w:szCs w:val="32"/>
        </w:rPr>
        <w:br w:type="textWrapping"/>
      </w:r>
      <w:r>
        <w:rPr>
          <w:rFonts w:eastAsia="黑体"/>
          <w:b/>
          <w:color w:val="auto"/>
          <w:sz w:val="32"/>
          <w:szCs w:val="32"/>
        </w:rPr>
        <w:t>考　试　大　纲</w:t>
      </w:r>
    </w:p>
    <w:p>
      <w:pPr>
        <w:spacing w:after="468" w:afterLines="150" w:line="400" w:lineRule="exact"/>
        <w:jc w:val="center"/>
        <w:rPr>
          <w:rFonts w:eastAsia="楷体"/>
          <w:color w:val="auto"/>
          <w:sz w:val="24"/>
        </w:rPr>
      </w:pPr>
    </w:p>
    <w:tbl>
      <w:tblPr>
        <w:tblStyle w:val="6"/>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b/>
                <w:color w:val="auto"/>
                <w:szCs w:val="21"/>
              </w:rPr>
            </w:pPr>
            <w:r>
              <w:rPr>
                <w:b/>
                <w:color w:val="auto"/>
                <w:szCs w:val="21"/>
              </w:rPr>
              <w:t>科目代码、名称:</w:t>
            </w:r>
          </w:p>
        </w:tc>
        <w:tc>
          <w:tcPr>
            <w:tcW w:w="6840" w:type="dxa"/>
            <w:tcBorders>
              <w:bottom w:val="single" w:color="auto" w:sz="4" w:space="0"/>
            </w:tcBorders>
            <w:noWrap w:val="0"/>
            <w:vAlign w:val="bottom"/>
          </w:tcPr>
          <w:p>
            <w:pPr>
              <w:pStyle w:val="2"/>
              <w:spacing w:before="78" w:beforeLines="25" w:after="31" w:afterLines="10" w:line="240" w:lineRule="auto"/>
              <w:jc w:val="center"/>
              <w:rPr>
                <w:color w:val="auto"/>
                <w:sz w:val="21"/>
                <w:szCs w:val="21"/>
              </w:rPr>
            </w:pPr>
            <w:r>
              <w:rPr>
                <w:rFonts w:hint="eastAsia"/>
                <w:color w:val="auto"/>
                <w:sz w:val="21"/>
                <w:szCs w:val="21"/>
                <w:lang w:val="en-US" w:eastAsia="zh-CN"/>
              </w:rPr>
              <w:t>963</w:t>
            </w:r>
            <w:r>
              <w:rPr>
                <w:color w:val="auto"/>
                <w:sz w:val="21"/>
                <w:szCs w:val="21"/>
              </w:rPr>
              <w:t>地理学综合</w:t>
            </w:r>
          </w:p>
        </w:tc>
      </w:tr>
    </w:tbl>
    <w:p>
      <w:pPr>
        <w:numPr>
          <w:ilvl w:val="0"/>
          <w:numId w:val="1"/>
        </w:numPr>
        <w:spacing w:before="312" w:beforeLines="100" w:after="31" w:afterLines="10" w:line="360" w:lineRule="auto"/>
        <w:rPr>
          <w:b/>
          <w:color w:val="auto"/>
          <w:szCs w:val="21"/>
        </w:rPr>
      </w:pPr>
      <w:r>
        <w:rPr>
          <w:b/>
          <w:color w:val="auto"/>
          <w:sz w:val="24"/>
        </w:rPr>
        <w:t xml:space="preserve">考试形式与试卷结构 </w:t>
      </w:r>
      <w:r>
        <w:rPr>
          <w:b/>
          <w:color w:val="auto"/>
          <w:szCs w:val="21"/>
        </w:rPr>
        <w:t xml:space="preserve">   </w:t>
      </w:r>
    </w:p>
    <w:p>
      <w:pPr>
        <w:pStyle w:val="14"/>
        <w:numPr>
          <w:ilvl w:val="0"/>
          <w:numId w:val="2"/>
        </w:numPr>
        <w:spacing w:before="31" w:beforeLines="10" w:after="31" w:afterLines="10" w:line="360" w:lineRule="auto"/>
        <w:ind w:firstLine="422"/>
        <w:rPr>
          <w:b/>
          <w:color w:val="auto"/>
          <w:szCs w:val="21"/>
        </w:rPr>
      </w:pPr>
      <w:r>
        <w:rPr>
          <w:b/>
          <w:color w:val="auto"/>
          <w:szCs w:val="21"/>
        </w:rPr>
        <w:t>试卷满分值及考试时间</w:t>
      </w:r>
    </w:p>
    <w:p>
      <w:pPr>
        <w:pStyle w:val="14"/>
        <w:spacing w:before="31" w:beforeLines="10" w:after="31" w:afterLines="10" w:line="360" w:lineRule="auto"/>
        <w:ind w:firstLine="0" w:firstLineChars="0"/>
        <w:rPr>
          <w:rFonts w:eastAsia="新宋体"/>
          <w:color w:val="auto"/>
          <w:szCs w:val="21"/>
        </w:rPr>
      </w:pPr>
      <w:r>
        <w:rPr>
          <w:rFonts w:eastAsia="新宋体"/>
          <w:b/>
          <w:bCs/>
          <w:color w:val="auto"/>
          <w:szCs w:val="21"/>
        </w:rPr>
        <w:t xml:space="preserve">   </w:t>
      </w:r>
      <w:r>
        <w:rPr>
          <w:rFonts w:eastAsia="楷体"/>
          <w:b/>
          <w:bCs/>
          <w:color w:val="auto"/>
          <w:szCs w:val="21"/>
        </w:rPr>
        <w:t xml:space="preserve"> </w:t>
      </w:r>
      <w:r>
        <w:rPr>
          <w:rFonts w:eastAsia="楷体"/>
          <w:b/>
          <w:bCs/>
          <w:color w:val="auto"/>
          <w:sz w:val="24"/>
        </w:rPr>
        <w:t xml:space="preserve"> </w:t>
      </w:r>
      <w:r>
        <w:rPr>
          <w:rFonts w:eastAsia="新宋体"/>
          <w:color w:val="auto"/>
          <w:szCs w:val="21"/>
        </w:rPr>
        <w:t>本试卷满分为150分（自然地理学试题分值约占34%、人文地理学试题分值约占33%</w:t>
      </w:r>
      <w:r>
        <w:rPr>
          <w:rFonts w:hint="eastAsia" w:eastAsia="新宋体"/>
          <w:color w:val="auto"/>
          <w:szCs w:val="21"/>
        </w:rPr>
        <w:t>、地理信息系统试题分值约占3</w:t>
      </w:r>
      <w:r>
        <w:rPr>
          <w:rFonts w:eastAsia="新宋体"/>
          <w:color w:val="auto"/>
          <w:szCs w:val="21"/>
        </w:rPr>
        <w:t>3%），考试时间为180分钟。</w:t>
      </w:r>
    </w:p>
    <w:p>
      <w:pPr>
        <w:pStyle w:val="12"/>
        <w:spacing w:before="31" w:beforeLines="10" w:after="31" w:afterLines="10" w:line="360" w:lineRule="auto"/>
        <w:ind w:firstLine="0" w:firstLineChars="0"/>
        <w:rPr>
          <w:rFonts w:eastAsia="新宋体"/>
          <w:b/>
          <w:color w:val="auto"/>
          <w:szCs w:val="21"/>
        </w:rPr>
      </w:pPr>
      <w:r>
        <w:rPr>
          <w:rFonts w:eastAsia="新宋体"/>
          <w:b/>
          <w:color w:val="auto"/>
          <w:szCs w:val="21"/>
        </w:rPr>
        <w:t xml:space="preserve">    （二）答题方式</w:t>
      </w:r>
    </w:p>
    <w:p>
      <w:pPr>
        <w:pStyle w:val="12"/>
        <w:spacing w:before="31" w:beforeLines="10" w:after="31" w:afterLines="10" w:line="360" w:lineRule="auto"/>
        <w:rPr>
          <w:rFonts w:eastAsia="新宋体"/>
          <w:color w:val="auto"/>
          <w:szCs w:val="21"/>
        </w:rPr>
      </w:pPr>
      <w:r>
        <w:rPr>
          <w:rFonts w:eastAsia="新宋体"/>
          <w:color w:val="auto"/>
          <w:szCs w:val="21"/>
        </w:rPr>
        <w:t xml:space="preserve"> 答题方式为闭卷、笔试。试卷由试题和答题纸组成；答案必须写在答题纸（由考点提供）相应的位置上。</w:t>
      </w:r>
    </w:p>
    <w:p>
      <w:pPr>
        <w:pStyle w:val="12"/>
        <w:spacing w:before="31" w:beforeLines="10" w:after="31" w:afterLines="10" w:line="360" w:lineRule="auto"/>
        <w:ind w:firstLine="422"/>
        <w:rPr>
          <w:b/>
          <w:color w:val="auto"/>
          <w:szCs w:val="21"/>
        </w:rPr>
      </w:pPr>
      <w:r>
        <w:rPr>
          <w:rFonts w:eastAsia="新宋体"/>
          <w:b/>
          <w:color w:val="auto"/>
          <w:szCs w:val="21"/>
        </w:rPr>
        <w:t>（三）试卷内容结构</w:t>
      </w:r>
    </w:p>
    <w:p>
      <w:pPr>
        <w:pStyle w:val="12"/>
        <w:spacing w:before="31" w:beforeLines="10" w:after="31" w:afterLines="10" w:line="360" w:lineRule="auto"/>
        <w:rPr>
          <w:rFonts w:eastAsia="新宋体"/>
          <w:color w:val="auto"/>
          <w:szCs w:val="21"/>
        </w:rPr>
      </w:pPr>
      <w:r>
        <w:rPr>
          <w:color w:val="auto"/>
          <w:szCs w:val="21"/>
        </w:rPr>
        <w:t>地壳、大气、水文、土壤等各自然地理要素的特征，分布规律及其相互作用而形成的自然地理环境整体特征和分异规律，以及</w:t>
      </w:r>
      <w:r>
        <w:rPr>
          <w:rFonts w:eastAsia="新宋体"/>
          <w:color w:val="auto"/>
          <w:szCs w:val="21"/>
        </w:rPr>
        <w:t>相关理论和方法分析。</w:t>
      </w:r>
    </w:p>
    <w:p>
      <w:pPr>
        <w:pStyle w:val="12"/>
        <w:spacing w:before="31" w:beforeLines="10" w:after="31" w:afterLines="10" w:line="360" w:lineRule="auto"/>
        <w:rPr>
          <w:rFonts w:eastAsia="新宋体"/>
          <w:color w:val="auto"/>
          <w:szCs w:val="21"/>
        </w:rPr>
      </w:pPr>
      <w:r>
        <w:rPr>
          <w:rFonts w:eastAsia="新宋体"/>
          <w:color w:val="auto"/>
          <w:szCs w:val="21"/>
        </w:rPr>
        <w:t>人类与其生活环境之间的相互关系；社会经济发展的全球化特征与地区差异之间的关系；不同空间尺度(包括世界、国家、地区和城市)的政治、经济演化特征与趋势；与民族、种族、性别、年龄、阶级等因素相联系的社会文化特征及其对空间发展的影响。</w:t>
      </w:r>
    </w:p>
    <w:p>
      <w:pPr>
        <w:pStyle w:val="12"/>
        <w:spacing w:before="31" w:beforeLines="10" w:after="31" w:afterLines="10" w:line="360" w:lineRule="auto"/>
        <w:rPr>
          <w:rFonts w:eastAsia="新宋体"/>
          <w:color w:val="auto"/>
          <w:szCs w:val="21"/>
        </w:rPr>
      </w:pPr>
      <w:r>
        <w:rPr>
          <w:rFonts w:hint="eastAsia" w:eastAsia="新宋体"/>
          <w:color w:val="auto"/>
          <w:szCs w:val="21"/>
        </w:rPr>
        <w:t>地理信息系统是地理学研究的重要研究方向，主要内容包括地理信息系统的基本知识、空间数据基础、地理信息系统空间数据库、空间数据的采集与处理、地理信息系统空间分析原理与方法、地理信息可视化及空间数据输出、GIS新技术等方面内容。</w:t>
      </w:r>
    </w:p>
    <w:p>
      <w:pPr>
        <w:pStyle w:val="12"/>
        <w:spacing w:before="31" w:beforeLines="10" w:after="31" w:afterLines="10" w:line="360" w:lineRule="auto"/>
        <w:rPr>
          <w:rFonts w:hint="eastAsia" w:eastAsia="新宋体"/>
          <w:color w:val="auto"/>
          <w:szCs w:val="21"/>
        </w:rPr>
      </w:pPr>
      <w:r>
        <w:rPr>
          <w:rFonts w:eastAsia="新宋体"/>
          <w:color w:val="auto"/>
          <w:szCs w:val="21"/>
        </w:rPr>
        <w:t>城市与区域发展问题解决的自然地理学、人文地理学与地理信息技术的综合运用。</w:t>
      </w:r>
    </w:p>
    <w:p>
      <w:pPr>
        <w:pStyle w:val="12"/>
        <w:spacing w:before="31" w:beforeLines="10" w:after="31" w:afterLines="10" w:line="360" w:lineRule="auto"/>
        <w:ind w:firstLine="422"/>
        <w:rPr>
          <w:rFonts w:eastAsia="新宋体"/>
          <w:b/>
          <w:color w:val="auto"/>
          <w:szCs w:val="21"/>
        </w:rPr>
      </w:pPr>
      <w:r>
        <w:rPr>
          <w:rFonts w:eastAsia="新宋体"/>
          <w:b/>
          <w:color w:val="auto"/>
          <w:szCs w:val="21"/>
        </w:rPr>
        <w:t>（四）试卷题型结构</w:t>
      </w:r>
    </w:p>
    <w:p>
      <w:pPr>
        <w:spacing w:line="360" w:lineRule="auto"/>
        <w:ind w:firstLine="420" w:firstLineChars="200"/>
        <w:rPr>
          <w:color w:val="auto"/>
          <w:szCs w:val="21"/>
        </w:rPr>
      </w:pPr>
      <w:r>
        <w:rPr>
          <w:rFonts w:hint="eastAsia"/>
          <w:color w:val="auto"/>
          <w:szCs w:val="21"/>
        </w:rPr>
        <w:t>1.自然地理学选择题</w:t>
      </w:r>
    </w:p>
    <w:p>
      <w:pPr>
        <w:spacing w:line="360" w:lineRule="auto"/>
        <w:ind w:firstLine="420" w:firstLineChars="200"/>
        <w:rPr>
          <w:color w:val="auto"/>
          <w:szCs w:val="21"/>
        </w:rPr>
      </w:pPr>
      <w:r>
        <w:rPr>
          <w:rFonts w:hint="eastAsia"/>
          <w:color w:val="auto"/>
          <w:szCs w:val="21"/>
        </w:rPr>
        <w:t>2</w:t>
      </w:r>
      <w:r>
        <w:rPr>
          <w:color w:val="auto"/>
          <w:szCs w:val="21"/>
        </w:rPr>
        <w:t>.</w:t>
      </w:r>
      <w:r>
        <w:rPr>
          <w:rFonts w:hint="eastAsia"/>
          <w:color w:val="auto"/>
          <w:szCs w:val="21"/>
        </w:rPr>
        <w:t>自然地理学填空题</w:t>
      </w:r>
    </w:p>
    <w:p>
      <w:pPr>
        <w:spacing w:line="360" w:lineRule="auto"/>
        <w:ind w:firstLine="420" w:firstLineChars="200"/>
        <w:rPr>
          <w:color w:val="auto"/>
          <w:szCs w:val="21"/>
        </w:rPr>
      </w:pPr>
      <w:r>
        <w:rPr>
          <w:rFonts w:hint="eastAsia"/>
          <w:color w:val="auto"/>
          <w:szCs w:val="21"/>
        </w:rPr>
        <w:t>3</w:t>
      </w:r>
      <w:r>
        <w:rPr>
          <w:color w:val="auto"/>
          <w:szCs w:val="21"/>
        </w:rPr>
        <w:t>.</w:t>
      </w:r>
      <w:r>
        <w:rPr>
          <w:rFonts w:hint="eastAsia"/>
          <w:color w:val="auto"/>
          <w:szCs w:val="21"/>
        </w:rPr>
        <w:t>人文地理学名词解释</w:t>
      </w:r>
    </w:p>
    <w:p>
      <w:pPr>
        <w:spacing w:line="360" w:lineRule="auto"/>
        <w:ind w:firstLine="420" w:firstLineChars="200"/>
        <w:rPr>
          <w:rFonts w:hint="eastAsia"/>
          <w:color w:val="auto"/>
          <w:szCs w:val="21"/>
        </w:rPr>
      </w:pPr>
      <w:r>
        <w:rPr>
          <w:rFonts w:hint="eastAsia"/>
          <w:color w:val="auto"/>
          <w:szCs w:val="21"/>
        </w:rPr>
        <w:t>4.地理信息系统名词解释</w:t>
      </w:r>
    </w:p>
    <w:p>
      <w:pPr>
        <w:spacing w:line="360" w:lineRule="auto"/>
        <w:ind w:firstLine="420" w:firstLineChars="200"/>
        <w:rPr>
          <w:color w:val="auto"/>
          <w:szCs w:val="21"/>
        </w:rPr>
      </w:pPr>
      <w:r>
        <w:rPr>
          <w:color w:val="auto"/>
          <w:szCs w:val="21"/>
        </w:rPr>
        <w:t>5.</w:t>
      </w:r>
      <w:r>
        <w:rPr>
          <w:rFonts w:hint="eastAsia"/>
          <w:color w:val="auto"/>
          <w:szCs w:val="21"/>
        </w:rPr>
        <w:t>人文地理学原理绘图题</w:t>
      </w:r>
    </w:p>
    <w:p>
      <w:pPr>
        <w:spacing w:line="360" w:lineRule="auto"/>
        <w:ind w:firstLine="420" w:firstLineChars="200"/>
        <w:rPr>
          <w:color w:val="auto"/>
          <w:szCs w:val="21"/>
        </w:rPr>
      </w:pPr>
      <w:r>
        <w:rPr>
          <w:color w:val="auto"/>
          <w:szCs w:val="21"/>
        </w:rPr>
        <w:t>6.分析题</w:t>
      </w:r>
      <w:r>
        <w:rPr>
          <w:rFonts w:hint="eastAsia"/>
          <w:color w:val="auto"/>
          <w:szCs w:val="21"/>
        </w:rPr>
        <w:t>（自然地理部分）</w:t>
      </w:r>
    </w:p>
    <w:p>
      <w:pPr>
        <w:spacing w:line="360" w:lineRule="auto"/>
        <w:ind w:firstLine="420" w:firstLineChars="200"/>
        <w:rPr>
          <w:color w:val="auto"/>
          <w:szCs w:val="21"/>
        </w:rPr>
      </w:pPr>
      <w:r>
        <w:rPr>
          <w:color w:val="auto"/>
          <w:szCs w:val="21"/>
        </w:rPr>
        <w:t>7.分析题</w:t>
      </w:r>
      <w:r>
        <w:rPr>
          <w:rFonts w:hint="eastAsia"/>
          <w:color w:val="auto"/>
          <w:szCs w:val="21"/>
        </w:rPr>
        <w:t>（人文地理部分）</w:t>
      </w:r>
    </w:p>
    <w:p>
      <w:pPr>
        <w:spacing w:line="360" w:lineRule="auto"/>
        <w:ind w:firstLine="420" w:firstLineChars="200"/>
        <w:rPr>
          <w:rFonts w:hint="eastAsia"/>
          <w:color w:val="auto"/>
          <w:szCs w:val="21"/>
        </w:rPr>
      </w:pPr>
      <w:r>
        <w:rPr>
          <w:rFonts w:hint="eastAsia"/>
          <w:color w:val="auto"/>
          <w:szCs w:val="21"/>
        </w:rPr>
        <w:t>8</w:t>
      </w:r>
      <w:r>
        <w:rPr>
          <w:color w:val="auto"/>
          <w:szCs w:val="21"/>
        </w:rPr>
        <w:t>.</w:t>
      </w:r>
      <w:r>
        <w:rPr>
          <w:rFonts w:hint="eastAsia"/>
          <w:color w:val="auto"/>
          <w:szCs w:val="21"/>
        </w:rPr>
        <w:t>分析题（地理信息系统部分）</w:t>
      </w:r>
    </w:p>
    <w:p>
      <w:pPr>
        <w:spacing w:line="360" w:lineRule="auto"/>
        <w:ind w:firstLine="420" w:firstLineChars="200"/>
        <w:rPr>
          <w:b/>
          <w:bCs/>
          <w:color w:val="auto"/>
          <w:szCs w:val="21"/>
        </w:rPr>
      </w:pPr>
      <w:r>
        <w:rPr>
          <w:color w:val="auto"/>
          <w:szCs w:val="21"/>
        </w:rPr>
        <w:t>9.论述题</w:t>
      </w:r>
    </w:p>
    <w:p>
      <w:pPr>
        <w:spacing w:line="360" w:lineRule="auto"/>
        <w:rPr>
          <w:b/>
          <w:color w:val="auto"/>
          <w:sz w:val="24"/>
        </w:rPr>
      </w:pPr>
      <w:r>
        <w:rPr>
          <w:b/>
          <w:color w:val="auto"/>
          <w:sz w:val="24"/>
        </w:rPr>
        <w:t>二、考查目标</w:t>
      </w:r>
    </w:p>
    <w:p>
      <w:pPr>
        <w:spacing w:before="31" w:beforeLines="10" w:after="31" w:afterLines="10" w:line="360" w:lineRule="auto"/>
        <w:ind w:firstLine="420" w:firstLineChars="200"/>
        <w:rPr>
          <w:rFonts w:eastAsia="新宋体"/>
          <w:color w:val="auto"/>
          <w:szCs w:val="21"/>
        </w:rPr>
      </w:pPr>
      <w:r>
        <w:rPr>
          <w:color w:val="auto"/>
        </w:rPr>
        <w:t>要求考生比较系统地理解自然地理学的基本概念，掌握自然地理学的基本研究方法。</w:t>
      </w:r>
      <w:r>
        <w:rPr>
          <w:rFonts w:eastAsia="新宋体"/>
          <w:color w:val="auto"/>
          <w:szCs w:val="21"/>
        </w:rPr>
        <w:t>并能运用相关理论和方法分析、解决自然地理中的实际问题。</w:t>
      </w:r>
    </w:p>
    <w:p>
      <w:pPr>
        <w:spacing w:before="31" w:beforeLines="10" w:after="31" w:afterLines="10" w:line="360" w:lineRule="auto"/>
        <w:ind w:firstLine="420" w:firstLineChars="200"/>
        <w:rPr>
          <w:color w:val="auto"/>
        </w:rPr>
      </w:pPr>
      <w:r>
        <w:rPr>
          <w:color w:val="auto"/>
        </w:rPr>
        <w:t>要求考生围绕“空间”和“地方”核心论题掌握人文地理学的基本理论和最新研究进展，包括空间、全球化、城市化、人口、迁移、文化、景观、发展、地缘政治和人地关系等内容。</w:t>
      </w:r>
    </w:p>
    <w:p>
      <w:pPr>
        <w:spacing w:before="31" w:beforeLines="10" w:after="31" w:afterLines="10" w:line="360" w:lineRule="auto"/>
        <w:ind w:firstLine="420" w:firstLineChars="200"/>
        <w:rPr>
          <w:color w:val="auto"/>
        </w:rPr>
      </w:pPr>
      <w:r>
        <w:rPr>
          <w:rFonts w:hint="eastAsia"/>
          <w:color w:val="auto"/>
        </w:rPr>
        <w:t>要求考生掌握地理信息系统的基础理论知识，理解地理信息系统的主要技术和方法，熟悉常用的GIS软件系统，了解GIS设计、开发及其应用，具备综合应用地理信息系统分析和处理问题的初步能力。</w:t>
      </w:r>
    </w:p>
    <w:p>
      <w:pPr>
        <w:spacing w:before="31" w:beforeLines="10" w:after="31" w:afterLines="10" w:line="360" w:lineRule="auto"/>
        <w:ind w:firstLine="420" w:firstLineChars="200"/>
        <w:rPr>
          <w:rFonts w:hint="eastAsia"/>
          <w:color w:val="auto"/>
        </w:rPr>
      </w:pPr>
      <w:r>
        <w:rPr>
          <w:color w:val="auto"/>
        </w:rPr>
        <w:t>要求考生掌握综合运用自然地理学、人文地理学和地理信息系统技术解决实际问题能力。</w:t>
      </w:r>
    </w:p>
    <w:p>
      <w:pPr>
        <w:numPr>
          <w:ilvl w:val="0"/>
          <w:numId w:val="3"/>
        </w:numPr>
        <w:spacing w:before="31" w:beforeLines="10" w:after="31" w:afterLines="10" w:line="360" w:lineRule="auto"/>
        <w:rPr>
          <w:b/>
          <w:color w:val="auto"/>
          <w:sz w:val="24"/>
        </w:rPr>
      </w:pPr>
      <w:r>
        <w:rPr>
          <w:b/>
          <w:color w:val="auto"/>
          <w:sz w:val="24"/>
        </w:rPr>
        <w:t>考查范围或考试内容概要</w:t>
      </w:r>
    </w:p>
    <w:p>
      <w:pPr>
        <w:spacing w:line="360" w:lineRule="auto"/>
        <w:rPr>
          <w:color w:val="auto"/>
          <w:szCs w:val="21"/>
        </w:rPr>
      </w:pPr>
      <w:r>
        <w:rPr>
          <w:color w:val="auto"/>
          <w:szCs w:val="21"/>
        </w:rPr>
        <w:t>《自然地理学》部分</w:t>
      </w:r>
    </w:p>
    <w:p>
      <w:pPr>
        <w:spacing w:line="360" w:lineRule="auto"/>
        <w:rPr>
          <w:color w:val="auto"/>
          <w:szCs w:val="21"/>
        </w:rPr>
      </w:pPr>
      <w:r>
        <w:rPr>
          <w:color w:val="auto"/>
          <w:szCs w:val="21"/>
        </w:rPr>
        <w:t>1、绪论</w:t>
      </w:r>
    </w:p>
    <w:p>
      <w:pPr>
        <w:spacing w:line="360" w:lineRule="auto"/>
        <w:ind w:firstLine="420" w:firstLineChars="200"/>
        <w:rPr>
          <w:color w:val="auto"/>
          <w:szCs w:val="21"/>
        </w:rPr>
      </w:pPr>
      <w:r>
        <w:rPr>
          <w:color w:val="auto"/>
          <w:szCs w:val="21"/>
        </w:rPr>
        <w:t>地理学史简介，自然地理学的分支，研究对象、分科及研究任务。</w:t>
      </w:r>
    </w:p>
    <w:p>
      <w:pPr>
        <w:spacing w:line="360" w:lineRule="auto"/>
        <w:rPr>
          <w:color w:val="auto"/>
          <w:szCs w:val="21"/>
        </w:rPr>
      </w:pPr>
      <w:r>
        <w:rPr>
          <w:color w:val="auto"/>
          <w:szCs w:val="21"/>
        </w:rPr>
        <w:t>2、地壳</w:t>
      </w:r>
    </w:p>
    <w:p>
      <w:pPr>
        <w:spacing w:line="360" w:lineRule="auto"/>
        <w:ind w:firstLine="420" w:firstLineChars="200"/>
        <w:rPr>
          <w:color w:val="auto"/>
          <w:szCs w:val="21"/>
        </w:rPr>
      </w:pPr>
      <w:r>
        <w:rPr>
          <w:color w:val="auto"/>
          <w:szCs w:val="21"/>
        </w:rPr>
        <w:t>了解并掌握地壳的物质组成，地壳结构，地质作用和地质年代；掌握矿物的内部构造和外表形态，矿物的化学性质，矿物的集合体形态和物理性质；掌握三大类岩石的形成过程，基本结构、构造及其相互转化规律；理解构造运动和地质构造，岩石的变形和岩层产状，褶皱、断裂构造等概念及特征；理解火山和地震的形成、特征及分布规律。理解主要的地构造学说及地史的研究方法。</w:t>
      </w:r>
    </w:p>
    <w:p>
      <w:pPr>
        <w:pStyle w:val="3"/>
        <w:wordWrap w:val="0"/>
        <w:spacing w:before="0" w:beforeAutospacing="0" w:after="0" w:afterAutospacing="0" w:line="360" w:lineRule="auto"/>
        <w:jc w:val="both"/>
        <w:rPr>
          <w:rFonts w:ascii="Times New Roman" w:hAnsi="Times New Roman"/>
          <w:color w:val="auto"/>
          <w:sz w:val="21"/>
          <w:szCs w:val="21"/>
        </w:rPr>
      </w:pPr>
      <w:r>
        <w:rPr>
          <w:rFonts w:ascii="Times New Roman" w:hAnsi="Times New Roman"/>
          <w:color w:val="auto"/>
          <w:sz w:val="21"/>
          <w:szCs w:val="21"/>
        </w:rPr>
        <w:t>3、行星地球</w:t>
      </w:r>
    </w:p>
    <w:p>
      <w:pPr>
        <w:tabs>
          <w:tab w:val="left" w:pos="1080"/>
        </w:tabs>
        <w:spacing w:line="360" w:lineRule="auto"/>
        <w:ind w:firstLine="420" w:firstLineChars="200"/>
        <w:outlineLvl w:val="0"/>
        <w:rPr>
          <w:color w:val="auto"/>
          <w:szCs w:val="21"/>
        </w:rPr>
      </w:pPr>
      <w:r>
        <w:rPr>
          <w:color w:val="auto"/>
          <w:szCs w:val="21"/>
        </w:rPr>
        <w:t>理解地理坐标的概念，掌握地球的公转和自转及其地理意义，地球的形状、大小及其地理意义，地球的结构性及地外系统对自然地理环境的影响和地内系统对地表自然环境的影响。</w:t>
      </w:r>
    </w:p>
    <w:p>
      <w:pPr>
        <w:spacing w:line="360" w:lineRule="auto"/>
        <w:rPr>
          <w:color w:val="auto"/>
          <w:szCs w:val="21"/>
        </w:rPr>
      </w:pPr>
      <w:r>
        <w:rPr>
          <w:color w:val="auto"/>
          <w:szCs w:val="21"/>
        </w:rPr>
        <w:t>4、大气</w:t>
      </w:r>
    </w:p>
    <w:p>
      <w:pPr>
        <w:wordWrap w:val="0"/>
        <w:spacing w:line="360" w:lineRule="auto"/>
        <w:ind w:firstLine="420" w:firstLineChars="200"/>
        <w:rPr>
          <w:color w:val="auto"/>
          <w:szCs w:val="21"/>
        </w:rPr>
      </w:pPr>
      <w:r>
        <w:rPr>
          <w:color w:val="auto"/>
          <w:szCs w:val="21"/>
        </w:rPr>
        <w:t>了解大气的组成和垂直分层、掌握水分及其相变、水汽凝结的条件；掌握太阳辐射的基本知识、掌握各种辐射的知识、了解气温的分布规律；掌握气压的变化规律、了解大气环流的形成、气团和锋、大型空气涡旋；掌握</w:t>
      </w:r>
      <w:r>
        <w:rPr>
          <w:bCs/>
          <w:color w:val="auto"/>
          <w:szCs w:val="21"/>
        </w:rPr>
        <w:t>海陆分布与气候、海气相互作用与气候、地形与气候、冰雪覆盖与气候的关系，掌握柯本及斯查勒的气候分类、各类气候的分布特征成因；了解全球气候变化的规律和趋势、人类活动因子对现在和未来气候变化的影响。</w:t>
      </w:r>
    </w:p>
    <w:p>
      <w:pPr>
        <w:spacing w:line="360" w:lineRule="auto"/>
        <w:rPr>
          <w:color w:val="auto"/>
          <w:szCs w:val="21"/>
        </w:rPr>
      </w:pPr>
      <w:r>
        <w:rPr>
          <w:color w:val="auto"/>
          <w:szCs w:val="21"/>
        </w:rPr>
        <w:t>5、海洋水和陆地水</w:t>
      </w:r>
    </w:p>
    <w:p>
      <w:pPr>
        <w:spacing w:line="360" w:lineRule="auto"/>
        <w:ind w:firstLine="420"/>
        <w:rPr>
          <w:color w:val="auto"/>
          <w:szCs w:val="21"/>
        </w:rPr>
      </w:pPr>
      <w:r>
        <w:rPr>
          <w:color w:val="auto"/>
          <w:szCs w:val="21"/>
        </w:rPr>
        <w:t>了解地球上水的分布，水分循环和水量平衡；了解海水的化学成分组成，海水的盐度、温度和密度；理解海洋中的波浪，洋流和水团运动，理解海洋资源和海洋环保的意义；理解河流水系、流域、水体要素、河流补给、河川径流、河流分类等概念及特征，掌握河流与地理环境的相互影响关系；理解地下水的概念、组成、地下水的理化性质、地下水的运动特征、地下水的分类；理解湖泊与沼泽的形成及特征；理解冰川的形成类型、冰川的运动与消融。</w:t>
      </w:r>
    </w:p>
    <w:p>
      <w:pPr>
        <w:wordWrap w:val="0"/>
        <w:spacing w:line="360" w:lineRule="auto"/>
        <w:rPr>
          <w:color w:val="auto"/>
          <w:szCs w:val="21"/>
        </w:rPr>
      </w:pPr>
      <w:r>
        <w:rPr>
          <w:color w:val="auto"/>
          <w:szCs w:val="21"/>
        </w:rPr>
        <w:t>6、地貌</w:t>
      </w:r>
    </w:p>
    <w:p>
      <w:pPr>
        <w:wordWrap w:val="0"/>
        <w:spacing w:line="360" w:lineRule="auto"/>
        <w:ind w:firstLine="420" w:firstLineChars="200"/>
        <w:rPr>
          <w:color w:val="auto"/>
          <w:szCs w:val="21"/>
        </w:rPr>
      </w:pPr>
      <w:r>
        <w:rPr>
          <w:color w:val="auto"/>
          <w:szCs w:val="21"/>
        </w:rPr>
        <w:t>理解地貌的形成因素掌握全球构造地貌、大地构造地貌、地质构造地貌等的基本特征。掌握流水地貌、喀斯特地貌、风成地貌与黄土地貌、冰川地貌与冻土地貌、海岸地貌的形成过程及主要特征。</w:t>
      </w:r>
    </w:p>
    <w:p>
      <w:pPr>
        <w:spacing w:line="360" w:lineRule="auto"/>
        <w:rPr>
          <w:color w:val="auto"/>
          <w:szCs w:val="21"/>
        </w:rPr>
      </w:pPr>
      <w:r>
        <w:rPr>
          <w:color w:val="auto"/>
          <w:szCs w:val="21"/>
        </w:rPr>
        <w:t>7、土壤</w:t>
      </w:r>
    </w:p>
    <w:p>
      <w:pPr>
        <w:spacing w:line="360" w:lineRule="auto"/>
        <w:ind w:firstLine="420" w:firstLineChars="200"/>
        <w:rPr>
          <w:color w:val="auto"/>
          <w:szCs w:val="21"/>
        </w:rPr>
      </w:pPr>
      <w:r>
        <w:rPr>
          <w:color w:val="auto"/>
          <w:szCs w:val="21"/>
        </w:rPr>
        <w:t>掌握土壤的矿物质、有机质组成，土壤结构及其物理性质，土壤的水分、空气和质量状况，土壤胶体和土壤的吸收作用，土壤肥力及其调节与控制。掌握土壤的形成因素、土壤形成过程、土壤分类和主要土壤类型；理解土壤的水平地带性分布规律和垂直地带性分布规律。掌握土壤资源的合理利用和改造方法，土壤侵蚀、土壤污染及其防治方法。</w:t>
      </w:r>
    </w:p>
    <w:p>
      <w:pPr>
        <w:spacing w:line="360" w:lineRule="auto"/>
        <w:rPr>
          <w:bCs/>
          <w:color w:val="auto"/>
          <w:szCs w:val="21"/>
        </w:rPr>
      </w:pPr>
      <w:r>
        <w:rPr>
          <w:bCs/>
          <w:color w:val="auto"/>
          <w:szCs w:val="21"/>
        </w:rPr>
        <w:t>8、</w:t>
      </w:r>
      <w:r>
        <w:rPr>
          <w:color w:val="auto"/>
          <w:szCs w:val="21"/>
        </w:rPr>
        <w:t>生物群落与生态系统</w:t>
      </w:r>
    </w:p>
    <w:p>
      <w:pPr>
        <w:spacing w:line="360" w:lineRule="auto"/>
        <w:ind w:firstLine="420" w:firstLineChars="200"/>
        <w:rPr>
          <w:color w:val="auto"/>
          <w:szCs w:val="21"/>
        </w:rPr>
      </w:pPr>
      <w:r>
        <w:rPr>
          <w:color w:val="auto"/>
          <w:szCs w:val="21"/>
        </w:rPr>
        <w:t>理解生态因子综合作用定律，掌握光的作用及生物的适应性、温度对生物的作用、水与生物的关系、空气与生物的关系、土壤与生物、生物因子的作用，理解生物对环境的适应、生物的环境改造作用。</w:t>
      </w:r>
    </w:p>
    <w:p>
      <w:pPr>
        <w:spacing w:line="360" w:lineRule="auto"/>
        <w:ind w:firstLine="420" w:firstLineChars="200"/>
        <w:rPr>
          <w:color w:val="auto"/>
          <w:szCs w:val="21"/>
        </w:rPr>
      </w:pPr>
      <w:r>
        <w:rPr>
          <w:color w:val="auto"/>
          <w:szCs w:val="21"/>
        </w:rPr>
        <w:t>理解种群的概念、种群的水平分布格局、种群的数量动态 ，掌握概念、生物群落的多样性、生物群落的结构、生物群落的演替、生态位、群落的分类。</w:t>
      </w:r>
    </w:p>
    <w:p>
      <w:pPr>
        <w:spacing w:line="360" w:lineRule="auto"/>
        <w:ind w:firstLine="420" w:firstLineChars="200"/>
        <w:rPr>
          <w:color w:val="auto"/>
          <w:szCs w:val="21"/>
        </w:rPr>
      </w:pPr>
      <w:r>
        <w:rPr>
          <w:color w:val="auto"/>
          <w:szCs w:val="21"/>
        </w:rPr>
        <w:t>认识组分结构、掌握营养结构，掌握生产功能、生态系统的能量流动、生态系统的物质循环、生态系统的信息传递，掌握生态平衡、形成机制、理解生态平衡的调节机制。</w:t>
      </w:r>
    </w:p>
    <w:p>
      <w:pPr>
        <w:spacing w:line="360" w:lineRule="auto"/>
        <w:ind w:firstLine="315" w:firstLineChars="150"/>
        <w:rPr>
          <w:color w:val="auto"/>
          <w:szCs w:val="21"/>
        </w:rPr>
      </w:pPr>
      <w:r>
        <w:rPr>
          <w:color w:val="auto"/>
          <w:szCs w:val="21"/>
        </w:rPr>
        <w:t>掌握主要特征、陆地生态系统的主要类型，理解淡水生态系统、海洋生态系统。</w:t>
      </w:r>
    </w:p>
    <w:p>
      <w:pPr>
        <w:spacing w:line="360" w:lineRule="auto"/>
        <w:rPr>
          <w:color w:val="auto"/>
          <w:kern w:val="44"/>
          <w:szCs w:val="21"/>
        </w:rPr>
      </w:pPr>
      <w:r>
        <w:rPr>
          <w:bCs/>
          <w:color w:val="auto"/>
          <w:szCs w:val="21"/>
        </w:rPr>
        <w:t>9、</w:t>
      </w:r>
      <w:r>
        <w:rPr>
          <w:color w:val="auto"/>
          <w:szCs w:val="21"/>
        </w:rPr>
        <w:t>地球表层自然环境的综合研究</w:t>
      </w:r>
    </w:p>
    <w:p>
      <w:pPr>
        <w:spacing w:line="360" w:lineRule="auto"/>
        <w:ind w:firstLine="420" w:firstLineChars="200"/>
        <w:rPr>
          <w:color w:val="auto"/>
          <w:szCs w:val="21"/>
        </w:rPr>
      </w:pPr>
      <w:r>
        <w:rPr>
          <w:color w:val="auto"/>
          <w:szCs w:val="21"/>
        </w:rPr>
        <w:t>认识要素内在联系的整体性、结构与功能的整体性、非平衡有序系统的整体性，理解自然地理环境的整体结构、自然地理环境的功能、自然地理环境的演化。</w:t>
      </w:r>
    </w:p>
    <w:p>
      <w:pPr>
        <w:spacing w:line="360" w:lineRule="auto"/>
        <w:ind w:firstLine="420" w:firstLineChars="200"/>
        <w:rPr>
          <w:color w:val="auto"/>
          <w:szCs w:val="21"/>
        </w:rPr>
      </w:pPr>
      <w:r>
        <w:rPr>
          <w:color w:val="auto"/>
          <w:szCs w:val="21"/>
        </w:rPr>
        <w:t>掌握地域分异的概念、地域分异因素、地域分异规律，理解全球性的地域分异规律、区域性地域分异规律、中尺度地域分异规律。</w:t>
      </w:r>
    </w:p>
    <w:p>
      <w:pPr>
        <w:spacing w:line="360" w:lineRule="auto"/>
        <w:ind w:firstLine="420" w:firstLineChars="200"/>
        <w:rPr>
          <w:color w:val="auto"/>
          <w:szCs w:val="21"/>
        </w:rPr>
      </w:pPr>
      <w:r>
        <w:rPr>
          <w:color w:val="auto"/>
          <w:szCs w:val="21"/>
        </w:rPr>
        <w:t>掌握自然区划的特点、区划的原则与方法、综合自然区划的单位等级系统，并能进行实际应用。</w:t>
      </w:r>
    </w:p>
    <w:p>
      <w:pPr>
        <w:spacing w:line="360" w:lineRule="auto"/>
        <w:rPr>
          <w:color w:val="auto"/>
          <w:szCs w:val="21"/>
        </w:rPr>
      </w:pPr>
      <w:r>
        <w:rPr>
          <w:color w:val="auto"/>
          <w:szCs w:val="21"/>
        </w:rPr>
        <w:t>《人文地理学》部分</w:t>
      </w:r>
    </w:p>
    <w:p>
      <w:pPr>
        <w:spacing w:before="31" w:beforeLines="10" w:after="31" w:afterLines="10" w:line="360" w:lineRule="auto"/>
        <w:rPr>
          <w:color w:val="auto"/>
          <w:kern w:val="0"/>
          <w:szCs w:val="18"/>
        </w:rPr>
      </w:pPr>
      <w:r>
        <w:rPr>
          <w:rFonts w:hint="eastAsia"/>
          <w:color w:val="auto"/>
          <w:kern w:val="0"/>
          <w:szCs w:val="18"/>
        </w:rPr>
        <w:t>1、人地关系研究的历史进程与实践价值。</w:t>
      </w:r>
    </w:p>
    <w:p>
      <w:pPr>
        <w:spacing w:before="31" w:beforeLines="10" w:after="31" w:afterLines="10" w:line="360" w:lineRule="auto"/>
        <w:rPr>
          <w:color w:val="auto"/>
          <w:kern w:val="0"/>
          <w:szCs w:val="18"/>
        </w:rPr>
      </w:pPr>
      <w:r>
        <w:rPr>
          <w:color w:val="auto"/>
          <w:kern w:val="0"/>
          <w:szCs w:val="18"/>
        </w:rPr>
        <w:t>2</w:t>
      </w:r>
      <w:r>
        <w:rPr>
          <w:rFonts w:hint="eastAsia"/>
          <w:color w:val="auto"/>
          <w:kern w:val="0"/>
          <w:szCs w:val="18"/>
        </w:rPr>
        <w:t>、人类文化发展与地理环境。</w:t>
      </w:r>
    </w:p>
    <w:p>
      <w:pPr>
        <w:spacing w:before="31" w:beforeLines="10" w:after="31" w:afterLines="10" w:line="360" w:lineRule="auto"/>
        <w:rPr>
          <w:color w:val="auto"/>
          <w:kern w:val="0"/>
          <w:szCs w:val="18"/>
        </w:rPr>
      </w:pPr>
      <w:r>
        <w:rPr>
          <w:color w:val="auto"/>
          <w:kern w:val="0"/>
          <w:szCs w:val="18"/>
        </w:rPr>
        <w:t>3</w:t>
      </w:r>
      <w:r>
        <w:rPr>
          <w:rFonts w:hint="eastAsia"/>
          <w:color w:val="auto"/>
          <w:kern w:val="0"/>
          <w:szCs w:val="18"/>
        </w:rPr>
        <w:t>、人类社会发展与地理环境。</w:t>
      </w:r>
    </w:p>
    <w:p>
      <w:pPr>
        <w:spacing w:before="31" w:beforeLines="10" w:after="31" w:afterLines="10" w:line="360" w:lineRule="auto"/>
        <w:rPr>
          <w:color w:val="auto"/>
          <w:kern w:val="0"/>
          <w:szCs w:val="18"/>
        </w:rPr>
      </w:pPr>
      <w:r>
        <w:rPr>
          <w:color w:val="auto"/>
          <w:kern w:val="0"/>
          <w:szCs w:val="18"/>
        </w:rPr>
        <w:t>4</w:t>
      </w:r>
      <w:r>
        <w:rPr>
          <w:rFonts w:hint="eastAsia"/>
          <w:color w:val="auto"/>
          <w:kern w:val="0"/>
          <w:szCs w:val="18"/>
        </w:rPr>
        <w:t>、基于同尺度区域比较的人文地理学野外实习。</w:t>
      </w:r>
    </w:p>
    <w:p>
      <w:pPr>
        <w:spacing w:before="31" w:beforeLines="10" w:after="31" w:afterLines="10" w:line="360" w:lineRule="auto"/>
        <w:rPr>
          <w:rFonts w:hint="eastAsia"/>
          <w:color w:val="auto"/>
          <w:kern w:val="0"/>
          <w:szCs w:val="18"/>
        </w:rPr>
      </w:pPr>
      <w:r>
        <w:rPr>
          <w:color w:val="auto"/>
          <w:kern w:val="0"/>
          <w:szCs w:val="18"/>
        </w:rPr>
        <w:t>5</w:t>
      </w:r>
      <w:r>
        <w:rPr>
          <w:rFonts w:hint="eastAsia"/>
          <w:color w:val="auto"/>
          <w:kern w:val="0"/>
          <w:szCs w:val="18"/>
        </w:rPr>
        <w:t>、区位理论的基础与发展。</w:t>
      </w:r>
    </w:p>
    <w:p>
      <w:pPr>
        <w:spacing w:before="31" w:beforeLines="10" w:after="31" w:afterLines="10" w:line="360" w:lineRule="auto"/>
        <w:rPr>
          <w:rFonts w:hint="eastAsia"/>
          <w:color w:val="auto"/>
          <w:kern w:val="0"/>
          <w:szCs w:val="18"/>
        </w:rPr>
      </w:pPr>
      <w:r>
        <w:rPr>
          <w:rFonts w:hint="eastAsia"/>
          <w:color w:val="auto"/>
          <w:kern w:val="0"/>
          <w:szCs w:val="18"/>
        </w:rPr>
        <w:t xml:space="preserve">区位论的基本概念、分类、主要流派、发展趋势、与相关学科的关系、经济学基础。  </w:t>
      </w:r>
    </w:p>
    <w:p>
      <w:pPr>
        <w:spacing w:before="31" w:beforeLines="10" w:after="31" w:afterLines="10" w:line="360" w:lineRule="auto"/>
        <w:rPr>
          <w:rFonts w:hint="eastAsia"/>
          <w:color w:val="auto"/>
          <w:kern w:val="0"/>
          <w:szCs w:val="18"/>
        </w:rPr>
      </w:pPr>
      <w:r>
        <w:rPr>
          <w:rFonts w:hint="eastAsia"/>
          <w:color w:val="auto"/>
          <w:kern w:val="0"/>
          <w:szCs w:val="18"/>
        </w:rPr>
        <w:t>6、区位因子、区位决策与工业、服务业、居住、交通区位论。</w:t>
      </w:r>
    </w:p>
    <w:p>
      <w:pPr>
        <w:spacing w:before="31" w:beforeLines="10" w:after="31" w:afterLines="10" w:line="360" w:lineRule="auto"/>
        <w:rPr>
          <w:rFonts w:hint="eastAsia"/>
          <w:color w:val="auto"/>
          <w:kern w:val="0"/>
          <w:szCs w:val="18"/>
        </w:rPr>
      </w:pPr>
      <w:r>
        <w:rPr>
          <w:rFonts w:hint="eastAsia"/>
          <w:color w:val="auto"/>
          <w:kern w:val="0"/>
          <w:szCs w:val="18"/>
        </w:rPr>
        <w:t xml:space="preserve">区位因子与区位选择、区位决策过程、与现实相接近的农业区位理论、工业区位论的发展理论、批发业区位论、集市区位论、服务业区位选择的理论基础 、公共服务设施的区位选择、居住区位理论、交通线路的区位、交通网与网络分析。  </w:t>
      </w:r>
    </w:p>
    <w:p>
      <w:pPr>
        <w:spacing w:before="31" w:beforeLines="10" w:after="31" w:afterLines="10" w:line="360" w:lineRule="auto"/>
        <w:rPr>
          <w:rFonts w:hint="eastAsia"/>
          <w:color w:val="auto"/>
          <w:kern w:val="0"/>
          <w:szCs w:val="18"/>
        </w:rPr>
      </w:pPr>
      <w:r>
        <w:rPr>
          <w:rFonts w:hint="eastAsia"/>
          <w:color w:val="auto"/>
          <w:kern w:val="0"/>
          <w:szCs w:val="18"/>
        </w:rPr>
        <w:t>7、跨国公司投资与国际贸易区位理论。</w:t>
      </w:r>
    </w:p>
    <w:p>
      <w:pPr>
        <w:spacing w:before="31" w:beforeLines="10" w:after="31" w:afterLines="10" w:line="360" w:lineRule="auto"/>
        <w:rPr>
          <w:color w:val="auto"/>
          <w:kern w:val="0"/>
          <w:szCs w:val="18"/>
        </w:rPr>
      </w:pPr>
      <w:r>
        <w:rPr>
          <w:rFonts w:hint="eastAsia"/>
          <w:color w:val="auto"/>
          <w:kern w:val="0"/>
          <w:szCs w:val="18"/>
        </w:rPr>
        <w:t>跨国公司投资区位选择因子分析 、跨国公司不同职能的区位选择、跨国公司直接投资对东道国发展的影响、国际贸易与区位理论 。</w:t>
      </w:r>
    </w:p>
    <w:p>
      <w:pPr>
        <w:spacing w:before="31" w:beforeLines="10" w:after="31" w:afterLines="10" w:line="360" w:lineRule="auto"/>
        <w:rPr>
          <w:rFonts w:hint="eastAsia"/>
          <w:color w:val="auto"/>
          <w:kern w:val="0"/>
          <w:szCs w:val="18"/>
        </w:rPr>
      </w:pPr>
      <w:r>
        <w:rPr>
          <w:rFonts w:hint="eastAsia"/>
          <w:color w:val="auto"/>
          <w:kern w:val="0"/>
          <w:szCs w:val="18"/>
        </w:rPr>
        <w:t xml:space="preserve">8、区位与空间行为  </w:t>
      </w:r>
    </w:p>
    <w:p>
      <w:pPr>
        <w:spacing w:before="31" w:beforeLines="10" w:after="31" w:afterLines="10" w:line="360" w:lineRule="auto"/>
        <w:rPr>
          <w:color w:val="auto"/>
          <w:kern w:val="0"/>
          <w:szCs w:val="18"/>
        </w:rPr>
      </w:pPr>
      <w:r>
        <w:rPr>
          <w:rFonts w:hint="eastAsia"/>
          <w:color w:val="auto"/>
          <w:kern w:val="0"/>
          <w:szCs w:val="18"/>
        </w:rPr>
        <w:t>认知地图与区位偏好、消费行为空间的偏好与行为模式、区位政策。</w:t>
      </w:r>
    </w:p>
    <w:p>
      <w:pPr>
        <w:spacing w:line="360" w:lineRule="auto"/>
        <w:rPr>
          <w:color w:val="auto"/>
          <w:szCs w:val="21"/>
        </w:rPr>
      </w:pPr>
      <w:r>
        <w:rPr>
          <w:color w:val="auto"/>
          <w:szCs w:val="21"/>
        </w:rPr>
        <w:t>《</w:t>
      </w:r>
      <w:r>
        <w:rPr>
          <w:rFonts w:hint="eastAsia"/>
          <w:color w:val="auto"/>
          <w:szCs w:val="21"/>
        </w:rPr>
        <w:t>地理信息系统</w:t>
      </w:r>
      <w:r>
        <w:rPr>
          <w:color w:val="auto"/>
          <w:szCs w:val="21"/>
        </w:rPr>
        <w:t>》部分</w:t>
      </w:r>
    </w:p>
    <w:p>
      <w:pPr>
        <w:adjustRightInd w:val="0"/>
        <w:snapToGrid w:val="0"/>
        <w:spacing w:line="360" w:lineRule="auto"/>
        <w:rPr>
          <w:color w:val="auto"/>
          <w:szCs w:val="21"/>
          <w:shd w:val="clear" w:color="auto" w:fill="FFFFFF"/>
        </w:rPr>
      </w:pPr>
      <w:r>
        <w:rPr>
          <w:color w:val="auto"/>
          <w:szCs w:val="21"/>
          <w:shd w:val="clear" w:color="auto" w:fill="FFFFFF"/>
        </w:rPr>
        <w:t>1</w:t>
      </w:r>
      <w:r>
        <w:rPr>
          <w:rFonts w:hint="eastAsia"/>
          <w:color w:val="auto"/>
          <w:szCs w:val="21"/>
          <w:shd w:val="clear" w:color="auto" w:fill="FFFFFF"/>
        </w:rPr>
        <w:t>、概论</w:t>
      </w:r>
    </w:p>
    <w:p>
      <w:pPr>
        <w:adjustRightInd w:val="0"/>
        <w:snapToGrid w:val="0"/>
        <w:spacing w:line="360" w:lineRule="auto"/>
        <w:ind w:firstLine="420" w:firstLineChars="200"/>
        <w:rPr>
          <w:color w:val="auto"/>
          <w:szCs w:val="21"/>
          <w:shd w:val="clear" w:color="auto" w:fill="FFFFFF"/>
        </w:rPr>
      </w:pPr>
      <w:r>
        <w:rPr>
          <w:rFonts w:hint="eastAsia"/>
          <w:color w:val="auto"/>
          <w:szCs w:val="21"/>
          <w:shd w:val="clear" w:color="auto" w:fill="FFFFFF"/>
        </w:rPr>
        <w:t>熟知地理信息系统的基本概念、功能、组成、类型和发展历程，了解</w:t>
      </w:r>
      <w:r>
        <w:rPr>
          <w:color w:val="auto"/>
          <w:szCs w:val="21"/>
          <w:shd w:val="clear" w:color="auto" w:fill="FFFFFF"/>
        </w:rPr>
        <w:t>GIS</w:t>
      </w:r>
      <w:r>
        <w:rPr>
          <w:rFonts w:hint="eastAsia"/>
          <w:color w:val="auto"/>
          <w:szCs w:val="21"/>
          <w:shd w:val="clear" w:color="auto" w:fill="FFFFFF"/>
        </w:rPr>
        <w:t>与其他学科的关系和应用范畴。</w:t>
      </w:r>
    </w:p>
    <w:p>
      <w:pPr>
        <w:adjustRightInd w:val="0"/>
        <w:snapToGrid w:val="0"/>
        <w:spacing w:line="360" w:lineRule="auto"/>
        <w:rPr>
          <w:color w:val="auto"/>
          <w:szCs w:val="21"/>
          <w:shd w:val="clear" w:color="auto" w:fill="FFFFFF"/>
        </w:rPr>
      </w:pPr>
      <w:r>
        <w:rPr>
          <w:color w:val="auto"/>
          <w:szCs w:val="21"/>
          <w:shd w:val="clear" w:color="auto" w:fill="FFFFFF"/>
        </w:rPr>
        <w:t>2</w:t>
      </w:r>
      <w:r>
        <w:rPr>
          <w:rFonts w:hint="eastAsia"/>
          <w:color w:val="auto"/>
          <w:szCs w:val="21"/>
          <w:shd w:val="clear" w:color="auto" w:fill="FFFFFF"/>
        </w:rPr>
        <w:t>、地理空间数学基础</w:t>
      </w:r>
    </w:p>
    <w:p>
      <w:pPr>
        <w:adjustRightInd w:val="0"/>
        <w:snapToGrid w:val="0"/>
        <w:spacing w:line="360" w:lineRule="auto"/>
        <w:ind w:firstLine="420" w:firstLineChars="200"/>
        <w:rPr>
          <w:color w:val="auto"/>
          <w:szCs w:val="21"/>
          <w:shd w:val="clear" w:color="auto" w:fill="FFFFFF"/>
        </w:rPr>
      </w:pPr>
      <w:r>
        <w:rPr>
          <w:rFonts w:hint="eastAsia"/>
          <w:color w:val="auto"/>
          <w:szCs w:val="21"/>
          <w:shd w:val="clear" w:color="auto" w:fill="FFFFFF"/>
        </w:rPr>
        <w:t>了解地理空间参考，理解空间数据投影，掌握空间坐标转换，空间尺度和地理格网</w:t>
      </w:r>
    </w:p>
    <w:p>
      <w:pPr>
        <w:adjustRightInd w:val="0"/>
        <w:snapToGrid w:val="0"/>
        <w:spacing w:line="360" w:lineRule="auto"/>
        <w:rPr>
          <w:color w:val="auto"/>
          <w:szCs w:val="21"/>
          <w:shd w:val="clear" w:color="auto" w:fill="FFFFFF"/>
        </w:rPr>
      </w:pPr>
      <w:r>
        <w:rPr>
          <w:color w:val="auto"/>
          <w:szCs w:val="21"/>
          <w:shd w:val="clear" w:color="auto" w:fill="FFFFFF"/>
        </w:rPr>
        <w:t>3</w:t>
      </w:r>
      <w:r>
        <w:rPr>
          <w:rFonts w:hint="eastAsia"/>
          <w:color w:val="auto"/>
          <w:szCs w:val="21"/>
          <w:shd w:val="clear" w:color="auto" w:fill="FFFFFF"/>
        </w:rPr>
        <w:t>、空间数据模型</w:t>
      </w:r>
    </w:p>
    <w:p>
      <w:pPr>
        <w:adjustRightInd w:val="0"/>
        <w:snapToGrid w:val="0"/>
        <w:spacing w:line="360" w:lineRule="auto"/>
        <w:rPr>
          <w:color w:val="auto"/>
          <w:szCs w:val="21"/>
          <w:shd w:val="clear" w:color="auto" w:fill="FFFFFF"/>
        </w:rPr>
      </w:pPr>
      <w:r>
        <w:rPr>
          <w:color w:val="auto"/>
          <w:szCs w:val="21"/>
          <w:shd w:val="clear" w:color="auto" w:fill="FFFFFF"/>
        </w:rPr>
        <w:t xml:space="preserve">    </w:t>
      </w:r>
      <w:r>
        <w:rPr>
          <w:rFonts w:hint="eastAsia"/>
          <w:color w:val="auto"/>
          <w:szCs w:val="21"/>
          <w:shd w:val="clear" w:color="auto" w:fill="FFFFFF"/>
        </w:rPr>
        <w:t>了解地理空间与空间抽象、数据概念模型，理解空间数据与空间关系，重点掌握空间逻辑数据模型</w:t>
      </w:r>
    </w:p>
    <w:p>
      <w:pPr>
        <w:adjustRightInd w:val="0"/>
        <w:snapToGrid w:val="0"/>
        <w:spacing w:line="360" w:lineRule="auto"/>
        <w:rPr>
          <w:color w:val="auto"/>
          <w:szCs w:val="21"/>
          <w:shd w:val="clear" w:color="auto" w:fill="FFFFFF"/>
        </w:rPr>
      </w:pPr>
      <w:r>
        <w:rPr>
          <w:color w:val="auto"/>
          <w:szCs w:val="21"/>
          <w:shd w:val="clear" w:color="auto" w:fill="FFFFFF"/>
        </w:rPr>
        <w:t>4</w:t>
      </w:r>
      <w:r>
        <w:rPr>
          <w:rFonts w:hint="eastAsia"/>
          <w:color w:val="auto"/>
          <w:szCs w:val="21"/>
          <w:shd w:val="clear" w:color="auto" w:fill="FFFFFF"/>
        </w:rPr>
        <w:t>、空间数据结构</w:t>
      </w:r>
    </w:p>
    <w:p>
      <w:pPr>
        <w:adjustRightInd w:val="0"/>
        <w:snapToGrid w:val="0"/>
        <w:spacing w:line="360" w:lineRule="auto"/>
        <w:ind w:firstLine="420" w:firstLineChars="200"/>
        <w:rPr>
          <w:color w:val="auto"/>
          <w:szCs w:val="21"/>
          <w:shd w:val="clear" w:color="auto" w:fill="FFFFFF"/>
        </w:rPr>
      </w:pPr>
      <w:r>
        <w:rPr>
          <w:rFonts w:hint="eastAsia"/>
          <w:color w:val="auto"/>
          <w:szCs w:val="21"/>
          <w:shd w:val="clear" w:color="auto" w:fill="FFFFFF"/>
        </w:rPr>
        <w:t>掌握矢量数据结构、栅格数据结构，熟知矢栅一体化数据结构、镶嵌数据结构和三维数据结构，矢量栅格数据结构的比较与转换</w:t>
      </w:r>
    </w:p>
    <w:p>
      <w:pPr>
        <w:adjustRightInd w:val="0"/>
        <w:snapToGrid w:val="0"/>
        <w:spacing w:line="360" w:lineRule="auto"/>
        <w:rPr>
          <w:color w:val="auto"/>
          <w:szCs w:val="21"/>
          <w:shd w:val="clear" w:color="auto" w:fill="FFFFFF"/>
        </w:rPr>
      </w:pPr>
      <w:r>
        <w:rPr>
          <w:color w:val="auto"/>
          <w:szCs w:val="21"/>
          <w:shd w:val="clear" w:color="auto" w:fill="FFFFFF"/>
        </w:rPr>
        <w:t>5</w:t>
      </w:r>
      <w:r>
        <w:rPr>
          <w:rFonts w:hint="eastAsia"/>
          <w:color w:val="auto"/>
          <w:szCs w:val="21"/>
          <w:shd w:val="clear" w:color="auto" w:fill="FFFFFF"/>
        </w:rPr>
        <w:t>、空间数据组织与管理</w:t>
      </w:r>
    </w:p>
    <w:p>
      <w:pPr>
        <w:adjustRightInd w:val="0"/>
        <w:snapToGrid w:val="0"/>
        <w:spacing w:line="360" w:lineRule="auto"/>
        <w:ind w:firstLine="420" w:firstLineChars="200"/>
        <w:rPr>
          <w:color w:val="auto"/>
          <w:szCs w:val="21"/>
          <w:shd w:val="clear" w:color="auto" w:fill="FFFFFF"/>
        </w:rPr>
      </w:pPr>
      <w:r>
        <w:rPr>
          <w:rFonts w:hint="eastAsia"/>
          <w:color w:val="auto"/>
          <w:szCs w:val="21"/>
          <w:shd w:val="clear" w:color="auto" w:fill="FFFFFF"/>
        </w:rPr>
        <w:t>了解空间数据库概述，掌握空间数据管理、空间数据组织、空间索引和空间数据库查询语言</w:t>
      </w:r>
    </w:p>
    <w:p>
      <w:pPr>
        <w:adjustRightInd w:val="0"/>
        <w:snapToGrid w:val="0"/>
        <w:spacing w:line="360" w:lineRule="auto"/>
        <w:rPr>
          <w:color w:val="auto"/>
          <w:szCs w:val="21"/>
          <w:shd w:val="clear" w:color="auto" w:fill="FFFFFF"/>
        </w:rPr>
      </w:pPr>
      <w:r>
        <w:rPr>
          <w:color w:val="auto"/>
          <w:szCs w:val="21"/>
          <w:shd w:val="clear" w:color="auto" w:fill="FFFFFF"/>
        </w:rPr>
        <w:t>6</w:t>
      </w:r>
      <w:r>
        <w:rPr>
          <w:rFonts w:hint="eastAsia"/>
          <w:color w:val="auto"/>
          <w:szCs w:val="21"/>
          <w:shd w:val="clear" w:color="auto" w:fill="FFFFFF"/>
        </w:rPr>
        <w:t>、空间数据采集与处理</w:t>
      </w:r>
    </w:p>
    <w:p>
      <w:pPr>
        <w:adjustRightInd w:val="0"/>
        <w:snapToGrid w:val="0"/>
        <w:spacing w:line="360" w:lineRule="auto"/>
        <w:ind w:firstLine="420" w:firstLineChars="200"/>
        <w:rPr>
          <w:color w:val="auto"/>
          <w:szCs w:val="21"/>
          <w:shd w:val="clear" w:color="auto" w:fill="FFFFFF"/>
        </w:rPr>
      </w:pPr>
      <w:r>
        <w:rPr>
          <w:rFonts w:hint="eastAsia"/>
          <w:color w:val="auto"/>
          <w:szCs w:val="21"/>
          <w:shd w:val="clear" w:color="auto" w:fill="FFFFFF"/>
        </w:rPr>
        <w:t>了解空间数据采集、数据编辑、数学基础变换、数据重构、图形拼接与拓扑生成，掌握数据压缩、数据质量评价与控制、数据入库</w:t>
      </w:r>
    </w:p>
    <w:p>
      <w:pPr>
        <w:adjustRightInd w:val="0"/>
        <w:snapToGrid w:val="0"/>
        <w:spacing w:line="360" w:lineRule="auto"/>
        <w:rPr>
          <w:color w:val="auto"/>
          <w:szCs w:val="21"/>
          <w:shd w:val="clear" w:color="auto" w:fill="FFFFFF"/>
        </w:rPr>
      </w:pPr>
      <w:r>
        <w:rPr>
          <w:color w:val="auto"/>
          <w:szCs w:val="21"/>
          <w:shd w:val="clear" w:color="auto" w:fill="FFFFFF"/>
        </w:rPr>
        <w:t>7</w:t>
      </w:r>
      <w:r>
        <w:rPr>
          <w:rFonts w:hint="eastAsia"/>
          <w:color w:val="auto"/>
          <w:szCs w:val="21"/>
          <w:shd w:val="clear" w:color="auto" w:fill="FFFFFF"/>
        </w:rPr>
        <w:t>、空间数据查询与空间度量</w:t>
      </w:r>
    </w:p>
    <w:p>
      <w:pPr>
        <w:adjustRightInd w:val="0"/>
        <w:snapToGrid w:val="0"/>
        <w:spacing w:line="360" w:lineRule="auto"/>
        <w:ind w:firstLine="570"/>
        <w:rPr>
          <w:color w:val="auto"/>
          <w:szCs w:val="21"/>
          <w:shd w:val="clear" w:color="auto" w:fill="FFFFFF"/>
        </w:rPr>
      </w:pPr>
      <w:r>
        <w:rPr>
          <w:rFonts w:hint="eastAsia"/>
          <w:color w:val="auto"/>
          <w:szCs w:val="21"/>
          <w:shd w:val="clear" w:color="auto" w:fill="FFFFFF"/>
        </w:rPr>
        <w:t>了解空间数据查询概述、属性查询、图形查询，熟知空间关系查询、距离量算与方位量算、线状物体量算、面状物体量算</w:t>
      </w:r>
    </w:p>
    <w:p>
      <w:pPr>
        <w:adjustRightInd w:val="0"/>
        <w:snapToGrid w:val="0"/>
        <w:spacing w:line="360" w:lineRule="auto"/>
        <w:rPr>
          <w:color w:val="auto"/>
          <w:szCs w:val="21"/>
          <w:shd w:val="clear" w:color="auto" w:fill="FFFFFF"/>
        </w:rPr>
      </w:pPr>
      <w:r>
        <w:rPr>
          <w:color w:val="auto"/>
          <w:szCs w:val="21"/>
          <w:shd w:val="clear" w:color="auto" w:fill="FFFFFF"/>
        </w:rPr>
        <w:t>8</w:t>
      </w:r>
      <w:r>
        <w:rPr>
          <w:rFonts w:hint="eastAsia"/>
          <w:color w:val="auto"/>
          <w:szCs w:val="21"/>
          <w:shd w:val="clear" w:color="auto" w:fill="FFFFFF"/>
        </w:rPr>
        <w:t>、</w:t>
      </w:r>
      <w:r>
        <w:rPr>
          <w:color w:val="auto"/>
          <w:szCs w:val="21"/>
          <w:shd w:val="clear" w:color="auto" w:fill="FFFFFF"/>
        </w:rPr>
        <w:t>GIS</w:t>
      </w:r>
      <w:r>
        <w:rPr>
          <w:rFonts w:hint="eastAsia"/>
          <w:color w:val="auto"/>
          <w:szCs w:val="21"/>
          <w:shd w:val="clear" w:color="auto" w:fill="FFFFFF"/>
        </w:rPr>
        <w:t>基本空间分析</w:t>
      </w:r>
    </w:p>
    <w:p>
      <w:pPr>
        <w:adjustRightInd w:val="0"/>
        <w:snapToGrid w:val="0"/>
        <w:spacing w:line="360" w:lineRule="auto"/>
        <w:rPr>
          <w:color w:val="auto"/>
          <w:szCs w:val="21"/>
          <w:shd w:val="clear" w:color="auto" w:fill="FFFFFF"/>
        </w:rPr>
      </w:pPr>
      <w:r>
        <w:rPr>
          <w:color w:val="auto"/>
          <w:szCs w:val="21"/>
          <w:shd w:val="clear" w:color="auto" w:fill="FFFFFF"/>
        </w:rPr>
        <w:t xml:space="preserve">    </w:t>
      </w:r>
      <w:r>
        <w:rPr>
          <w:rFonts w:hint="eastAsia"/>
          <w:color w:val="auto"/>
          <w:szCs w:val="21"/>
          <w:shd w:val="clear" w:color="auto" w:fill="FFFFFF"/>
        </w:rPr>
        <w:t>掌握叠置分析、缓冲区分析、窗口分析、网络分析</w:t>
      </w:r>
    </w:p>
    <w:p>
      <w:pPr>
        <w:adjustRightInd w:val="0"/>
        <w:snapToGrid w:val="0"/>
        <w:spacing w:line="360" w:lineRule="auto"/>
        <w:rPr>
          <w:color w:val="auto"/>
          <w:szCs w:val="21"/>
          <w:shd w:val="clear" w:color="auto" w:fill="FFFFFF"/>
        </w:rPr>
      </w:pPr>
      <w:r>
        <w:rPr>
          <w:color w:val="auto"/>
          <w:szCs w:val="21"/>
          <w:shd w:val="clear" w:color="auto" w:fill="FFFFFF"/>
        </w:rPr>
        <w:t>9</w:t>
      </w:r>
      <w:r>
        <w:rPr>
          <w:rFonts w:hint="eastAsia"/>
          <w:color w:val="auto"/>
          <w:szCs w:val="21"/>
          <w:shd w:val="clear" w:color="auto" w:fill="FFFFFF"/>
        </w:rPr>
        <w:t>、</w:t>
      </w:r>
      <w:r>
        <w:rPr>
          <w:color w:val="auto"/>
          <w:szCs w:val="21"/>
          <w:shd w:val="clear" w:color="auto" w:fill="FFFFFF"/>
        </w:rPr>
        <w:t>DEM</w:t>
      </w:r>
      <w:r>
        <w:rPr>
          <w:rFonts w:hint="eastAsia"/>
          <w:color w:val="auto"/>
          <w:szCs w:val="21"/>
          <w:shd w:val="clear" w:color="auto" w:fill="FFFFFF"/>
        </w:rPr>
        <w:t>与数字地形分析</w:t>
      </w:r>
    </w:p>
    <w:p>
      <w:pPr>
        <w:adjustRightInd w:val="0"/>
        <w:snapToGrid w:val="0"/>
        <w:spacing w:line="360" w:lineRule="auto"/>
        <w:ind w:firstLine="570"/>
        <w:rPr>
          <w:color w:val="auto"/>
          <w:szCs w:val="21"/>
          <w:shd w:val="clear" w:color="auto" w:fill="FFFFFF"/>
        </w:rPr>
      </w:pPr>
      <w:r>
        <w:rPr>
          <w:rFonts w:hint="eastAsia"/>
          <w:color w:val="auto"/>
          <w:szCs w:val="21"/>
          <w:shd w:val="clear" w:color="auto" w:fill="FFFFFF"/>
        </w:rPr>
        <w:t>掌握</w:t>
      </w:r>
      <w:r>
        <w:rPr>
          <w:color w:val="auto"/>
          <w:szCs w:val="21"/>
          <w:shd w:val="clear" w:color="auto" w:fill="FFFFFF"/>
        </w:rPr>
        <w:t>DEM</w:t>
      </w:r>
      <w:r>
        <w:rPr>
          <w:rFonts w:hint="eastAsia"/>
          <w:color w:val="auto"/>
          <w:szCs w:val="21"/>
          <w:shd w:val="clear" w:color="auto" w:fill="FFFFFF"/>
        </w:rPr>
        <w:t>基本概念，熟知</w:t>
      </w:r>
      <w:r>
        <w:rPr>
          <w:color w:val="auto"/>
          <w:szCs w:val="21"/>
          <w:shd w:val="clear" w:color="auto" w:fill="FFFFFF"/>
        </w:rPr>
        <w:t>DEM</w:t>
      </w:r>
      <w:r>
        <w:rPr>
          <w:rFonts w:hint="eastAsia"/>
          <w:color w:val="auto"/>
          <w:szCs w:val="21"/>
          <w:shd w:val="clear" w:color="auto" w:fill="FFFFFF"/>
        </w:rPr>
        <w:t>建立流程，重点掌握数字地形分析</w:t>
      </w:r>
    </w:p>
    <w:p>
      <w:pPr>
        <w:adjustRightInd w:val="0"/>
        <w:snapToGrid w:val="0"/>
        <w:spacing w:line="360" w:lineRule="auto"/>
        <w:rPr>
          <w:color w:val="auto"/>
          <w:szCs w:val="21"/>
          <w:shd w:val="clear" w:color="auto" w:fill="FFFFFF"/>
        </w:rPr>
      </w:pPr>
      <w:r>
        <w:rPr>
          <w:color w:val="auto"/>
          <w:szCs w:val="21"/>
          <w:shd w:val="clear" w:color="auto" w:fill="FFFFFF"/>
        </w:rPr>
        <w:t>10</w:t>
      </w:r>
      <w:r>
        <w:rPr>
          <w:rFonts w:hint="eastAsia"/>
          <w:color w:val="auto"/>
          <w:szCs w:val="21"/>
          <w:shd w:val="clear" w:color="auto" w:fill="FFFFFF"/>
        </w:rPr>
        <w:t>、空间统计分析</w:t>
      </w:r>
    </w:p>
    <w:p>
      <w:pPr>
        <w:adjustRightInd w:val="0"/>
        <w:snapToGrid w:val="0"/>
        <w:spacing w:line="360" w:lineRule="auto"/>
        <w:rPr>
          <w:color w:val="auto"/>
          <w:szCs w:val="21"/>
          <w:shd w:val="clear" w:color="auto" w:fill="FFFFFF"/>
        </w:rPr>
      </w:pPr>
      <w:r>
        <w:rPr>
          <w:color w:val="auto"/>
          <w:szCs w:val="21"/>
          <w:shd w:val="clear" w:color="auto" w:fill="FFFFFF"/>
        </w:rPr>
        <w:t xml:space="preserve">    </w:t>
      </w:r>
      <w:r>
        <w:rPr>
          <w:rFonts w:hint="eastAsia"/>
          <w:color w:val="auto"/>
          <w:szCs w:val="21"/>
          <w:shd w:val="clear" w:color="auto" w:fill="FFFFFF"/>
        </w:rPr>
        <w:t>了解空间统计分析的基本统计量，熟知空间插值和空间回归分析</w:t>
      </w:r>
    </w:p>
    <w:p>
      <w:pPr>
        <w:adjustRightInd w:val="0"/>
        <w:snapToGrid w:val="0"/>
        <w:spacing w:line="360" w:lineRule="auto"/>
        <w:rPr>
          <w:color w:val="auto"/>
          <w:szCs w:val="21"/>
          <w:shd w:val="clear" w:color="auto" w:fill="FFFFFF"/>
        </w:rPr>
      </w:pPr>
      <w:r>
        <w:rPr>
          <w:color w:val="auto"/>
          <w:szCs w:val="21"/>
          <w:shd w:val="clear" w:color="auto" w:fill="FFFFFF"/>
        </w:rPr>
        <w:t>11</w:t>
      </w:r>
      <w:r>
        <w:rPr>
          <w:rFonts w:hint="eastAsia"/>
          <w:color w:val="auto"/>
          <w:szCs w:val="21"/>
          <w:shd w:val="clear" w:color="auto" w:fill="FFFFFF"/>
        </w:rPr>
        <w:t>、地理信息可视化</w:t>
      </w:r>
    </w:p>
    <w:p>
      <w:pPr>
        <w:adjustRightInd w:val="0"/>
        <w:snapToGrid w:val="0"/>
        <w:spacing w:line="360" w:lineRule="auto"/>
        <w:ind w:firstLine="570"/>
        <w:rPr>
          <w:color w:val="auto"/>
          <w:szCs w:val="21"/>
          <w:shd w:val="clear" w:color="auto" w:fill="FFFFFF"/>
        </w:rPr>
      </w:pPr>
      <w:r>
        <w:rPr>
          <w:rFonts w:hint="eastAsia"/>
          <w:color w:val="auto"/>
          <w:szCs w:val="21"/>
          <w:shd w:val="clear" w:color="auto" w:fill="FFFFFF"/>
        </w:rPr>
        <w:t>了解空间信息的输出方式与类型，掌握可视化的一般原则和表现形式</w:t>
      </w:r>
    </w:p>
    <w:p>
      <w:pPr>
        <w:adjustRightInd w:val="0"/>
        <w:snapToGrid w:val="0"/>
        <w:spacing w:line="360" w:lineRule="auto"/>
        <w:rPr>
          <w:color w:val="auto"/>
          <w:szCs w:val="21"/>
          <w:shd w:val="clear" w:color="auto" w:fill="FFFFFF"/>
        </w:rPr>
      </w:pPr>
      <w:r>
        <w:rPr>
          <w:color w:val="auto"/>
          <w:szCs w:val="21"/>
          <w:shd w:val="clear" w:color="auto" w:fill="FFFFFF"/>
        </w:rPr>
        <w:t>12</w:t>
      </w:r>
      <w:r>
        <w:rPr>
          <w:rFonts w:hint="eastAsia"/>
          <w:color w:val="auto"/>
          <w:szCs w:val="21"/>
          <w:shd w:val="clear" w:color="auto" w:fill="FFFFFF"/>
        </w:rPr>
        <w:t>、网络</w:t>
      </w:r>
      <w:r>
        <w:rPr>
          <w:color w:val="auto"/>
          <w:szCs w:val="21"/>
          <w:shd w:val="clear" w:color="auto" w:fill="FFFFFF"/>
        </w:rPr>
        <w:t>GIS</w:t>
      </w:r>
    </w:p>
    <w:p>
      <w:pPr>
        <w:adjustRightInd w:val="0"/>
        <w:snapToGrid w:val="0"/>
        <w:spacing w:line="360" w:lineRule="auto"/>
        <w:ind w:firstLine="420"/>
        <w:rPr>
          <w:color w:val="auto"/>
          <w:szCs w:val="21"/>
          <w:shd w:val="clear" w:color="auto" w:fill="FFFFFF"/>
        </w:rPr>
      </w:pPr>
      <w:r>
        <w:rPr>
          <w:rFonts w:hint="eastAsia"/>
          <w:color w:val="auto"/>
          <w:szCs w:val="21"/>
          <w:shd w:val="clear" w:color="auto" w:fill="FFFFFF"/>
        </w:rPr>
        <w:t>了解计算机网络通信协议、无线网络通信协议，掌握网络地理信息系统和地理信息的网络服务。</w:t>
      </w:r>
    </w:p>
    <w:p>
      <w:pPr>
        <w:spacing w:before="31" w:beforeLines="10" w:after="31" w:afterLines="10" w:line="360" w:lineRule="auto"/>
        <w:rPr>
          <w:rFonts w:hint="eastAsia"/>
          <w:color w:val="auto"/>
          <w:kern w:val="0"/>
          <w:szCs w:val="18"/>
        </w:rPr>
      </w:pPr>
    </w:p>
    <w:p>
      <w:pPr>
        <w:spacing w:before="31" w:beforeLines="10" w:after="31" w:afterLines="10" w:line="360" w:lineRule="auto"/>
        <w:rPr>
          <w:color w:val="auto"/>
          <w:sz w:val="24"/>
        </w:rPr>
      </w:pPr>
      <w:r>
        <w:rPr>
          <w:b/>
          <w:color w:val="auto"/>
          <w:sz w:val="24"/>
        </w:rPr>
        <w:t>参考教材或主要参考书</w:t>
      </w:r>
      <w:r>
        <w:rPr>
          <w:color w:val="auto"/>
          <w:sz w:val="24"/>
        </w:rPr>
        <w:t>：</w:t>
      </w:r>
    </w:p>
    <w:p>
      <w:pPr>
        <w:snapToGrid w:val="0"/>
        <w:spacing w:line="360" w:lineRule="auto"/>
        <w:jc w:val="left"/>
        <w:rPr>
          <w:color w:val="auto"/>
          <w:szCs w:val="21"/>
        </w:rPr>
      </w:pPr>
      <w:bookmarkStart w:id="0" w:name="OLE_LINK1"/>
      <w:bookmarkEnd w:id="0"/>
      <w:r>
        <w:rPr>
          <w:color w:val="auto"/>
          <w:szCs w:val="21"/>
        </w:rPr>
        <w:t>《自然地理学》(第四版)，伍光和等编，高等教育出版社，2008</w:t>
      </w:r>
      <w:r>
        <w:rPr>
          <w:rFonts w:hint="eastAsia"/>
          <w:color w:val="auto"/>
          <w:szCs w:val="21"/>
        </w:rPr>
        <w:t>，</w:t>
      </w:r>
      <w:r>
        <w:rPr>
          <w:color w:val="auto"/>
          <w:szCs w:val="21"/>
        </w:rPr>
        <w:t>ISBN9787040228762。</w:t>
      </w:r>
    </w:p>
    <w:p>
      <w:pPr>
        <w:spacing w:before="31" w:beforeLines="10" w:after="31" w:afterLines="10" w:line="360" w:lineRule="auto"/>
        <w:rPr>
          <w:color w:val="auto"/>
          <w:szCs w:val="21"/>
        </w:rPr>
      </w:pPr>
      <w:r>
        <w:rPr>
          <w:rFonts w:hint="eastAsia"/>
          <w:color w:val="auto"/>
          <w:szCs w:val="21"/>
        </w:rPr>
        <w:t>《人文地理学及野外实习教程》，孔翔等编著，高等教育出版社，2</w:t>
      </w:r>
      <w:r>
        <w:rPr>
          <w:color w:val="auto"/>
          <w:szCs w:val="21"/>
        </w:rPr>
        <w:t>021</w:t>
      </w:r>
      <w:r>
        <w:rPr>
          <w:rFonts w:hint="eastAsia"/>
          <w:color w:val="auto"/>
          <w:szCs w:val="21"/>
        </w:rPr>
        <w:t>，</w:t>
      </w:r>
      <w:r>
        <w:rPr>
          <w:color w:val="auto"/>
          <w:szCs w:val="21"/>
        </w:rPr>
        <w:t>ISBN9787040564372</w:t>
      </w:r>
      <w:r>
        <w:rPr>
          <w:rFonts w:hint="eastAsia"/>
          <w:color w:val="auto"/>
          <w:szCs w:val="21"/>
        </w:rPr>
        <w:t>。</w:t>
      </w:r>
    </w:p>
    <w:p>
      <w:pPr>
        <w:spacing w:before="31" w:beforeLines="10" w:after="31" w:afterLines="10" w:line="360" w:lineRule="auto"/>
        <w:rPr>
          <w:rFonts w:hint="eastAsia"/>
          <w:color w:val="auto"/>
          <w:szCs w:val="21"/>
        </w:rPr>
      </w:pPr>
      <w:r>
        <w:rPr>
          <w:rFonts w:hint="eastAsia"/>
          <w:color w:val="auto"/>
          <w:szCs w:val="21"/>
        </w:rPr>
        <w:t>《经济区位论》，张文忠著，商务印书馆，2022，</w:t>
      </w:r>
      <w:r>
        <w:rPr>
          <w:color w:val="auto"/>
          <w:szCs w:val="21"/>
        </w:rPr>
        <w:t>ISBN9787100200455</w:t>
      </w:r>
      <w:r>
        <w:rPr>
          <w:rFonts w:hint="eastAsia"/>
          <w:color w:val="auto"/>
          <w:szCs w:val="21"/>
        </w:rPr>
        <w:t>。</w:t>
      </w:r>
    </w:p>
    <w:p>
      <w:pPr>
        <w:spacing w:before="31" w:beforeLines="10" w:after="31" w:afterLines="10" w:line="360" w:lineRule="auto"/>
        <w:rPr>
          <w:rFonts w:hint="eastAsia"/>
          <w:color w:val="auto"/>
          <w:szCs w:val="21"/>
        </w:rPr>
      </w:pPr>
      <w:r>
        <w:rPr>
          <w:rFonts w:hint="eastAsia"/>
          <w:color w:val="auto"/>
          <w:szCs w:val="21"/>
        </w:rPr>
        <w:t>《地理信息系统教程》，汤国安、刘学军、闾国年等，高等教育出版社，2007，ISBN9787040207521</w:t>
      </w: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1"/>
        <w:szCs w:val="21"/>
      </w:rPr>
    </w:pPr>
    <w:r>
      <w:rPr>
        <w:rFonts w:hint="eastAsia"/>
        <w:sz w:val="21"/>
        <w:szCs w:val="21"/>
      </w:rPr>
      <w:t>第</w:t>
    </w:r>
    <w:r>
      <w:rPr>
        <w:sz w:val="21"/>
        <w:szCs w:val="21"/>
      </w:rPr>
      <w:fldChar w:fldCharType="begin"/>
    </w:r>
    <w:r>
      <w:rPr>
        <w:rStyle w:val="10"/>
        <w:sz w:val="21"/>
        <w:szCs w:val="21"/>
      </w:rPr>
      <w:instrText xml:space="preserve"> PAGE </w:instrText>
    </w:r>
    <w:r>
      <w:rPr>
        <w:sz w:val="21"/>
        <w:szCs w:val="21"/>
      </w:rPr>
      <w:fldChar w:fldCharType="separate"/>
    </w:r>
    <w:r>
      <w:rPr>
        <w:rStyle w:val="10"/>
        <w:sz w:val="21"/>
        <w:szCs w:val="21"/>
        <w:lang/>
      </w:rPr>
      <w:t>1</w:t>
    </w:r>
    <w:r>
      <w:rPr>
        <w:sz w:val="21"/>
        <w:szCs w:val="21"/>
      </w:rPr>
      <w:fldChar w:fldCharType="end"/>
    </w:r>
    <w:r>
      <w:rPr>
        <w:rFonts w:hint="eastAsia"/>
        <w:sz w:val="21"/>
        <w:szCs w:val="21"/>
      </w:rPr>
      <w:t>页，共</w:t>
    </w:r>
    <w:r>
      <w:rPr>
        <w:sz w:val="21"/>
        <w:szCs w:val="21"/>
      </w:rPr>
      <w:fldChar w:fldCharType="begin"/>
    </w:r>
    <w:r>
      <w:rPr>
        <w:rStyle w:val="10"/>
        <w:sz w:val="21"/>
        <w:szCs w:val="21"/>
      </w:rPr>
      <w:instrText xml:space="preserve"> NUMPAGES </w:instrText>
    </w:r>
    <w:r>
      <w:rPr>
        <w:sz w:val="21"/>
        <w:szCs w:val="21"/>
      </w:rPr>
      <w:fldChar w:fldCharType="separate"/>
    </w:r>
    <w:r>
      <w:rPr>
        <w:rStyle w:val="10"/>
        <w:sz w:val="21"/>
        <w:szCs w:val="21"/>
        <w:lang/>
      </w:rPr>
      <w:t>3</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abstractNum w:abstractNumId="2">
    <w:nsid w:val="5907FE2A"/>
    <w:multiLevelType w:val="singleLevel"/>
    <w:tmpl w:val="5907FE2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yOTJjNmFkNDg1NjQxZGMxOGRmNDgzMDBkZDk2ZjYifQ=="/>
  </w:docVars>
  <w:rsids>
    <w:rsidRoot w:val="004B65A5"/>
    <w:rsid w:val="0000094C"/>
    <w:rsid w:val="000162B9"/>
    <w:rsid w:val="00040C4E"/>
    <w:rsid w:val="00054E01"/>
    <w:rsid w:val="00061B4F"/>
    <w:rsid w:val="00071E80"/>
    <w:rsid w:val="000762FE"/>
    <w:rsid w:val="00080730"/>
    <w:rsid w:val="0008607A"/>
    <w:rsid w:val="00096803"/>
    <w:rsid w:val="00097EDA"/>
    <w:rsid w:val="000C25FD"/>
    <w:rsid w:val="000E6981"/>
    <w:rsid w:val="000F255C"/>
    <w:rsid w:val="00100098"/>
    <w:rsid w:val="00125F58"/>
    <w:rsid w:val="00146C10"/>
    <w:rsid w:val="001640BE"/>
    <w:rsid w:val="001848FB"/>
    <w:rsid w:val="0019067F"/>
    <w:rsid w:val="00197215"/>
    <w:rsid w:val="001B1D70"/>
    <w:rsid w:val="001C165A"/>
    <w:rsid w:val="001C2F19"/>
    <w:rsid w:val="001C3BA7"/>
    <w:rsid w:val="001D5B67"/>
    <w:rsid w:val="001E149A"/>
    <w:rsid w:val="0020731D"/>
    <w:rsid w:val="00227E2C"/>
    <w:rsid w:val="0023282D"/>
    <w:rsid w:val="0024344A"/>
    <w:rsid w:val="002518F8"/>
    <w:rsid w:val="00277D9C"/>
    <w:rsid w:val="002A5C7C"/>
    <w:rsid w:val="002C127D"/>
    <w:rsid w:val="002E0158"/>
    <w:rsid w:val="002E3B22"/>
    <w:rsid w:val="0030133D"/>
    <w:rsid w:val="00311038"/>
    <w:rsid w:val="0033096F"/>
    <w:rsid w:val="003704C9"/>
    <w:rsid w:val="0037210A"/>
    <w:rsid w:val="00374C5A"/>
    <w:rsid w:val="00375432"/>
    <w:rsid w:val="003852C3"/>
    <w:rsid w:val="00387461"/>
    <w:rsid w:val="00392D1E"/>
    <w:rsid w:val="003A2533"/>
    <w:rsid w:val="003A4FD9"/>
    <w:rsid w:val="003B48F8"/>
    <w:rsid w:val="003C3D94"/>
    <w:rsid w:val="003C498A"/>
    <w:rsid w:val="003D01EA"/>
    <w:rsid w:val="003E6790"/>
    <w:rsid w:val="003F61C3"/>
    <w:rsid w:val="004130A8"/>
    <w:rsid w:val="00443036"/>
    <w:rsid w:val="004523EF"/>
    <w:rsid w:val="00477338"/>
    <w:rsid w:val="00477E88"/>
    <w:rsid w:val="004A72D7"/>
    <w:rsid w:val="004B65A5"/>
    <w:rsid w:val="004C3BB2"/>
    <w:rsid w:val="004D42EC"/>
    <w:rsid w:val="004F1816"/>
    <w:rsid w:val="00507BD6"/>
    <w:rsid w:val="00521CC0"/>
    <w:rsid w:val="005269DF"/>
    <w:rsid w:val="00535C1D"/>
    <w:rsid w:val="00561425"/>
    <w:rsid w:val="005743BB"/>
    <w:rsid w:val="00581E66"/>
    <w:rsid w:val="00586275"/>
    <w:rsid w:val="00597CBE"/>
    <w:rsid w:val="005A796B"/>
    <w:rsid w:val="005B21BB"/>
    <w:rsid w:val="005E2211"/>
    <w:rsid w:val="006110D9"/>
    <w:rsid w:val="00631B4E"/>
    <w:rsid w:val="00696C06"/>
    <w:rsid w:val="006A0697"/>
    <w:rsid w:val="006D5417"/>
    <w:rsid w:val="006E0495"/>
    <w:rsid w:val="006E2D34"/>
    <w:rsid w:val="006F7BB8"/>
    <w:rsid w:val="0072114F"/>
    <w:rsid w:val="0074012F"/>
    <w:rsid w:val="00741BA4"/>
    <w:rsid w:val="00753CA9"/>
    <w:rsid w:val="00762B42"/>
    <w:rsid w:val="00786EAA"/>
    <w:rsid w:val="007A35AF"/>
    <w:rsid w:val="007B36E6"/>
    <w:rsid w:val="007B6C87"/>
    <w:rsid w:val="007D14D4"/>
    <w:rsid w:val="007D6FDB"/>
    <w:rsid w:val="007D77C5"/>
    <w:rsid w:val="007E298C"/>
    <w:rsid w:val="007F4C05"/>
    <w:rsid w:val="007F5A25"/>
    <w:rsid w:val="00830FF2"/>
    <w:rsid w:val="00864E9F"/>
    <w:rsid w:val="0087510B"/>
    <w:rsid w:val="008921C1"/>
    <w:rsid w:val="00893B85"/>
    <w:rsid w:val="008A1AA2"/>
    <w:rsid w:val="008A7947"/>
    <w:rsid w:val="0095736E"/>
    <w:rsid w:val="00971C90"/>
    <w:rsid w:val="00972513"/>
    <w:rsid w:val="00985165"/>
    <w:rsid w:val="00991A5E"/>
    <w:rsid w:val="009965D3"/>
    <w:rsid w:val="009A6931"/>
    <w:rsid w:val="009C4D9E"/>
    <w:rsid w:val="009D300D"/>
    <w:rsid w:val="00A06E52"/>
    <w:rsid w:val="00A11AEC"/>
    <w:rsid w:val="00A26EEB"/>
    <w:rsid w:val="00A3787D"/>
    <w:rsid w:val="00A45C82"/>
    <w:rsid w:val="00A519DF"/>
    <w:rsid w:val="00A605E9"/>
    <w:rsid w:val="00A63AC6"/>
    <w:rsid w:val="00A736C6"/>
    <w:rsid w:val="00A7493C"/>
    <w:rsid w:val="00A74B00"/>
    <w:rsid w:val="00A8099C"/>
    <w:rsid w:val="00A854FB"/>
    <w:rsid w:val="00AB2D7C"/>
    <w:rsid w:val="00AD73EE"/>
    <w:rsid w:val="00B10A84"/>
    <w:rsid w:val="00B53FB4"/>
    <w:rsid w:val="00B54A9F"/>
    <w:rsid w:val="00B64DB7"/>
    <w:rsid w:val="00B84AB9"/>
    <w:rsid w:val="00BB42AE"/>
    <w:rsid w:val="00BE2F94"/>
    <w:rsid w:val="00C020A8"/>
    <w:rsid w:val="00C11C2C"/>
    <w:rsid w:val="00C11D46"/>
    <w:rsid w:val="00C176BC"/>
    <w:rsid w:val="00C404D4"/>
    <w:rsid w:val="00C5194C"/>
    <w:rsid w:val="00C5668E"/>
    <w:rsid w:val="00C65797"/>
    <w:rsid w:val="00C7337E"/>
    <w:rsid w:val="00C76400"/>
    <w:rsid w:val="00CB135C"/>
    <w:rsid w:val="00CB7CD2"/>
    <w:rsid w:val="00CE1668"/>
    <w:rsid w:val="00D029C7"/>
    <w:rsid w:val="00D36237"/>
    <w:rsid w:val="00D45D43"/>
    <w:rsid w:val="00D60C8A"/>
    <w:rsid w:val="00D76B44"/>
    <w:rsid w:val="00D82DC4"/>
    <w:rsid w:val="00D94FF9"/>
    <w:rsid w:val="00DA14B9"/>
    <w:rsid w:val="00DB3660"/>
    <w:rsid w:val="00DC472D"/>
    <w:rsid w:val="00DD7E22"/>
    <w:rsid w:val="00DE2F8D"/>
    <w:rsid w:val="00E1145D"/>
    <w:rsid w:val="00E24037"/>
    <w:rsid w:val="00E30905"/>
    <w:rsid w:val="00E31480"/>
    <w:rsid w:val="00E6651A"/>
    <w:rsid w:val="00E7561E"/>
    <w:rsid w:val="00E8034E"/>
    <w:rsid w:val="00E84199"/>
    <w:rsid w:val="00E8458A"/>
    <w:rsid w:val="00E93496"/>
    <w:rsid w:val="00E940FD"/>
    <w:rsid w:val="00EC2388"/>
    <w:rsid w:val="00EC6FF8"/>
    <w:rsid w:val="00EE3A0D"/>
    <w:rsid w:val="00EF1CE7"/>
    <w:rsid w:val="00EF7EE9"/>
    <w:rsid w:val="00F26E36"/>
    <w:rsid w:val="00F36280"/>
    <w:rsid w:val="00F37904"/>
    <w:rsid w:val="00F64242"/>
    <w:rsid w:val="00F664C5"/>
    <w:rsid w:val="00F70D0A"/>
    <w:rsid w:val="00F9484E"/>
    <w:rsid w:val="00FB58FD"/>
    <w:rsid w:val="00FE5C11"/>
    <w:rsid w:val="00FE73E9"/>
    <w:rsid w:val="068642E3"/>
    <w:rsid w:val="081D6CD9"/>
    <w:rsid w:val="0B2E0F08"/>
    <w:rsid w:val="0E3513AA"/>
    <w:rsid w:val="2209174A"/>
    <w:rsid w:val="27807C44"/>
    <w:rsid w:val="27DF24C3"/>
    <w:rsid w:val="2BA31F0C"/>
    <w:rsid w:val="2E5C00AA"/>
    <w:rsid w:val="39054CF9"/>
    <w:rsid w:val="39DE2133"/>
    <w:rsid w:val="39E4460F"/>
    <w:rsid w:val="3C954236"/>
    <w:rsid w:val="40C9363E"/>
    <w:rsid w:val="43E96A5E"/>
    <w:rsid w:val="491E1569"/>
    <w:rsid w:val="4B311345"/>
    <w:rsid w:val="4E0A3C16"/>
    <w:rsid w:val="52BB2CAF"/>
    <w:rsid w:val="54861705"/>
    <w:rsid w:val="5C7479B8"/>
    <w:rsid w:val="5F4645F0"/>
    <w:rsid w:val="63D248BA"/>
    <w:rsid w:val="6D556F0F"/>
    <w:rsid w:val="6DD56026"/>
    <w:rsid w:val="71CD35B0"/>
    <w:rsid w:val="7949045E"/>
    <w:rsid w:val="7C9876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Plain Text"/>
    <w:basedOn w:val="1"/>
    <w:link w:val="11"/>
    <w:uiPriority w:val="0"/>
    <w:pPr>
      <w:widowControl/>
      <w:spacing w:before="100" w:beforeAutospacing="1" w:after="100" w:afterAutospacing="1"/>
      <w:jc w:val="left"/>
    </w:pPr>
    <w:rPr>
      <w:rFonts w:ascii="宋体" w:hAnsi="宋体"/>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lang w:val="en-US" w:eastAsia="zh-CN" w:bidi="ar-SA"/>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page number"/>
    <w:uiPriority w:val="0"/>
  </w:style>
  <w:style w:type="character" w:customStyle="1" w:styleId="11">
    <w:name w:val="純文字 字元"/>
    <w:link w:val="3"/>
    <w:uiPriority w:val="0"/>
    <w:rPr>
      <w:rFonts w:ascii="宋体" w:hAnsi="宋体"/>
      <w:sz w:val="24"/>
      <w:szCs w:val="24"/>
    </w:rPr>
  </w:style>
  <w:style w:type="paragraph" w:styleId="12">
    <w:name w:val="List Paragraph"/>
    <w:basedOn w:val="1"/>
    <w:qFormat/>
    <w:uiPriority w:val="0"/>
    <w:pPr>
      <w:ind w:firstLine="420" w:firstLineChars="200"/>
    </w:pPr>
  </w:style>
  <w:style w:type="paragraph" w:customStyle="1" w:styleId="13">
    <w:name w:val=" Char Char1 Char"/>
    <w:basedOn w:val="1"/>
    <w:semiHidden/>
    <w:uiPriority w:val="0"/>
  </w:style>
  <w:style w:type="paragraph" w:customStyle="1" w:styleId="14">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545</Words>
  <Characters>3111</Characters>
  <Lines>25</Lines>
  <Paragraphs>7</Paragraphs>
  <TotalTime>2</TotalTime>
  <ScaleCrop>false</ScaleCrop>
  <LinksUpToDate>false</LinksUpToDate>
  <CharactersWithSpaces>3649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2022-05-30T09:05:00Z</dcterms:created>
  <dc:creator>阳阳</dc:creator>
  <cp:lastModifiedBy>vertesyuan</cp:lastModifiedBy>
  <cp:lastPrinted>2019-07-10T06:19:00Z</cp:lastPrinted>
  <dcterms:modified xsi:type="dcterms:W3CDTF">2023-12-05T05:06:20Z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0E141E53C4424C0C805680ECB8596E67_13</vt:lpwstr>
  </property>
</Properties>
</file>