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7" w:name="_GoBack"/>
      <w:bookmarkEnd w:id="7"/>
      <w:r>
        <w:rPr>
          <w:rFonts w:hint="eastAsia" w:ascii="黑体" w:eastAsia="黑体"/>
          <w:b/>
          <w:sz w:val="32"/>
          <w:szCs w:val="32"/>
        </w:rPr>
        <w:t>2024年宁波大学硕士研究生招生考试复试科目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纲（科教融合学院）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kern w:val="2"/>
                <w:sz w:val="21"/>
                <w:szCs w:val="21"/>
              </w:rPr>
              <w:t>综合材料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7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7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18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8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</w:t>
      </w:r>
    </w:p>
    <w:p>
      <w:pPr>
        <w:pStyle w:val="18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考试内容主要包括《材料科学基础》、《物理化学》、《材料分析测试技术》、《普通化学》相关基础知识的掌握与应用。</w:t>
      </w:r>
    </w:p>
    <w:p>
      <w:pPr>
        <w:pStyle w:val="18"/>
        <w:numPr>
          <w:ilvl w:val="0"/>
          <w:numId w:val="3"/>
        </w:numPr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试卷题型结构</w:t>
      </w:r>
    </w:p>
    <w:p>
      <w:pPr>
        <w:pStyle w:val="18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简答题（</w:t>
      </w:r>
      <w:r>
        <w:rPr>
          <w:rFonts w:hint="eastAsia" w:ascii="宋体" w:hAnsi="宋体"/>
          <w:color w:val="000000"/>
          <w:szCs w:val="21"/>
        </w:rPr>
        <w:t>根据学科背景选做</w:t>
      </w:r>
      <w:r>
        <w:rPr>
          <w:rFonts w:hint="eastAsia" w:ascii="宋体" w:hAnsi="宋体" w:cs="Arial"/>
          <w:color w:val="000000"/>
          <w:szCs w:val="21"/>
        </w:rPr>
        <w:t>）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该科目</w:t>
      </w:r>
      <w:r>
        <w:rPr>
          <w:sz w:val="21"/>
          <w:szCs w:val="21"/>
        </w:rPr>
        <w:t>考试</w:t>
      </w:r>
      <w:r>
        <w:rPr>
          <w:rFonts w:hint="eastAsia"/>
          <w:sz w:val="21"/>
          <w:szCs w:val="21"/>
        </w:rPr>
        <w:t>目的在于测试</w:t>
      </w:r>
      <w:r>
        <w:rPr>
          <w:sz w:val="21"/>
          <w:szCs w:val="21"/>
        </w:rPr>
        <w:t>考生</w:t>
      </w:r>
      <w:r>
        <w:rPr>
          <w:rFonts w:hint="eastAsia"/>
          <w:sz w:val="21"/>
          <w:szCs w:val="21"/>
        </w:rPr>
        <w:t>是否</w:t>
      </w:r>
      <w:r>
        <w:rPr>
          <w:sz w:val="21"/>
          <w:szCs w:val="21"/>
        </w:rPr>
        <w:t>比较系统地理解和掌握</w:t>
      </w:r>
      <w:r>
        <w:rPr>
          <w:rFonts w:hint="eastAsia"/>
          <w:sz w:val="21"/>
          <w:szCs w:val="21"/>
        </w:rPr>
        <w:t>材化类专业相关</w:t>
      </w:r>
      <w:r>
        <w:rPr>
          <w:sz w:val="21"/>
          <w:szCs w:val="21"/>
        </w:rPr>
        <w:t>的基础知识、基本理论和基本方法，</w:t>
      </w:r>
      <w:r>
        <w:rPr>
          <w:rFonts w:hint="eastAsia"/>
          <w:sz w:val="21"/>
          <w:szCs w:val="21"/>
        </w:rPr>
        <w:t>以及综合</w:t>
      </w:r>
      <w:r>
        <w:rPr>
          <w:sz w:val="21"/>
          <w:szCs w:val="21"/>
        </w:rPr>
        <w:t>分析、和</w:t>
      </w:r>
      <w:r>
        <w:rPr>
          <w:rFonts w:hint="eastAsia"/>
          <w:sz w:val="21"/>
          <w:szCs w:val="21"/>
        </w:rPr>
        <w:t>解决实际应用</w:t>
      </w:r>
      <w:r>
        <w:rPr>
          <w:sz w:val="21"/>
          <w:szCs w:val="21"/>
        </w:rPr>
        <w:t>问题</w:t>
      </w:r>
      <w:r>
        <w:rPr>
          <w:rFonts w:hint="eastAsia"/>
          <w:sz w:val="21"/>
          <w:szCs w:val="21"/>
        </w:rPr>
        <w:t>的能力</w:t>
      </w:r>
      <w:r>
        <w:rPr>
          <w:rFonts w:cs="Arial"/>
          <w:color w:val="000000"/>
          <w:szCs w:val="21"/>
        </w:rPr>
        <w:t>。</w:t>
      </w:r>
    </w:p>
    <w:p>
      <w:pPr>
        <w:numPr>
          <w:ilvl w:val="0"/>
          <w:numId w:val="4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 w:ascii="宋体" w:hAnsi="宋体" w:cs="Arial"/>
          <w:color w:val="000000"/>
          <w:szCs w:val="21"/>
        </w:rPr>
        <w:t xml:space="preserve"> </w:t>
      </w:r>
      <w:r>
        <w:rPr>
          <w:rFonts w:hint="eastAsia"/>
          <w:b/>
          <w:sz w:val="24"/>
        </w:rPr>
        <w:t>考查范围或考试内容概要</w:t>
      </w:r>
    </w:p>
    <w:p>
      <w:pPr>
        <w:autoSpaceDE w:val="0"/>
        <w:autoSpaceDN w:val="0"/>
        <w:adjustRightInd w:val="0"/>
        <w:spacing w:line="36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　　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</w:rPr>
        <w:t>第一部分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材料科学基础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Cs w:val="21"/>
        </w:rPr>
        <w:t>掌握原子结构及</w:t>
      </w:r>
      <w:r>
        <w:rPr>
          <w:rFonts w:hint="eastAsia" w:ascii="宋体" w:hAnsi="宋体" w:cs="Arial"/>
          <w:color w:val="000000"/>
          <w:szCs w:val="21"/>
        </w:rPr>
        <w:t>键合类型，掌握物</w:t>
      </w:r>
      <w:r>
        <w:rPr>
          <w:rFonts w:hint="eastAsia" w:ascii="宋体" w:hAnsi="宋体" w:cs="宋体"/>
          <w:kern w:val="0"/>
          <w:szCs w:val="21"/>
        </w:rPr>
        <w:t>质的组成、原子的结构、电子结构和元素周期表，熟悉金属键、离子键、共价键、范德华力和氢键的定义、特点。掌握材料中的结合键的类型对材料性能的影响，键</w:t>
      </w:r>
      <w:r>
        <w:rPr>
          <w:rFonts w:ascii="宋体" w:hAnsi="宋体" w:cs="宋体"/>
          <w:kern w:val="0"/>
          <w:szCs w:val="21"/>
        </w:rPr>
        <w:t>-</w:t>
      </w:r>
      <w:r>
        <w:rPr>
          <w:rFonts w:hint="eastAsia" w:ascii="宋体" w:hAnsi="宋体" w:cs="宋体"/>
          <w:kern w:val="0"/>
          <w:szCs w:val="21"/>
        </w:rPr>
        <w:t>能曲线及其应用。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2. </w:t>
      </w:r>
      <w:r>
        <w:rPr>
          <w:rFonts w:hint="eastAsia" w:ascii="宋体" w:hAnsi="宋体" w:cs="宋体"/>
          <w:kern w:val="0"/>
          <w:szCs w:val="21"/>
        </w:rPr>
        <w:t>了解晶体的特点、空间点阵、晶胞、晶系和布拉菲点阵，晶向和晶面的表示方法。掌握三种典型的金属晶体结构，致密度和配位数，点阵常数和原子半径，晶体的原子堆垛方式和间隙。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了解菲克第一定律，菲克第二定律，典型条件下扩散方程的解，熟悉扩散的原子理论，了解扩散的机制及其影响因素。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4. </w:t>
      </w:r>
      <w:r>
        <w:rPr>
          <w:rFonts w:hint="eastAsia" w:ascii="宋体" w:hAnsi="宋体" w:cs="宋体"/>
          <w:kern w:val="0"/>
          <w:szCs w:val="21"/>
        </w:rPr>
        <w:t>熟悉点缺陷的概念、形成、平衡浓度，点缺陷的运动。掌握晶体缺陷的基本类型、特征及其运动特征；其中掌握位错的定义、基本类型和特征，柏氏矢量的定义、特性和表示方法，位错的运动（滑移、攀移），实际晶体结构中的位错，堆垛层错，不全位错，位错反应。了解晶体缺陷与合金材料的强化原理。了解外表面和表面能，晶界和亚晶界，相界的定义、种类和特点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5. </w:t>
      </w:r>
      <w:r>
        <w:rPr>
          <w:rFonts w:hint="eastAsia" w:ascii="宋体" w:hAnsi="宋体" w:cs="宋体"/>
          <w:kern w:val="0"/>
          <w:szCs w:val="21"/>
        </w:rPr>
        <w:t>掌握相平衡条件和相律，单元系相图。掌握匀晶相图、共晶相图、包晶相图及其合金凝固，其他类型的二元相图，复杂二元相图的分析方法，根据相图推测合金的性能，二元相图实例分析（铁碳合金的组织及其性能）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6. </w:t>
      </w:r>
      <w:r>
        <w:rPr>
          <w:rFonts w:hint="eastAsia" w:ascii="宋体" w:hAnsi="宋体" w:cs="宋体"/>
          <w:kern w:val="0"/>
          <w:szCs w:val="21"/>
        </w:rPr>
        <w:t>掌握非晶态材料与半晶态材料概念；了解聚合物的分类和主要性能，了解玻璃的结构和性能。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7. </w:t>
      </w:r>
      <w:r>
        <w:rPr>
          <w:rFonts w:hint="eastAsia" w:ascii="宋体" w:hAnsi="宋体" w:cs="宋体"/>
          <w:kern w:val="0"/>
          <w:szCs w:val="21"/>
        </w:rPr>
        <w:t>掌握三种基本变化（晶体结构的变化、有序程度的变化、化学成分的变化），掌握扩散型相变和无扩散型相变。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8. </w:t>
      </w:r>
      <w:r>
        <w:rPr>
          <w:rFonts w:hint="eastAsia" w:ascii="宋体" w:hAnsi="宋体" w:cs="宋体"/>
          <w:kern w:val="0"/>
          <w:szCs w:val="21"/>
        </w:rPr>
        <w:t>掌握材料化学的基本理论，熟悉材料化学制备原理及工艺，学习新材料和新工艺，了解材料化学领域的新动态。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9. </w:t>
      </w:r>
      <w:r>
        <w:rPr>
          <w:rFonts w:hint="eastAsia" w:ascii="宋体" w:hAnsi="宋体" w:cs="宋体"/>
          <w:kern w:val="0"/>
          <w:szCs w:val="21"/>
        </w:rPr>
        <w:t>掌握生物材料、生态环境材料、能源材料、智能材料、仿生材料和复合材料的性质和应用等。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Cs w:val="21"/>
        </w:rPr>
        <w:t xml:space="preserve">10. </w:t>
      </w:r>
      <w:r>
        <w:rPr>
          <w:rFonts w:hint="eastAsia" w:ascii="宋体" w:hAnsi="宋体" w:cs="宋体"/>
          <w:kern w:val="0"/>
          <w:szCs w:val="21"/>
        </w:rPr>
        <w:t>了解材料科学与技术的最新进展情况和未来发展趋势，了解纳米材料的定义、特性、主要制备方法和潜在的应用领域。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/>
          <w:bCs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</w:rPr>
        <w:t>第二部分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物理化学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1. </w:t>
      </w:r>
      <w:r>
        <w:rPr>
          <w:rFonts w:hint="eastAsia" w:ascii="宋体" w:hAnsi="宋体" w:cs="宋体"/>
          <w:kern w:val="0"/>
          <w:szCs w:val="21"/>
        </w:rPr>
        <w:t>掌握理想气体状态方程、范德华方程、压缩因子定义。掌握热力学第一、第二定律及其数学表达式；</w:t>
      </w:r>
      <w:r>
        <w:rPr>
          <w:rFonts w:ascii="宋体" w:hAnsi="宋体" w:cs="宋体"/>
          <w:kern w:val="0"/>
          <w:szCs w:val="21"/>
        </w:rPr>
        <w:t>pVT变化、相变化与化学反应过程中W、Q、U、H、S、A与G的计算；熵增原理及三种平衡判据。</w:t>
      </w:r>
      <w:r>
        <w:rPr>
          <w:rFonts w:hint="eastAsia" w:ascii="宋体" w:hAnsi="宋体" w:cs="宋体"/>
          <w:kern w:val="0"/>
          <w:szCs w:val="21"/>
        </w:rPr>
        <w:t>了解热力学基本方程和麦克斯韦关系式的简单应用；克拉贝龙方程及克</w:t>
      </w:r>
      <w:r>
        <w:rPr>
          <w:rFonts w:ascii="宋体" w:hAnsi="宋体" w:cs="宋体"/>
          <w:kern w:val="0"/>
          <w:szCs w:val="21"/>
        </w:rPr>
        <w:t>-克方程的应用。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2. </w:t>
      </w:r>
      <w:r>
        <w:rPr>
          <w:rFonts w:hint="eastAsia" w:ascii="宋体" w:hAnsi="宋体" w:cs="宋体"/>
          <w:kern w:val="0"/>
          <w:szCs w:val="21"/>
        </w:rPr>
        <w:t>掌握偏摩尔量、化学势的概念；理想气体、理想稀溶液的化学势表达式；逸度、活度的定义以及活度的计算。拉乌尔定律和亨利定律；稀溶液依数性的概念及简单应用。相律的应用；单组分相图；二组分气－液及凝聚系统相图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掌握等温方程；标准摩尔反应</w:t>
      </w:r>
      <w:r>
        <w:rPr>
          <w:rFonts w:ascii="宋体" w:hAnsi="宋体" w:cs="宋体"/>
          <w:kern w:val="0"/>
          <w:szCs w:val="21"/>
        </w:rPr>
        <w:t>Gibbs函数、标准平衡常数与平衡组成的计算；温度、压力和惰性气体对平衡的影响；同时平衡原理。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</w:t>
      </w:r>
      <w:r>
        <w:rPr>
          <w:rFonts w:hint="eastAsia" w:ascii="宋体" w:hAnsi="宋体" w:cs="宋体"/>
          <w:kern w:val="0"/>
          <w:szCs w:val="21"/>
        </w:rPr>
        <w:t xml:space="preserve"> 了解电解质溶液中电导率、摩尔电导率、活度与活度系数的计算；电导测定的应用。原电池电动势与热力学函数的关系，</w:t>
      </w:r>
      <w:r>
        <w:rPr>
          <w:rFonts w:ascii="宋体" w:hAnsi="宋体" w:cs="宋体"/>
          <w:kern w:val="0"/>
          <w:szCs w:val="21"/>
        </w:rPr>
        <w:t>Nernst方程；电动势测定的应用；电极的极化与超电势的概念。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Cs w:val="21"/>
        </w:rPr>
        <w:t>5.</w:t>
      </w:r>
      <w:r>
        <w:rPr>
          <w:rFonts w:hint="eastAsia" w:ascii="宋体" w:hAnsi="宋体" w:cs="宋体"/>
          <w:kern w:val="0"/>
          <w:szCs w:val="21"/>
        </w:rPr>
        <w:t xml:space="preserve"> 了解反应速率、基元反应、反应分子数、反应级数的概念。零、一、二级反应的动力学特征及速率方程积分式的应用；阿累尼乌斯公式；对行、平行反应（一级）速率方程积分式的应用；复杂反应的近似处理法（稳态近似法、平衡态近似法）。催化作用的基本特征；光化反应的特征及光化学第一、第二定律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/>
          <w:bCs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</w:rPr>
        <w:t>第三部分 材料分析测试技术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1. </w:t>
      </w:r>
      <w:r>
        <w:rPr>
          <w:rFonts w:hint="eastAsia" w:ascii="宋体" w:hAnsi="宋体" w:cs="宋体"/>
          <w:kern w:val="0"/>
          <w:szCs w:val="21"/>
        </w:rPr>
        <w:t>了解</w:t>
      </w:r>
      <w:r>
        <w:rPr>
          <w:rFonts w:ascii="宋体" w:hAnsi="宋体" w:cs="宋体"/>
          <w:kern w:val="0"/>
          <w:szCs w:val="21"/>
        </w:rPr>
        <w:t xml:space="preserve"> X </w:t>
      </w:r>
      <w:r>
        <w:rPr>
          <w:rFonts w:hint="eastAsia" w:ascii="宋体" w:hAnsi="宋体" w:cs="宋体"/>
          <w:kern w:val="0"/>
          <w:szCs w:val="21"/>
        </w:rPr>
        <w:t>射线的性质和获得；晶体衍射强度；</w:t>
      </w:r>
      <w:r>
        <w:rPr>
          <w:rFonts w:ascii="宋体" w:hAnsi="宋体" w:cs="宋体"/>
          <w:kern w:val="0"/>
          <w:szCs w:val="21"/>
        </w:rPr>
        <w:t xml:space="preserve"> X </w:t>
      </w:r>
      <w:r>
        <w:rPr>
          <w:rFonts w:hint="eastAsia" w:ascii="宋体" w:hAnsi="宋体" w:cs="宋体"/>
          <w:kern w:val="0"/>
          <w:szCs w:val="21"/>
        </w:rPr>
        <w:t>射线形貌学概论；形貌学实验技术中的取向衬度形貌技术、透射投影形貌术、反射形貌术；同步辐射技术原理；了解扫描电镜与透射电镜的特点和图像分析；了解常见的光谱分析方法（如红外光谱、拉曼光谱、紫外可见光谱等）的原理、特点和应用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2. </w:t>
      </w:r>
      <w:r>
        <w:rPr>
          <w:rFonts w:hint="eastAsia" w:ascii="宋体" w:hAnsi="宋体" w:cs="宋体"/>
          <w:kern w:val="0"/>
          <w:szCs w:val="21"/>
        </w:rPr>
        <w:t>掌握</w:t>
      </w:r>
      <w:r>
        <w:rPr>
          <w:rFonts w:ascii="宋体" w:hAnsi="宋体" w:cs="宋体"/>
          <w:kern w:val="0"/>
          <w:szCs w:val="21"/>
        </w:rPr>
        <w:t xml:space="preserve"> X </w:t>
      </w:r>
      <w:r>
        <w:rPr>
          <w:rFonts w:hint="eastAsia" w:ascii="宋体" w:hAnsi="宋体" w:cs="宋体"/>
          <w:kern w:val="0"/>
          <w:szCs w:val="21"/>
        </w:rPr>
        <w:t>射线与固体的相互作用、晶体衍射基础；倒易点阵；</w:t>
      </w:r>
      <w:r>
        <w:rPr>
          <w:rFonts w:ascii="宋体" w:hAnsi="宋体" w:cs="宋体"/>
          <w:kern w:val="0"/>
          <w:szCs w:val="21"/>
        </w:rPr>
        <w:t xml:space="preserve">X </w:t>
      </w:r>
      <w:r>
        <w:rPr>
          <w:rFonts w:hint="eastAsia" w:ascii="宋体" w:hAnsi="宋体" w:cs="宋体"/>
          <w:kern w:val="0"/>
          <w:szCs w:val="21"/>
        </w:rPr>
        <w:t>射线衍射理论；</w:t>
      </w:r>
      <w:r>
        <w:rPr>
          <w:rFonts w:ascii="宋体" w:hAnsi="宋体" w:cs="宋体"/>
          <w:kern w:val="0"/>
          <w:szCs w:val="21"/>
        </w:rPr>
        <w:t xml:space="preserve">X </w:t>
      </w:r>
      <w:r>
        <w:rPr>
          <w:rFonts w:hint="eastAsia" w:ascii="宋体" w:hAnsi="宋体" w:cs="宋体"/>
          <w:kern w:val="0"/>
          <w:szCs w:val="21"/>
        </w:rPr>
        <w:t>射线衍射技术应用中的物相鉴定；应力测定。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掌握</w:t>
      </w:r>
      <w:r>
        <w:rPr>
          <w:rFonts w:ascii="宋体" w:hAnsi="宋体" w:cs="宋体"/>
          <w:kern w:val="0"/>
          <w:szCs w:val="21"/>
        </w:rPr>
        <w:t xml:space="preserve"> X </w:t>
      </w:r>
      <w:r>
        <w:rPr>
          <w:rFonts w:hint="eastAsia" w:ascii="宋体" w:hAnsi="宋体" w:cs="宋体"/>
          <w:kern w:val="0"/>
          <w:szCs w:val="21"/>
        </w:rPr>
        <w:t>射线衍射技术中的劳厄法、粉末法、旋转晶体法以及高分辨电子显微图像的解释。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4. </w:t>
      </w:r>
      <w:r>
        <w:rPr>
          <w:rFonts w:hint="eastAsia" w:ascii="宋体" w:hAnsi="宋体" w:cs="宋体"/>
          <w:kern w:val="0"/>
          <w:szCs w:val="21"/>
        </w:rPr>
        <w:t>掌握</w:t>
      </w:r>
      <w:r>
        <w:rPr>
          <w:rFonts w:ascii="宋体" w:hAnsi="宋体" w:cs="宋体"/>
          <w:kern w:val="0"/>
          <w:szCs w:val="21"/>
        </w:rPr>
        <w:t xml:space="preserve"> X </w:t>
      </w:r>
      <w:r>
        <w:rPr>
          <w:rFonts w:hint="eastAsia" w:ascii="宋体" w:hAnsi="宋体" w:cs="宋体"/>
          <w:kern w:val="0"/>
          <w:szCs w:val="21"/>
        </w:rPr>
        <w:t>射线光谱分析和光电子能谱分析；电子能量损失谱。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kern w:val="0"/>
          <w:szCs w:val="21"/>
        </w:rPr>
        <w:t xml:space="preserve">5. </w:t>
      </w:r>
      <w:r>
        <w:rPr>
          <w:rFonts w:hint="eastAsia" w:ascii="宋体" w:hAnsi="宋体" w:cs="宋体"/>
          <w:kern w:val="0"/>
          <w:szCs w:val="21"/>
        </w:rPr>
        <w:t>掌握电子衍射基本理论；衍射花样标定；相间的取向关系；衍射衬度理论；高分辨技术的应用；分析电镜技术中的电子与固体的相互作用。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/>
          <w:bCs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</w:rPr>
        <w:t>第四部分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普通化学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1.热化学与能源，了解若干热力学基本概念和热效应的测量；理解热力学定律及应用；理解反应热和反应焓变的关系；掌握反应的标准摩尔焓变的近似计算；熟悉能源的概况以及我国的能源特征。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</w:rPr>
        <w:t>2.化学反应的基本原理与大气污染控制，了解熵变和吉布斯函数变的意义，能对反应的进行方向做出判断；理解浓度、压力和温度对化学平衡的影响；了解浓度、温度与反应速率的定量关系；熟悉活化能和活化分子的概念，说明浓度、温度、催化剂对化学反应速率的影响；了解链反应</w:t>
      </w:r>
      <w:r>
        <w:rPr>
          <w:rFonts w:hint="eastAsia" w:ascii="宋体" w:hAnsi="宋体" w:cs="宋体"/>
          <w:kern w:val="0"/>
          <w:szCs w:val="21"/>
          <w:highlight w:val="none"/>
        </w:rPr>
        <w:t>与光化学反应的一般概念；熟悉大气的主要污染物，温室效应、臭氧层空洞、酸雨及光化学烟雾等综合性大气污染及其控制；熟悉清洁生产和绿色化学的概念。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3.水溶液化学，了解溶液的通性；了解酸碱的基本概念与不同的酸碱理论，酸碱的解离平衡和缓冲溶液的概念，掌握有关pH值的计算；了解多相离子的平衡，溶度积规则及其计算；熟悉水体的污染来源、净化与废水处理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4.电化学与金属腐蚀，了解原电池的组成、半反应式以及电极电势的概念；能用能斯特方程计算电极电势；能比较氧化剂还原剂的相对强弱，判断氧化还原反应进行的方向和程度。了解电解池中电解产物一般规律及电解的应用。明确电化学腐蚀及其防护的原理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5. 物质的结构基础，了解原子核外电子运动的基本特征，了解原子轨道和电子云的空间分布；掌握核外电子排布的一般规律及其与元素周期表的关系；了解化学键的本质及键参数的意义；了解分子间作用力、晶体结构与物质物理性质的关系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6.无机材料，了解氧化物和卤化物的结构与物理性质之间关系；了解配位化合物的组成，命名方式；了解配合物价键理论的基本要点以及其应用；熟悉重要金属合金材料、无机非金属材料的特性及应用。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7.高分子化合物，了解高分子化合物的基本概念、分类与命名；了解高分子化合物的合成反应类型；了解高分子化合物的基本结构与</w:t>
      </w:r>
      <w:r>
        <w:rPr>
          <w:rFonts w:hint="eastAsia" w:ascii="宋体" w:hAnsi="宋体" w:cs="宋体"/>
          <w:kern w:val="0"/>
          <w:szCs w:val="21"/>
        </w:rPr>
        <w:t>重要特性；掌握高分子化合物的改性和加工；熟悉高分子材料的不同应用。</w:t>
      </w:r>
    </w:p>
    <w:p>
      <w:pPr>
        <w:spacing w:before="31" w:beforeLines="10" w:after="31" w:afterLines="10" w:line="360" w:lineRule="auto"/>
        <w:rPr>
          <w:b/>
          <w:sz w:val="24"/>
        </w:rPr>
      </w:pPr>
    </w:p>
    <w:p>
      <w:pPr>
        <w:spacing w:before="31" w:beforeLines="10" w:after="31" w:afterLines="10"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  <w:bookmarkStart w:id="0" w:name="OLE_LINK4"/>
      <w:bookmarkStart w:id="1" w:name="OLE_LINK6"/>
      <w:bookmarkStart w:id="2" w:name="OLE_LINK3"/>
      <w:bookmarkStart w:id="3" w:name="OLE_LINK8"/>
      <w:bookmarkStart w:id="4" w:name="OLE_LINK5"/>
      <w:bookmarkStart w:id="5" w:name="OLE_LINK7"/>
      <w:bookmarkStart w:id="6" w:name="OLE_LINK2"/>
    </w:p>
    <w:bookmarkEnd w:id="0"/>
    <w:bookmarkEnd w:id="1"/>
    <w:bookmarkEnd w:id="2"/>
    <w:bookmarkEnd w:id="3"/>
    <w:bookmarkEnd w:id="4"/>
    <w:bookmarkEnd w:id="5"/>
    <w:bookmarkEnd w:id="6"/>
    <w:p>
      <w:pPr>
        <w:widowControl/>
        <w:spacing w:line="360" w:lineRule="auto"/>
        <w:ind w:firstLine="210" w:firstLineChars="10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1.</w:t>
      </w:r>
      <w:r>
        <w:rPr>
          <w:rFonts w:hint="eastAsia" w:ascii="宋体" w:hAnsi="宋体" w:cs="宋体"/>
          <w:color w:val="000000"/>
          <w:kern w:val="0"/>
          <w:szCs w:val="21"/>
        </w:rPr>
        <w:t>《材料科学基础》（第三版），胡赓祥等编著，上海交通大学出版社，2010。</w:t>
      </w:r>
    </w:p>
    <w:p>
      <w:pPr>
        <w:widowControl/>
        <w:spacing w:line="360" w:lineRule="auto"/>
        <w:ind w:firstLine="210" w:firstLineChars="1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2.</w:t>
      </w:r>
      <w:r>
        <w:rPr>
          <w:rFonts w:hint="eastAsia" w:ascii="宋体" w:hAnsi="宋体" w:cs="宋体"/>
          <w:color w:val="000000"/>
          <w:kern w:val="0"/>
          <w:szCs w:val="21"/>
        </w:rPr>
        <w:t>《物理化学》（上、下册，第五版），傅献彩等（南京大学）编，高等教育出版社，</w:t>
      </w:r>
      <w:r>
        <w:rPr>
          <w:rFonts w:ascii="宋体" w:hAnsi="宋体" w:cs="宋体"/>
          <w:color w:val="000000"/>
          <w:kern w:val="0"/>
          <w:szCs w:val="21"/>
        </w:rPr>
        <w:t>2007。</w:t>
      </w:r>
    </w:p>
    <w:p>
      <w:pPr>
        <w:spacing w:line="360" w:lineRule="auto"/>
        <w:ind w:firstLine="210" w:firstLineChars="1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《材料分析测试技术》（第三版），周玉主编，机械工业出版社，</w:t>
      </w:r>
      <w:r>
        <w:rPr>
          <w:rFonts w:ascii="宋体" w:hAnsi="宋体" w:cs="宋体"/>
          <w:kern w:val="0"/>
          <w:szCs w:val="21"/>
        </w:rPr>
        <w:t>2011。</w:t>
      </w:r>
    </w:p>
    <w:p>
      <w:pPr>
        <w:spacing w:line="360" w:lineRule="auto"/>
        <w:ind w:firstLine="210" w:firstLineChars="100"/>
        <w:rPr>
          <w:rFonts w:hint="eastAsia"/>
          <w:b/>
          <w:szCs w:val="21"/>
        </w:rPr>
      </w:pPr>
      <w:r>
        <w:rPr>
          <w:rFonts w:hint="eastAsia" w:ascii="宋体" w:hAnsi="宋体" w:cs="宋体"/>
          <w:kern w:val="0"/>
          <w:szCs w:val="21"/>
        </w:rPr>
        <w:t>4.《普通化学》，（第七版）</w:t>
      </w:r>
      <w:r>
        <w:rPr>
          <w:rFonts w:hint="eastAsia" w:ascii="宋体" w:hAnsi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kern w:val="0"/>
          <w:szCs w:val="21"/>
        </w:rPr>
        <w:t>浙江大学主编，高等教育出版社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2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2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E74F03"/>
    <w:multiLevelType w:val="singleLevel"/>
    <w:tmpl w:val="9AE74F0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BYgsjE0MTQwszcyUdpeDU4uLM/DyQAqNaAJnoYBAsAAAA"/>
    <w:docVar w:name="commondata" w:val="eyJoZGlkIjoiNjQ2NzkyNzQ1ODMxMDZjMjM5NDMwNGQ2Njk4NzQwZmMifQ=="/>
  </w:docVars>
  <w:rsids>
    <w:rsidRoot w:val="004B65A5"/>
    <w:rsid w:val="000501A5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C3CD0"/>
    <w:rsid w:val="001E149A"/>
    <w:rsid w:val="0020731D"/>
    <w:rsid w:val="0023282D"/>
    <w:rsid w:val="0024344A"/>
    <w:rsid w:val="002631F0"/>
    <w:rsid w:val="002779BA"/>
    <w:rsid w:val="002A5C7C"/>
    <w:rsid w:val="002D0B4B"/>
    <w:rsid w:val="002E0158"/>
    <w:rsid w:val="00311038"/>
    <w:rsid w:val="0033096F"/>
    <w:rsid w:val="00347DD7"/>
    <w:rsid w:val="003704C9"/>
    <w:rsid w:val="00375432"/>
    <w:rsid w:val="003852C3"/>
    <w:rsid w:val="003A4FD9"/>
    <w:rsid w:val="003B48F8"/>
    <w:rsid w:val="003C498A"/>
    <w:rsid w:val="003E6790"/>
    <w:rsid w:val="003F61C3"/>
    <w:rsid w:val="00443036"/>
    <w:rsid w:val="004523EF"/>
    <w:rsid w:val="00477338"/>
    <w:rsid w:val="004902E4"/>
    <w:rsid w:val="004A0513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6987"/>
    <w:rsid w:val="005A796B"/>
    <w:rsid w:val="005B21BB"/>
    <w:rsid w:val="005B44AF"/>
    <w:rsid w:val="005E2211"/>
    <w:rsid w:val="006222C2"/>
    <w:rsid w:val="00637BA3"/>
    <w:rsid w:val="00652147"/>
    <w:rsid w:val="00672ACE"/>
    <w:rsid w:val="00696C06"/>
    <w:rsid w:val="006A0697"/>
    <w:rsid w:val="006E0495"/>
    <w:rsid w:val="006F7BB8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76674"/>
    <w:rsid w:val="00991A5E"/>
    <w:rsid w:val="009A6931"/>
    <w:rsid w:val="009C7AB0"/>
    <w:rsid w:val="00A26EEB"/>
    <w:rsid w:val="00A605E9"/>
    <w:rsid w:val="00A63AC6"/>
    <w:rsid w:val="00A8099C"/>
    <w:rsid w:val="00AB2D7C"/>
    <w:rsid w:val="00AD73EE"/>
    <w:rsid w:val="00B10A84"/>
    <w:rsid w:val="00B53FB4"/>
    <w:rsid w:val="00B54A9F"/>
    <w:rsid w:val="00B70F24"/>
    <w:rsid w:val="00B84AB9"/>
    <w:rsid w:val="00BB42AE"/>
    <w:rsid w:val="00BE2F94"/>
    <w:rsid w:val="00C176BC"/>
    <w:rsid w:val="00C25AF7"/>
    <w:rsid w:val="00C404D4"/>
    <w:rsid w:val="00C5668E"/>
    <w:rsid w:val="00C65797"/>
    <w:rsid w:val="00C7337E"/>
    <w:rsid w:val="00C76400"/>
    <w:rsid w:val="00CB135C"/>
    <w:rsid w:val="00CE1668"/>
    <w:rsid w:val="00D029C7"/>
    <w:rsid w:val="00D331E1"/>
    <w:rsid w:val="00D36237"/>
    <w:rsid w:val="00D401E0"/>
    <w:rsid w:val="00D45D43"/>
    <w:rsid w:val="00D60C8A"/>
    <w:rsid w:val="00D76B44"/>
    <w:rsid w:val="00D82DC4"/>
    <w:rsid w:val="00D94FF9"/>
    <w:rsid w:val="00D97510"/>
    <w:rsid w:val="00DA53FA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0275"/>
    <w:rsid w:val="00EF1CE7"/>
    <w:rsid w:val="00EF7F38"/>
    <w:rsid w:val="00F103B5"/>
    <w:rsid w:val="00F23DDD"/>
    <w:rsid w:val="00F26E36"/>
    <w:rsid w:val="00F37904"/>
    <w:rsid w:val="00F70D0A"/>
    <w:rsid w:val="00F9484E"/>
    <w:rsid w:val="00FE5C11"/>
    <w:rsid w:val="00FE73E9"/>
    <w:rsid w:val="07724E37"/>
    <w:rsid w:val="081D6CD9"/>
    <w:rsid w:val="0B816FA6"/>
    <w:rsid w:val="0E3513AA"/>
    <w:rsid w:val="13A31A42"/>
    <w:rsid w:val="1625693E"/>
    <w:rsid w:val="16541118"/>
    <w:rsid w:val="191E4E1F"/>
    <w:rsid w:val="21B32F12"/>
    <w:rsid w:val="2209174A"/>
    <w:rsid w:val="27DF24C3"/>
    <w:rsid w:val="28E62D61"/>
    <w:rsid w:val="2BA31F0C"/>
    <w:rsid w:val="2E5C00AA"/>
    <w:rsid w:val="33AC0044"/>
    <w:rsid w:val="37CE5B24"/>
    <w:rsid w:val="3835658A"/>
    <w:rsid w:val="39054CF9"/>
    <w:rsid w:val="392B0BF2"/>
    <w:rsid w:val="3C954236"/>
    <w:rsid w:val="3EC13CD7"/>
    <w:rsid w:val="40C9363E"/>
    <w:rsid w:val="41862512"/>
    <w:rsid w:val="42310E70"/>
    <w:rsid w:val="432E0604"/>
    <w:rsid w:val="43E96A5E"/>
    <w:rsid w:val="48227160"/>
    <w:rsid w:val="48C30795"/>
    <w:rsid w:val="491E1569"/>
    <w:rsid w:val="4AC57E37"/>
    <w:rsid w:val="4E0A3C16"/>
    <w:rsid w:val="52BB2CAF"/>
    <w:rsid w:val="60BD1DF5"/>
    <w:rsid w:val="63D248BA"/>
    <w:rsid w:val="66203010"/>
    <w:rsid w:val="6DD56026"/>
    <w:rsid w:val="70594A6A"/>
    <w:rsid w:val="71CD35B0"/>
    <w:rsid w:val="7949045E"/>
    <w:rsid w:val="7C033452"/>
    <w:rsid w:val="7C4A2E28"/>
    <w:rsid w:val="7FF35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6"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rPr>
      <w:lang w:val="en-US" w:eastAsia="zh-CN" w:bidi="ar-SA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uiPriority w:val="0"/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Comment Text Char"/>
    <w:link w:val="3"/>
    <w:uiPriority w:val="0"/>
    <w:rPr>
      <w:kern w:val="2"/>
      <w:sz w:val="21"/>
      <w:szCs w:val="24"/>
    </w:rPr>
  </w:style>
  <w:style w:type="character" w:customStyle="1" w:styleId="15">
    <w:name w:val="Balloon Text Char"/>
    <w:link w:val="4"/>
    <w:uiPriority w:val="0"/>
    <w:rPr>
      <w:kern w:val="2"/>
      <w:sz w:val="18"/>
      <w:szCs w:val="18"/>
    </w:rPr>
  </w:style>
  <w:style w:type="character" w:customStyle="1" w:styleId="16">
    <w:name w:val="Comment Subject Char"/>
    <w:link w:val="8"/>
    <w:uiPriority w:val="0"/>
    <w:rPr>
      <w:b/>
      <w:bCs/>
      <w:kern w:val="2"/>
      <w:sz w:val="21"/>
      <w:szCs w:val="24"/>
    </w:rPr>
  </w:style>
  <w:style w:type="paragraph" w:customStyle="1" w:styleId="17">
    <w:name w:val="_Style 1"/>
    <w:basedOn w:val="1"/>
    <w:qFormat/>
    <w:uiPriority w:val="0"/>
    <w:pPr>
      <w:ind w:firstLine="420" w:firstLineChars="200"/>
    </w:pPr>
  </w:style>
  <w:style w:type="paragraph" w:customStyle="1" w:styleId="18">
    <w:name w:val="列出段落"/>
    <w:basedOn w:val="1"/>
    <w:qFormat/>
    <w:uiPriority w:val="0"/>
    <w:pPr>
      <w:ind w:firstLine="420" w:firstLineChars="200"/>
    </w:pPr>
  </w:style>
  <w:style w:type="paragraph" w:styleId="1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5</Pages>
  <Words>454</Words>
  <Characters>2588</Characters>
  <Lines>21</Lines>
  <Paragraphs>6</Paragraphs>
  <TotalTime>0</TotalTime>
  <ScaleCrop>false</ScaleCrop>
  <LinksUpToDate>false</LinksUpToDate>
  <CharactersWithSpaces>3036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2011-07-26T13:33:00Z</dcterms:created>
  <dc:creator>jh</dc:creator>
  <cp:lastModifiedBy>vertesyuan</cp:lastModifiedBy>
  <cp:lastPrinted>2023-09-11T05:48:56Z</cp:lastPrinted>
  <dcterms:modified xsi:type="dcterms:W3CDTF">2023-12-05T05:12:11Z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>
    <vt:lpwstr>6</vt:lpwstr>
  </property>
  <property fmtid="{D5CDD505-2E9C-101B-9397-08002B2CF9AE}" pid="4" name="ICV">
    <vt:lpwstr>0A086033641C42EEB056D928768B095A_13</vt:lpwstr>
  </property>
</Properties>
</file>