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20</w:t>
      </w:r>
      <w:r>
        <w:rPr>
          <w:rFonts w:ascii="黑体" w:hAnsi="黑体" w:eastAsia="黑体"/>
          <w:b/>
          <w:sz w:val="32"/>
          <w:szCs w:val="32"/>
        </w:rPr>
        <w:t>24</w:t>
      </w:r>
      <w:r>
        <w:rPr>
          <w:rFonts w:hint="eastAsia" w:ascii="黑体" w:hAnsi="黑体" w:eastAsia="黑体"/>
          <w:b/>
          <w:sz w:val="32"/>
          <w:szCs w:val="32"/>
        </w:rPr>
        <w:t>年宁波大学硕士研究生招生考试复试科目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考　试　大　纲</w:t>
      </w:r>
    </w:p>
    <w:p>
      <w:pPr>
        <w:spacing w:before="312" w:beforeLines="100"/>
        <w:ind w:firstLine="282" w:firstLineChars="134"/>
        <w:jc w:val="left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科目代码、名称:</w:t>
      </w:r>
      <w:r>
        <w:rPr>
          <w:rFonts w:hint="eastAsia" w:ascii="宋体" w:hAnsi="宋体"/>
          <w:b/>
          <w:szCs w:val="21"/>
          <w:u w:val="single"/>
        </w:rPr>
        <w:tab/>
      </w:r>
      <w:r>
        <w:rPr>
          <w:rFonts w:hint="eastAsia" w:ascii="宋体" w:hAnsi="宋体"/>
          <w:b/>
          <w:szCs w:val="21"/>
          <w:u w:val="single"/>
        </w:rPr>
        <w:t xml:space="preserve">             普通物理（力学、热学）                               </w:t>
      </w:r>
    </w:p>
    <w:p>
      <w:pPr>
        <w:numPr>
          <w:ilvl w:val="0"/>
          <w:numId w:val="1"/>
        </w:numPr>
        <w:spacing w:before="468" w:beforeLines="150" w:after="31" w:afterLines="10"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24"/>
        </w:rPr>
        <w:t xml:space="preserve">考试形式与试卷结构 </w:t>
      </w:r>
    </w:p>
    <w:p>
      <w:pPr>
        <w:pStyle w:val="13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试卷满分值及考试时间</w:t>
      </w:r>
    </w:p>
    <w:p>
      <w:pPr>
        <w:pStyle w:val="13"/>
        <w:spacing w:before="31" w:beforeLines="10" w:after="31" w:afterLines="10"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color w:val="FF0000"/>
          <w:szCs w:val="21"/>
        </w:rPr>
        <w:t xml:space="preserve">   </w:t>
      </w:r>
      <w:r>
        <w:rPr>
          <w:rFonts w:hint="eastAsia" w:ascii="宋体" w:hAnsi="宋体" w:cs="楷体"/>
          <w:b/>
          <w:bCs/>
          <w:color w:val="FF0000"/>
          <w:szCs w:val="21"/>
        </w:rPr>
        <w:t xml:space="preserve"> </w:t>
      </w:r>
      <w:r>
        <w:rPr>
          <w:rFonts w:hint="eastAsia" w:ascii="宋体" w:hAnsi="宋体" w:cs="楷体"/>
          <w:b/>
          <w:bCs/>
          <w:color w:val="FF0000"/>
          <w:sz w:val="24"/>
        </w:rPr>
        <w:t xml:space="preserve"> </w:t>
      </w:r>
      <w:r>
        <w:rPr>
          <w:rFonts w:hint="eastAsia" w:ascii="宋体" w:hAnsi="宋体"/>
          <w:szCs w:val="21"/>
        </w:rPr>
        <w:t>本试卷满分为100分，考试时间为120分钟。</w:t>
      </w:r>
    </w:p>
    <w:p>
      <w:pPr>
        <w:pStyle w:val="12"/>
        <w:spacing w:before="31" w:beforeLines="10" w:after="31" w:afterLines="10" w:line="360" w:lineRule="auto"/>
        <w:ind w:firstLine="0" w:firstLineChars="0"/>
        <w:outlineLvl w:val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（二）答题方式</w:t>
      </w:r>
    </w:p>
    <w:p>
      <w:pPr>
        <w:pStyle w:val="12"/>
        <w:spacing w:before="31" w:beforeLines="10" w:after="31" w:afterLines="1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snapToGrid w:val="0"/>
        <w:spacing w:line="312" w:lineRule="auto"/>
        <w:ind w:firstLine="422" w:firstLineChars="200"/>
        <w:outlineLvl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（三）题型结构</w:t>
      </w:r>
    </w:p>
    <w:p>
      <w:pPr>
        <w:snapToGrid w:val="0"/>
        <w:spacing w:line="312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选择题、填空题、计算题</w:t>
      </w:r>
    </w:p>
    <w:p>
      <w:pPr>
        <w:snapToGrid w:val="0"/>
        <w:spacing w:line="312" w:lineRule="auto"/>
        <w:ind w:firstLine="632" w:firstLineChars="300"/>
        <w:rPr>
          <w:rFonts w:ascii="宋体" w:hAnsi="宋体"/>
          <w:b/>
          <w:bCs/>
          <w:szCs w:val="21"/>
        </w:rPr>
      </w:pPr>
    </w:p>
    <w:p>
      <w:pPr>
        <w:snapToGrid w:val="0"/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二、考试科目简介</w:t>
      </w:r>
    </w:p>
    <w:p>
      <w:pPr>
        <w:snapToGrid w:val="0"/>
        <w:spacing w:line="312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普通物理学是物理学中最基础的一门学科。它不仅是物理学各个领域的共同基础理论，而且是理、工、医学、生命科学、材料科学和信息科学等的重要的理论基础。作为物理学各专业的硕士研究生，要求对于普通物理学（力学、热学）的概念及原理有比较深入的了解。入学考试的重点放在熟练掌握质点运动学、质点动力学、动量定理、动能定理、刚体力学，振动和波动。熟练掌握平衡状态、理想气体状态方程、能量均分定理、热力学第一定律、热力学第二定律。掌握简单的现象和问题的处理方法，并具有综合运用所学知识分析问题和解决问题的能力。</w:t>
      </w:r>
    </w:p>
    <w:p>
      <w:pPr>
        <w:snapToGrid w:val="0"/>
        <w:spacing w:line="312" w:lineRule="auto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二、考试内容及具体要求</w:t>
      </w:r>
    </w:p>
    <w:p>
      <w:pPr>
        <w:snapToGrid w:val="0"/>
        <w:spacing w:line="312" w:lineRule="auto"/>
        <w:ind w:firstLine="420" w:firstLineChars="200"/>
        <w:outlineLvl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（一）熟练掌握质点运动学的基本规律，其中包括：</w:t>
      </w:r>
    </w:p>
    <w:p>
      <w:pPr>
        <w:snapToGrid w:val="0"/>
        <w:spacing w:line="312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运动学方程，位移、速度、加速度，自然坐标，相对运动。</w:t>
      </w:r>
    </w:p>
    <w:p>
      <w:pPr>
        <w:snapToGrid w:val="0"/>
        <w:spacing w:line="312" w:lineRule="auto"/>
        <w:ind w:firstLine="420" w:firstLineChars="200"/>
        <w:outlineLvl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（二）熟练掌握动量定理和动量守恒定律，其中包括：</w:t>
      </w:r>
    </w:p>
    <w:p>
      <w:pPr>
        <w:snapToGrid w:val="0"/>
        <w:spacing w:line="312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能应用牛顿定律解题，冲量和动量定理，动量守恒定律。</w:t>
      </w:r>
    </w:p>
    <w:p>
      <w:pPr>
        <w:snapToGrid w:val="0"/>
        <w:spacing w:line="312" w:lineRule="auto"/>
        <w:ind w:firstLine="360"/>
        <w:outlineLvl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（三）熟练掌握动能和势能的基本规律，其中包括：</w:t>
      </w:r>
    </w:p>
    <w:p>
      <w:pPr>
        <w:snapToGrid w:val="0"/>
        <w:spacing w:line="312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功，动能定理，保守力，势能，功能原理，机械能守恒定律，碰撞问题。</w:t>
      </w:r>
    </w:p>
    <w:p>
      <w:pPr>
        <w:snapToGrid w:val="0"/>
        <w:spacing w:line="312" w:lineRule="auto"/>
        <w:ind w:firstLine="360"/>
        <w:outlineLvl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（四）掌握角动量的基本规律，其中包括：</w:t>
      </w:r>
    </w:p>
    <w:p>
      <w:pPr>
        <w:snapToGrid w:val="0"/>
        <w:spacing w:line="312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质点与质点系的角动量，角动量守恒定律。</w:t>
      </w:r>
    </w:p>
    <w:p>
      <w:pPr>
        <w:snapToGrid w:val="0"/>
        <w:spacing w:line="312" w:lineRule="auto"/>
        <w:ind w:firstLine="360"/>
        <w:outlineLvl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（五）熟练掌握刚体力学的基本规律，其中包括：</w:t>
      </w:r>
    </w:p>
    <w:p>
      <w:pPr>
        <w:snapToGrid w:val="0"/>
        <w:spacing w:line="312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刚体定轴转动定律，转动惯量，转动中的功和能，刚体的角动量和角动量守恒定律。</w:t>
      </w:r>
    </w:p>
    <w:p>
      <w:pPr>
        <w:snapToGrid w:val="0"/>
        <w:spacing w:line="312" w:lineRule="auto"/>
        <w:ind w:firstLine="360"/>
        <w:outlineLvl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（六）熟练掌握振动和波动的基本规律，其中包括：</w:t>
      </w:r>
    </w:p>
    <w:p>
      <w:pPr>
        <w:snapToGrid w:val="0"/>
        <w:spacing w:line="312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简谐振动及其能量，波动方程，多普勒效应</w:t>
      </w:r>
    </w:p>
    <w:p>
      <w:pPr>
        <w:snapToGrid w:val="0"/>
        <w:spacing w:line="312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（七）熟练掌握气体分子运动理论，其中包括：</w:t>
      </w:r>
    </w:p>
    <w:p>
      <w:pPr>
        <w:snapToGrid w:val="0"/>
        <w:spacing w:line="312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理想气体状态方程，理想气体的压强，温度的微观解释，能量均分定理，麦克斯韦速率分布律，气体分子的平均自由程。</w:t>
      </w:r>
    </w:p>
    <w:p>
      <w:pPr>
        <w:snapToGrid w:val="0"/>
        <w:spacing w:line="312" w:lineRule="auto"/>
        <w:ind w:firstLine="420" w:firstLineChars="200"/>
        <w:outlineLvl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（八）熟练掌握热力学的物理基础，其中包括：</w:t>
      </w:r>
    </w:p>
    <w:p>
      <w:pPr>
        <w:snapToGrid w:val="0"/>
        <w:spacing w:line="312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热力学过程，功，热量，热力学第一定律，热容量，气体的内能，第一定律对理想气体的应用，循环过程，卡诺循环，热力学第二定律，不可逆性，熵，熵增加原理。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napToGrid w:val="0"/>
        <w:spacing w:line="312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四、参考教材或主要参考书</w:t>
      </w:r>
    </w:p>
    <w:p>
      <w:pPr>
        <w:snapToGrid w:val="0"/>
        <w:spacing w:line="360" w:lineRule="auto"/>
        <w:ind w:firstLine="412" w:firstLineChars="200"/>
        <w:rPr>
          <w:rFonts w:hint="eastAsia" w:ascii="宋体" w:hAnsi="宋体" w:cs="宋体"/>
          <w:spacing w:val="-2"/>
          <w:szCs w:val="21"/>
        </w:rPr>
      </w:pPr>
      <w:r>
        <w:rPr>
          <w:rFonts w:hint="eastAsia" w:ascii="宋体" w:hAnsi="宋体" w:cs="宋体"/>
          <w:spacing w:val="-2"/>
          <w:szCs w:val="21"/>
        </w:rPr>
        <w:t>1.《力学》（第四版）漆安慎等编，高等教育出版社，</w:t>
      </w:r>
      <w:r>
        <w:rPr>
          <w:rFonts w:ascii="Tahoma" w:hAnsi="Tahoma" w:cs="Tahoma"/>
          <w:color w:val="666666"/>
          <w:szCs w:val="21"/>
          <w:shd w:val="clear" w:color="auto" w:fill="FFFFFF"/>
        </w:rPr>
        <w:t>2021</w:t>
      </w:r>
      <w:r>
        <w:rPr>
          <w:rFonts w:hint="eastAsia" w:ascii="宋体" w:hAnsi="宋体" w:cs="宋体"/>
          <w:spacing w:val="-2"/>
          <w:szCs w:val="21"/>
        </w:rPr>
        <w:t>年；</w:t>
      </w:r>
    </w:p>
    <w:p>
      <w:pPr>
        <w:snapToGrid w:val="0"/>
        <w:spacing w:line="360" w:lineRule="auto"/>
        <w:ind w:firstLine="412" w:firstLineChars="200"/>
        <w:rPr>
          <w:rFonts w:ascii="宋体" w:hAnsi="宋体" w:cs="宋体"/>
          <w:spacing w:val="-2"/>
          <w:szCs w:val="21"/>
        </w:rPr>
      </w:pPr>
      <w:r>
        <w:rPr>
          <w:rFonts w:hint="eastAsia" w:ascii="宋体" w:hAnsi="宋体" w:cs="宋体"/>
          <w:spacing w:val="-2"/>
          <w:szCs w:val="21"/>
        </w:rPr>
        <w:t>2</w:t>
      </w:r>
      <w:r>
        <w:rPr>
          <w:rFonts w:ascii="宋体" w:hAnsi="宋体" w:cs="宋体"/>
          <w:spacing w:val="-2"/>
          <w:szCs w:val="21"/>
        </w:rPr>
        <w:t>.</w:t>
      </w:r>
      <w:r>
        <w:rPr>
          <w:rFonts w:hint="eastAsia" w:ascii="宋体" w:hAnsi="宋体" w:cs="宋体"/>
          <w:spacing w:val="-2"/>
          <w:szCs w:val="21"/>
        </w:rPr>
        <w:t>《热学》（第三版）李椿等编，高等教育出版社，</w:t>
      </w:r>
      <w:r>
        <w:rPr>
          <w:rFonts w:ascii="宋体" w:hAnsi="宋体" w:cs="宋体"/>
          <w:spacing w:val="-2"/>
          <w:szCs w:val="21"/>
        </w:rPr>
        <w:t>2015</w:t>
      </w:r>
      <w:r>
        <w:rPr>
          <w:rFonts w:hint="eastAsia" w:ascii="宋体" w:hAnsi="宋体" w:cs="宋体"/>
          <w:spacing w:val="-2"/>
          <w:szCs w:val="21"/>
        </w:rPr>
        <w:t>年；</w:t>
      </w:r>
    </w:p>
    <w:p>
      <w:pPr>
        <w:snapToGrid w:val="0"/>
        <w:spacing w:line="312" w:lineRule="auto"/>
        <w:ind w:firstLine="412" w:firstLineChars="200"/>
        <w:rPr>
          <w:rFonts w:hint="eastAsia" w:ascii="宋体" w:hAnsi="宋体" w:cs="宋体"/>
          <w:spacing w:val="-2"/>
          <w:szCs w:val="21"/>
        </w:rPr>
      </w:pPr>
      <w:r>
        <w:rPr>
          <w:rFonts w:hint="eastAsia" w:ascii="宋体" w:hAnsi="宋体" w:cs="宋体"/>
          <w:spacing w:val="-2"/>
          <w:szCs w:val="21"/>
        </w:rPr>
        <w:t>3.《物理学》（上、下册，第七版），马文蔚等编，高等教育出版社，20</w:t>
      </w:r>
      <w:r>
        <w:rPr>
          <w:rFonts w:ascii="宋体" w:hAnsi="宋体" w:cs="宋体"/>
          <w:spacing w:val="-2"/>
          <w:szCs w:val="21"/>
        </w:rPr>
        <w:t>20</w:t>
      </w:r>
      <w:r>
        <w:rPr>
          <w:rFonts w:hint="eastAsia" w:ascii="宋体" w:hAnsi="宋体" w:cs="宋体"/>
          <w:spacing w:val="-2"/>
          <w:szCs w:val="21"/>
        </w:rPr>
        <w:t>年。</w:t>
      </w:r>
    </w:p>
    <w:p>
      <w:pPr>
        <w:snapToGrid w:val="0"/>
        <w:spacing w:line="360" w:lineRule="auto"/>
        <w:ind w:firstLine="412" w:firstLineChars="200"/>
        <w:rPr>
          <w:rFonts w:hint="eastAsia" w:ascii="宋体" w:hAnsi="宋体" w:cs="宋体"/>
          <w:spacing w:val="-2"/>
          <w:szCs w:val="21"/>
        </w:rPr>
      </w:pPr>
    </w:p>
    <w:p>
      <w:pPr>
        <w:snapToGrid w:val="0"/>
        <w:spacing w:line="312" w:lineRule="auto"/>
        <w:rPr>
          <w:rFonts w:hint="eastAsia" w:ascii="楷体_GB2312" w:eastAsia="楷体_GB2312"/>
          <w:b/>
          <w:bCs/>
          <w:szCs w:val="21"/>
        </w:rPr>
      </w:pPr>
    </w:p>
    <w:sectPr>
      <w:pgSz w:w="11907" w:h="16840"/>
      <w:pgMar w:top="1440" w:right="1418" w:bottom="1440" w:left="1418" w:header="936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MTVkYzZhYzZkNjJjNmZkYTNlZTNhNmVhNjg4YjgifQ=="/>
  </w:docVars>
  <w:rsids>
    <w:rsidRoot w:val="0026194C"/>
    <w:rsid w:val="00050329"/>
    <w:rsid w:val="00052A6F"/>
    <w:rsid w:val="000A0B00"/>
    <w:rsid w:val="000E15B2"/>
    <w:rsid w:val="00182676"/>
    <w:rsid w:val="001C0B9B"/>
    <w:rsid w:val="001C6978"/>
    <w:rsid w:val="00203506"/>
    <w:rsid w:val="002111A2"/>
    <w:rsid w:val="002119C4"/>
    <w:rsid w:val="00215837"/>
    <w:rsid w:val="00222E14"/>
    <w:rsid w:val="00252D68"/>
    <w:rsid w:val="0026194C"/>
    <w:rsid w:val="002D0811"/>
    <w:rsid w:val="003447DF"/>
    <w:rsid w:val="00381F9D"/>
    <w:rsid w:val="00397C52"/>
    <w:rsid w:val="003C7BA7"/>
    <w:rsid w:val="003E4FF8"/>
    <w:rsid w:val="003F411A"/>
    <w:rsid w:val="00417F4B"/>
    <w:rsid w:val="00460E2E"/>
    <w:rsid w:val="00506280"/>
    <w:rsid w:val="00533AC1"/>
    <w:rsid w:val="0056406C"/>
    <w:rsid w:val="005B130D"/>
    <w:rsid w:val="005E35F9"/>
    <w:rsid w:val="0061268E"/>
    <w:rsid w:val="00614FF6"/>
    <w:rsid w:val="00620886"/>
    <w:rsid w:val="00662F44"/>
    <w:rsid w:val="006F2973"/>
    <w:rsid w:val="0070534C"/>
    <w:rsid w:val="007143AA"/>
    <w:rsid w:val="007761D1"/>
    <w:rsid w:val="00782063"/>
    <w:rsid w:val="007924F7"/>
    <w:rsid w:val="007A7AA1"/>
    <w:rsid w:val="007C7BE8"/>
    <w:rsid w:val="007E034B"/>
    <w:rsid w:val="007F3E44"/>
    <w:rsid w:val="007F558A"/>
    <w:rsid w:val="008A5707"/>
    <w:rsid w:val="008E31EF"/>
    <w:rsid w:val="0098162C"/>
    <w:rsid w:val="009B01A7"/>
    <w:rsid w:val="009B2A2E"/>
    <w:rsid w:val="00A57129"/>
    <w:rsid w:val="00A6244A"/>
    <w:rsid w:val="00A71985"/>
    <w:rsid w:val="00A84FCE"/>
    <w:rsid w:val="00AA0A61"/>
    <w:rsid w:val="00AF34D8"/>
    <w:rsid w:val="00B060D5"/>
    <w:rsid w:val="00BD51AE"/>
    <w:rsid w:val="00BD7B05"/>
    <w:rsid w:val="00C01CB5"/>
    <w:rsid w:val="00C34B76"/>
    <w:rsid w:val="00C557B5"/>
    <w:rsid w:val="00D94650"/>
    <w:rsid w:val="00DB6C30"/>
    <w:rsid w:val="00E247B7"/>
    <w:rsid w:val="00E55D4D"/>
    <w:rsid w:val="00E93F46"/>
    <w:rsid w:val="00FA2281"/>
    <w:rsid w:val="00FD6C12"/>
    <w:rsid w:val="105C597F"/>
    <w:rsid w:val="38350139"/>
    <w:rsid w:val="56F57339"/>
    <w:rsid w:val="5E6046C1"/>
    <w:rsid w:val="702E6ED4"/>
    <w:rsid w:val="715C79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iPriority w:val="0"/>
    <w:rPr>
      <w:rFonts w:ascii="宋体"/>
      <w:sz w:val="18"/>
      <w:szCs w:val="18"/>
    </w:rPr>
  </w:style>
  <w:style w:type="paragraph" w:styleId="3">
    <w:name w:val="Body Text Indent"/>
    <w:basedOn w:val="1"/>
    <w:uiPriority w:val="0"/>
    <w:pPr>
      <w:spacing w:line="360" w:lineRule="auto"/>
      <w:ind w:firstLine="420"/>
    </w:pPr>
    <w:rPr>
      <w:szCs w:val="20"/>
      <w:u w:val="single"/>
    </w:rPr>
  </w:style>
  <w:style w:type="paragraph" w:styleId="4">
    <w:name w:val="Body Text Indent 2"/>
    <w:basedOn w:val="1"/>
    <w:uiPriority w:val="0"/>
    <w:pPr>
      <w:spacing w:line="420" w:lineRule="auto"/>
      <w:ind w:left="1440" w:leftChars="343" w:hanging="720" w:hangingChars="300"/>
    </w:pPr>
    <w:rPr>
      <w:rFonts w:ascii="宋体"/>
      <w:sz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spacing w:line="420" w:lineRule="auto"/>
      <w:ind w:left="1440" w:leftChars="344" w:hanging="718" w:hangingChars="299"/>
    </w:pPr>
    <w:rPr>
      <w:rFonts w:ascii="宋体"/>
      <w:sz w:val="24"/>
    </w:rPr>
  </w:style>
  <w:style w:type="character" w:styleId="10">
    <w:name w:val="page number"/>
    <w:uiPriority w:val="0"/>
  </w:style>
  <w:style w:type="character" w:customStyle="1" w:styleId="11">
    <w:name w:val="文档结构图 字符"/>
    <w:link w:val="2"/>
    <w:uiPriority w:val="0"/>
    <w:rPr>
      <w:rFonts w:ascii="宋体"/>
      <w:kern w:val="2"/>
      <w:sz w:val="18"/>
      <w:szCs w:val="18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  <w:style w:type="paragraph" w:customStyle="1" w:styleId="13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926</Characters>
  <Lines>7</Lines>
  <Paragraphs>2</Paragraphs>
  <TotalTime>0</TotalTime>
  <ScaleCrop>false</ScaleCrop>
  <LinksUpToDate>false</LinksUpToDate>
  <CharactersWithSpaces>1086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2023-06-27T00:32:00Z</dcterms:created>
  <dc:creator>柏ZT</dc:creator>
  <cp:lastModifiedBy>vertesyuan</cp:lastModifiedBy>
  <cp:lastPrinted>2006-04-01T14:23:00Z</cp:lastPrinted>
  <dcterms:modified xsi:type="dcterms:W3CDTF">2023-12-05T05:07:24Z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049DE57D14804DA5B1C9FCA692789339_13</vt:lpwstr>
  </property>
</Properties>
</file>