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ascii="黑体" w:eastAsia="黑体"/>
          <w:b/>
          <w:sz w:val="32"/>
          <w:szCs w:val="32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</w:p>
    <w:p>
      <w:pPr>
        <w:spacing w:after="312" w:afterLines="10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金融工程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本试卷满分为100分，考试时间为150分钟。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0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1.简答题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2.计算题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3.论述题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line="288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金融工程》研究内容主要包括远期、期货、互换等金融衍生产品，并解决金融市场中衍生产品定价和风险管理等相关问题，以及如何对资产组合、风险控制进行定量分析。主要要求考生熟悉远期、期货、期权等衍生产品，掌握交易策略，套期保值以及衍生产品定价的一般方法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第一章</w:t>
      </w:r>
      <w:r>
        <w:rPr>
          <w:rFonts w:ascii="新宋体" w:hAnsi="新宋体" w:eastAsia="新宋体"/>
          <w:szCs w:val="21"/>
        </w:rPr>
        <w:t>  </w:t>
      </w:r>
      <w:r>
        <w:rPr>
          <w:rFonts w:hint="eastAsia" w:ascii="新宋体" w:hAnsi="新宋体" w:eastAsia="新宋体"/>
          <w:szCs w:val="21"/>
        </w:rPr>
        <w:t>什么是金融工程，金融工程的基本分析与方法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第二章</w:t>
      </w:r>
      <w:r>
        <w:rPr>
          <w:rFonts w:ascii="新宋体" w:hAnsi="新宋体" w:eastAsia="新宋体"/>
          <w:szCs w:val="21"/>
        </w:rPr>
        <w:t>  </w:t>
      </w:r>
      <w:r>
        <w:rPr>
          <w:rFonts w:hint="eastAsia" w:ascii="新宋体" w:hAnsi="新宋体" w:eastAsia="新宋体"/>
          <w:szCs w:val="21"/>
        </w:rPr>
        <w:t xml:space="preserve">远期与期货概述，远期与期货的比较 </w:t>
      </w:r>
    </w:p>
    <w:p>
      <w:pPr>
        <w:spacing w:before="31" w:beforeLines="10" w:after="31" w:afterLines="10" w:line="288" w:lineRule="auto"/>
        <w:ind w:left="840" w:leftChars="4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第三章</w:t>
      </w:r>
      <w:r>
        <w:rPr>
          <w:rFonts w:ascii="新宋体" w:hAnsi="新宋体" w:eastAsia="新宋体"/>
          <w:szCs w:val="21"/>
        </w:rPr>
        <w:t>  </w:t>
      </w:r>
      <w:r>
        <w:rPr>
          <w:rFonts w:hint="eastAsia" w:ascii="新宋体" w:hAnsi="新宋体" w:eastAsia="新宋体"/>
          <w:szCs w:val="21"/>
        </w:rPr>
        <w:t>远期价格，远期合约的定价，期货价格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</w:t>
      </w:r>
      <w:r>
        <w:rPr>
          <w:rFonts w:hint="eastAsia" w:ascii="新宋体" w:hAnsi="新宋体" w:eastAsia="新宋体"/>
          <w:b/>
          <w:bCs/>
          <w:szCs w:val="21"/>
        </w:rPr>
        <w:t>四</w:t>
      </w:r>
      <w:r>
        <w:rPr>
          <w:rFonts w:ascii="新宋体" w:hAnsi="新宋体" w:eastAsia="新宋体"/>
          <w:b/>
          <w:bCs/>
          <w:szCs w:val="21"/>
        </w:rPr>
        <w:t>章</w:t>
      </w:r>
      <w:r>
        <w:rPr>
          <w:rFonts w:ascii="新宋体" w:hAnsi="新宋体" w:eastAsia="新宋体"/>
          <w:szCs w:val="21"/>
        </w:rPr>
        <w:t>  </w:t>
      </w:r>
      <w:r>
        <w:rPr>
          <w:rFonts w:hint="eastAsia" w:ascii="新宋体" w:hAnsi="新宋体" w:eastAsia="新宋体"/>
          <w:szCs w:val="21"/>
        </w:rPr>
        <w:t xml:space="preserve">远期与期货的运用：套期保值、套利与投机 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第五章</w:t>
      </w:r>
      <w:r>
        <w:rPr>
          <w:rFonts w:hint="eastAsia" w:ascii="新宋体" w:hAnsi="新宋体" w:eastAsia="新宋体"/>
          <w:szCs w:val="21"/>
        </w:rPr>
        <w:t xml:space="preserve">　　股指期货、外汇远期、利率远期与利率期货 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第六章</w:t>
      </w:r>
      <w:r>
        <w:rPr>
          <w:rFonts w:hint="eastAsia" w:ascii="新宋体" w:hAnsi="新宋体" w:eastAsia="新宋体"/>
          <w:szCs w:val="21"/>
        </w:rPr>
        <w:t xml:space="preserve">　　互换概述 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</w:t>
      </w:r>
      <w:r>
        <w:rPr>
          <w:rFonts w:hint="eastAsia" w:ascii="新宋体" w:hAnsi="新宋体" w:eastAsia="新宋体"/>
          <w:b/>
          <w:bCs/>
          <w:szCs w:val="21"/>
        </w:rPr>
        <w:t>七</w:t>
      </w:r>
      <w:r>
        <w:rPr>
          <w:rFonts w:ascii="新宋体" w:hAnsi="新宋体" w:eastAsia="新宋体"/>
          <w:b/>
          <w:bCs/>
          <w:szCs w:val="21"/>
        </w:rPr>
        <w:t>章</w:t>
      </w:r>
      <w:r>
        <w:rPr>
          <w:rFonts w:ascii="新宋体" w:hAnsi="新宋体" w:eastAsia="新宋体"/>
          <w:szCs w:val="21"/>
        </w:rPr>
        <w:t>  </w:t>
      </w:r>
      <w:r>
        <w:rPr>
          <w:rFonts w:hint="eastAsia" w:ascii="新宋体" w:hAnsi="新宋体" w:eastAsia="新宋体"/>
          <w:szCs w:val="21"/>
        </w:rPr>
        <w:t xml:space="preserve">利率互换和货币互换的定价 </w:t>
      </w:r>
    </w:p>
    <w:p>
      <w:pPr>
        <w:spacing w:before="31" w:beforeLines="10" w:after="31" w:afterLines="10" w:line="288" w:lineRule="auto"/>
        <w:ind w:left="840" w:leftChars="4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</w:t>
      </w:r>
      <w:r>
        <w:rPr>
          <w:rFonts w:hint="eastAsia" w:ascii="新宋体" w:hAnsi="新宋体" w:eastAsia="新宋体"/>
          <w:b/>
          <w:bCs/>
          <w:szCs w:val="21"/>
        </w:rPr>
        <w:t>八</w:t>
      </w:r>
      <w:r>
        <w:rPr>
          <w:rFonts w:ascii="新宋体" w:hAnsi="新宋体" w:eastAsia="新宋体"/>
          <w:b/>
          <w:bCs/>
          <w:szCs w:val="21"/>
        </w:rPr>
        <w:t>章</w:t>
      </w:r>
      <w:r>
        <w:rPr>
          <w:rFonts w:ascii="新宋体" w:hAnsi="新宋体" w:eastAsia="新宋体"/>
          <w:szCs w:val="21"/>
        </w:rPr>
        <w:t>  </w:t>
      </w:r>
      <w:r>
        <w:rPr>
          <w:rFonts w:hint="eastAsia" w:ascii="新宋体" w:hAnsi="新宋体" w:eastAsia="新宋体"/>
          <w:szCs w:val="21"/>
        </w:rPr>
        <w:t>互换的运用：运用互换进行套利、风险管理</w:t>
      </w:r>
    </w:p>
    <w:p>
      <w:pPr>
        <w:spacing w:before="31" w:beforeLines="10" w:after="31" w:afterLines="10" w:line="288" w:lineRule="auto"/>
        <w:ind w:left="840" w:leftChars="4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</w:t>
      </w:r>
      <w:r>
        <w:rPr>
          <w:rFonts w:hint="eastAsia" w:ascii="新宋体" w:hAnsi="新宋体" w:eastAsia="新宋体"/>
          <w:b/>
          <w:bCs/>
          <w:szCs w:val="21"/>
        </w:rPr>
        <w:t>九</w:t>
      </w:r>
      <w:r>
        <w:rPr>
          <w:rFonts w:ascii="新宋体" w:hAnsi="新宋体" w:eastAsia="新宋体"/>
          <w:b/>
          <w:bCs/>
          <w:szCs w:val="21"/>
        </w:rPr>
        <w:t>章</w:t>
      </w:r>
      <w:r>
        <w:rPr>
          <w:rFonts w:ascii="新宋体" w:hAnsi="新宋体" w:eastAsia="新宋体"/>
          <w:szCs w:val="21"/>
        </w:rPr>
        <w:t> </w:t>
      </w:r>
      <w:r>
        <w:rPr>
          <w:rFonts w:hint="eastAsia" w:ascii="新宋体" w:hAnsi="新宋体" w:eastAsia="新宋体"/>
          <w:szCs w:val="21"/>
        </w:rPr>
        <w:t>　期权的定义，期权市场，期权交易机制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第十章</w:t>
      </w:r>
      <w:r>
        <w:rPr>
          <w:rFonts w:hint="eastAsia" w:ascii="新宋体" w:hAnsi="新宋体" w:eastAsia="新宋体"/>
          <w:szCs w:val="21"/>
        </w:rPr>
        <w:t xml:space="preserve">　　期权的回报与盈亏分布，期权价格的特性 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第十一章</w:t>
      </w:r>
      <w:r>
        <w:rPr>
          <w:rFonts w:hint="eastAsia" w:ascii="新宋体" w:hAnsi="新宋体" w:eastAsia="新宋体"/>
          <w:szCs w:val="21"/>
        </w:rPr>
        <w:t>　布莱克—舒尔斯—默顿期权定价公式</w:t>
      </w:r>
    </w:p>
    <w:p>
      <w:pPr>
        <w:spacing w:before="31" w:beforeLines="10" w:after="31" w:afterLines="10" w:line="288" w:lineRule="auto"/>
        <w:ind w:left="840" w:left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第十二章</w:t>
      </w:r>
      <w:r>
        <w:rPr>
          <w:rFonts w:hint="eastAsia" w:ascii="新宋体" w:hAnsi="新宋体" w:eastAsia="新宋体"/>
          <w:szCs w:val="21"/>
        </w:rPr>
        <w:t>　期权定价的数值方法：二叉树定价模型，蒙特卡诺方法和有限差分方法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第十</w:t>
      </w:r>
      <w:r>
        <w:rPr>
          <w:rFonts w:hint="eastAsia" w:ascii="新宋体" w:hAnsi="新宋体" w:eastAsia="新宋体"/>
          <w:b/>
          <w:bCs/>
          <w:szCs w:val="21"/>
        </w:rPr>
        <w:t>三</w:t>
      </w:r>
      <w:r>
        <w:rPr>
          <w:rFonts w:ascii="新宋体" w:hAnsi="新宋体" w:eastAsia="新宋体"/>
          <w:b/>
          <w:bCs/>
          <w:szCs w:val="21"/>
        </w:rPr>
        <w:t>章</w:t>
      </w:r>
      <w:r>
        <w:rPr>
          <w:rFonts w:ascii="新宋体" w:hAnsi="新宋体" w:eastAsia="新宋体"/>
          <w:szCs w:val="21"/>
        </w:rPr>
        <w:t> </w:t>
      </w:r>
      <w:r>
        <w:rPr>
          <w:rFonts w:hint="eastAsia" w:ascii="新宋体" w:hAnsi="新宋体" w:eastAsia="新宋体"/>
          <w:szCs w:val="21"/>
        </w:rPr>
        <w:t xml:space="preserve">期权交易策略及其运用 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第十四章</w:t>
      </w:r>
      <w:r>
        <w:rPr>
          <w:rFonts w:hint="eastAsia" w:ascii="新宋体" w:hAnsi="新宋体" w:eastAsia="新宋体"/>
          <w:szCs w:val="21"/>
        </w:rPr>
        <w:t xml:space="preserve">　期权价格的敏感性和期权的套期保值 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第十五章</w:t>
      </w:r>
      <w:r>
        <w:rPr>
          <w:rFonts w:hint="eastAsia" w:ascii="新宋体" w:hAnsi="新宋体" w:eastAsia="新宋体"/>
          <w:szCs w:val="21"/>
        </w:rPr>
        <w:t xml:space="preserve">　欧式股票指数期权、外汇期权和期货期权的定价 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第十六章</w:t>
      </w:r>
      <w:r>
        <w:rPr>
          <w:rFonts w:ascii="新宋体" w:hAnsi="新宋体" w:eastAsia="新宋体"/>
          <w:szCs w:val="21"/>
        </w:rPr>
        <w:t> </w:t>
      </w:r>
      <w:r>
        <w:rPr>
          <w:rFonts w:hint="eastAsia" w:ascii="新宋体" w:hAnsi="新宋体" w:eastAsia="新宋体"/>
          <w:szCs w:val="21"/>
        </w:rPr>
        <w:t>奇异期权</w:t>
      </w:r>
    </w:p>
    <w:p>
      <w:pPr>
        <w:spacing w:before="31" w:beforeLines="10" w:after="31" w:afterLines="10" w:line="288" w:lineRule="auto"/>
        <w:ind w:left="840" w:leftChars="4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b/>
          <w:bCs/>
          <w:szCs w:val="21"/>
        </w:rPr>
        <w:t>第十七章</w:t>
      </w:r>
      <w:r>
        <w:rPr>
          <w:rFonts w:ascii="新宋体" w:hAnsi="新宋体" w:eastAsia="新宋体"/>
          <w:szCs w:val="21"/>
        </w:rPr>
        <w:t> </w:t>
      </w:r>
      <w:r>
        <w:rPr>
          <w:rFonts w:hint="eastAsia" w:ascii="新宋体" w:hAnsi="新宋体" w:eastAsia="新宋体"/>
          <w:szCs w:val="21"/>
        </w:rPr>
        <w:t>风险管理：在险值，信用风险管理</w:t>
      </w:r>
    </w:p>
    <w:p>
      <w:pPr>
        <w:spacing w:before="31" w:beforeLines="10" w:after="31" w:afterLines="10" w:line="288" w:lineRule="auto"/>
        <w:rPr>
          <w:rFonts w:hint="eastAsia"/>
          <w:b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/>
        </w:rPr>
        <w:t>《金融工程》（第四版），郑振龙、陈蓉主编，高等教育出版社，2016年。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MzdmZjkxNjllNGE5YjM2ZDRhMjlkZjJlMWYyNjEifQ=="/>
  </w:docVars>
  <w:rsids>
    <w:rsidRoot w:val="004B65A5"/>
    <w:rsid w:val="00061B4F"/>
    <w:rsid w:val="000762FE"/>
    <w:rsid w:val="00080730"/>
    <w:rsid w:val="000828F1"/>
    <w:rsid w:val="0008607A"/>
    <w:rsid w:val="000A3AC2"/>
    <w:rsid w:val="000C25FD"/>
    <w:rsid w:val="001848FB"/>
    <w:rsid w:val="001B1D70"/>
    <w:rsid w:val="001C165A"/>
    <w:rsid w:val="001C2F19"/>
    <w:rsid w:val="001C41AC"/>
    <w:rsid w:val="001E149A"/>
    <w:rsid w:val="001E3767"/>
    <w:rsid w:val="0020731D"/>
    <w:rsid w:val="0023282D"/>
    <w:rsid w:val="0024344A"/>
    <w:rsid w:val="00252198"/>
    <w:rsid w:val="00262738"/>
    <w:rsid w:val="002C3407"/>
    <w:rsid w:val="002D7911"/>
    <w:rsid w:val="002E0158"/>
    <w:rsid w:val="002E2FFA"/>
    <w:rsid w:val="002E3FC6"/>
    <w:rsid w:val="002E73FA"/>
    <w:rsid w:val="00311038"/>
    <w:rsid w:val="0032116D"/>
    <w:rsid w:val="0033096F"/>
    <w:rsid w:val="00331C9A"/>
    <w:rsid w:val="003558D9"/>
    <w:rsid w:val="003704C9"/>
    <w:rsid w:val="00375432"/>
    <w:rsid w:val="003A4FD9"/>
    <w:rsid w:val="003B48F8"/>
    <w:rsid w:val="003C3194"/>
    <w:rsid w:val="003C498A"/>
    <w:rsid w:val="00426CC0"/>
    <w:rsid w:val="00443036"/>
    <w:rsid w:val="00485800"/>
    <w:rsid w:val="00485AE0"/>
    <w:rsid w:val="0049221D"/>
    <w:rsid w:val="004B65A5"/>
    <w:rsid w:val="004B7217"/>
    <w:rsid w:val="004D42AA"/>
    <w:rsid w:val="004D42EC"/>
    <w:rsid w:val="004E3D99"/>
    <w:rsid w:val="004F3237"/>
    <w:rsid w:val="00500C19"/>
    <w:rsid w:val="00505FB2"/>
    <w:rsid w:val="00521CC0"/>
    <w:rsid w:val="005257C5"/>
    <w:rsid w:val="00535C1D"/>
    <w:rsid w:val="005743BB"/>
    <w:rsid w:val="00581E66"/>
    <w:rsid w:val="005978B9"/>
    <w:rsid w:val="00597CBE"/>
    <w:rsid w:val="005A381F"/>
    <w:rsid w:val="005A796B"/>
    <w:rsid w:val="005B21BB"/>
    <w:rsid w:val="005C7C58"/>
    <w:rsid w:val="005E2211"/>
    <w:rsid w:val="005E2BE1"/>
    <w:rsid w:val="0061256B"/>
    <w:rsid w:val="00624D82"/>
    <w:rsid w:val="00626016"/>
    <w:rsid w:val="00636373"/>
    <w:rsid w:val="00673C8B"/>
    <w:rsid w:val="006932EF"/>
    <w:rsid w:val="0069404C"/>
    <w:rsid w:val="0069449E"/>
    <w:rsid w:val="006B0E24"/>
    <w:rsid w:val="006B1B88"/>
    <w:rsid w:val="006E0495"/>
    <w:rsid w:val="00706F6D"/>
    <w:rsid w:val="00717D08"/>
    <w:rsid w:val="00720BB7"/>
    <w:rsid w:val="0072114F"/>
    <w:rsid w:val="00741BA4"/>
    <w:rsid w:val="0074331B"/>
    <w:rsid w:val="00763BC7"/>
    <w:rsid w:val="00795D20"/>
    <w:rsid w:val="007A1F07"/>
    <w:rsid w:val="007D6FDB"/>
    <w:rsid w:val="007F4C05"/>
    <w:rsid w:val="00811492"/>
    <w:rsid w:val="0086069B"/>
    <w:rsid w:val="00864E9F"/>
    <w:rsid w:val="0087510B"/>
    <w:rsid w:val="008879A8"/>
    <w:rsid w:val="00893B85"/>
    <w:rsid w:val="009119B8"/>
    <w:rsid w:val="009318EF"/>
    <w:rsid w:val="009459E9"/>
    <w:rsid w:val="00945AAA"/>
    <w:rsid w:val="009630A8"/>
    <w:rsid w:val="00963130"/>
    <w:rsid w:val="00966A85"/>
    <w:rsid w:val="00971C90"/>
    <w:rsid w:val="00984BED"/>
    <w:rsid w:val="00991A5E"/>
    <w:rsid w:val="009A62F2"/>
    <w:rsid w:val="009A6931"/>
    <w:rsid w:val="009F3C65"/>
    <w:rsid w:val="00A605E9"/>
    <w:rsid w:val="00A67C2E"/>
    <w:rsid w:val="00A76E67"/>
    <w:rsid w:val="00A8099C"/>
    <w:rsid w:val="00A850C8"/>
    <w:rsid w:val="00A957F1"/>
    <w:rsid w:val="00AC32AA"/>
    <w:rsid w:val="00AC4401"/>
    <w:rsid w:val="00AD73EE"/>
    <w:rsid w:val="00B10A84"/>
    <w:rsid w:val="00B53FB4"/>
    <w:rsid w:val="00B54A9F"/>
    <w:rsid w:val="00B61248"/>
    <w:rsid w:val="00B95F1E"/>
    <w:rsid w:val="00BB42AE"/>
    <w:rsid w:val="00BC6F72"/>
    <w:rsid w:val="00C17384"/>
    <w:rsid w:val="00C176BC"/>
    <w:rsid w:val="00C213CF"/>
    <w:rsid w:val="00C343E2"/>
    <w:rsid w:val="00C404D4"/>
    <w:rsid w:val="00C76400"/>
    <w:rsid w:val="00C8341F"/>
    <w:rsid w:val="00D029C7"/>
    <w:rsid w:val="00D36237"/>
    <w:rsid w:val="00D43919"/>
    <w:rsid w:val="00D65759"/>
    <w:rsid w:val="00D76B44"/>
    <w:rsid w:val="00D92C76"/>
    <w:rsid w:val="00D94A81"/>
    <w:rsid w:val="00D94FF9"/>
    <w:rsid w:val="00DA0932"/>
    <w:rsid w:val="00E1145D"/>
    <w:rsid w:val="00E31480"/>
    <w:rsid w:val="00E401FA"/>
    <w:rsid w:val="00E6651A"/>
    <w:rsid w:val="00E77F00"/>
    <w:rsid w:val="00E8034E"/>
    <w:rsid w:val="00E81B5A"/>
    <w:rsid w:val="00EB362E"/>
    <w:rsid w:val="00EC6FF8"/>
    <w:rsid w:val="00ED441D"/>
    <w:rsid w:val="00EE0F3C"/>
    <w:rsid w:val="00EE3A0D"/>
    <w:rsid w:val="00EF106B"/>
    <w:rsid w:val="00EF1CE7"/>
    <w:rsid w:val="00F13126"/>
    <w:rsid w:val="00F15A00"/>
    <w:rsid w:val="00F37904"/>
    <w:rsid w:val="00F70D0A"/>
    <w:rsid w:val="00F9484E"/>
    <w:rsid w:val="00FC47D2"/>
    <w:rsid w:val="00FD70E6"/>
    <w:rsid w:val="00FE5C11"/>
    <w:rsid w:val="00FE73E9"/>
    <w:rsid w:val="00FF67C8"/>
    <w:rsid w:val="0B785233"/>
    <w:rsid w:val="0E190095"/>
    <w:rsid w:val="0FB16C10"/>
    <w:rsid w:val="13436D8E"/>
    <w:rsid w:val="22D13745"/>
    <w:rsid w:val="2AEE4322"/>
    <w:rsid w:val="2C853DB7"/>
    <w:rsid w:val="2D33391C"/>
    <w:rsid w:val="338C2181"/>
    <w:rsid w:val="36C74752"/>
    <w:rsid w:val="371D0379"/>
    <w:rsid w:val="396F1232"/>
    <w:rsid w:val="39AC1D5A"/>
    <w:rsid w:val="490160DF"/>
    <w:rsid w:val="5D7303C5"/>
    <w:rsid w:val="625C2F1D"/>
    <w:rsid w:val="71A74598"/>
    <w:rsid w:val="71EA1983"/>
    <w:rsid w:val="723368CF"/>
    <w:rsid w:val="72DA42D6"/>
    <w:rsid w:val="7C0219D8"/>
    <w:rsid w:val="7D816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customStyle="1" w:styleId="9">
    <w:name w:val=" Char Char1 Char"/>
    <w:basedOn w:val="1"/>
    <w:semiHidden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2023-09-20T11:22:00Z</dcterms:created>
  <dc:creator>jh</dc:creator>
  <cp:lastModifiedBy>vertesyuan</cp:lastModifiedBy>
  <cp:lastPrinted>2022-06-13T08:04:00Z</cp:lastPrinted>
  <dcterms:modified xsi:type="dcterms:W3CDTF">2023-12-05T05:05:53Z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E97FB22677D545D6972D0911EE486CAE_13</vt:lpwstr>
  </property>
</Properties>
</file>