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2024研究生入学考试《结构设计原理》考试大纲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 混凝土结构材料的物理力学性能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钢筋：钢筋的品种和级别；钢筋的强度与变形；钢筋的塑性性能。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混凝土：混凝土单轴应力状态下的本构关系；混凝土复合应力状态下的强度；混凝土长期变形的概念、影响因素及其对结构的影响；混凝土与钢筋的粘结。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 混凝土结构的设计方法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极限状态；结构上的作用；结构的功能要求；作用效应与结构抗力；结构功能的极限状态；极限状态方程。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近似概率的极限状态设计法；结构的可靠度；可靠指标与失效概率。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实用设计表达式；分项系数；承载力极限状态设计表达式；正常使用极限状态设计表达式；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按极限状态设计时材料强度和荷载的取值。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 受弯构件的正截面承载力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受弯构件正截面承载力试验研究：受弯构件正截面的三种破坏形态；适筋梁正截面受弯的三个受力阶段。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正截面受弯承载力计算原理：正截面承载力计算的基本假定；受压区混凝土等效矩形应力图；适筋梁与超筋梁的界限及界限配筋率；适筋梁与少筋梁的界限及最小配筋率。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受弯构件的正截面承载力计算方法：基本计算公式及适用条件；基本计算方法及一般构造要求。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 受弯构件的斜截面承载力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斜裂缝的形成；无腹筋梁斜截面受剪破坏的三种主要形态；影响无腹筋梁斜截面受剪承载力的主要因素；受弯构件斜截面承载力计算公式及适用条件；保证斜截面受弯承载力的构造措施。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 受压构件的截面承载力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轴心受压构件正截面受压承载力；偏心受压构件正截面受压破坏形态；偏心受压长柱弯矩的二阶效应；偏心受压构件正截面承载力基本计算公式及适用条件；偏心受压构件正截面承载力计算方法及一般构造要求； 正截面承载力N</w:t>
      </w:r>
      <w:r>
        <w:rPr>
          <w:rFonts w:hint="eastAsia" w:ascii="宋体" w:hAnsi="宋体"/>
          <w:sz w:val="24"/>
          <w:vertAlign w:val="subscript"/>
        </w:rPr>
        <w:t>u</w:t>
      </w:r>
      <w:r>
        <w:rPr>
          <w:rFonts w:hint="eastAsia" w:ascii="宋体" w:hAnsi="宋体"/>
          <w:sz w:val="24"/>
        </w:rPr>
        <w:t>-M</w:t>
      </w:r>
      <w:r>
        <w:rPr>
          <w:rFonts w:hint="eastAsia" w:ascii="宋体" w:hAnsi="宋体"/>
          <w:sz w:val="24"/>
          <w:vertAlign w:val="subscript"/>
        </w:rPr>
        <w:t>u</w:t>
      </w:r>
      <w:r>
        <w:rPr>
          <w:rFonts w:hint="eastAsia" w:ascii="宋体" w:hAnsi="宋体"/>
          <w:sz w:val="24"/>
        </w:rPr>
        <w:t>相关曲线的特点。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 受拉构件的截面承载力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受拉构件的截面承载力计算。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7． 受扭构件的截面承载力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纯扭构件的试验研究；纯扭构件的扭曲截面承载力；弯剪扭构件的截面承载力：试验研究及破坏形态；配筋计算方法及一般构造要求。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8． 正常使用阶段的验算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受弯构件的变形验算；荷载引起的裂缝宽度计算；混凝土结构的耐久性。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9． 预应力混凝土构件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(1)预应力混凝土的基本概念；张拉预应力钢筋的方法；张拉控制应力；预应力损失；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(2)预应力混凝土轴心受拉构件的计算：轴心受拉构件各阶段的应力分析；轴心受拉构件使用阶段的计算；轴心受拉构件施工阶段的验算。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(3)预应力混凝土受弯构件的计算：受弯构件的应力分析；受弯构件使用阶段截面承载力计算；受弯构件使用阶段截面抗裂验算；受弯构件施工阶段的验算；预应力混凝土构件的一般构造要求。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tabs>
          <w:tab w:val="left" w:pos="5160"/>
        </w:tabs>
        <w:spacing w:line="360" w:lineRule="auto"/>
        <w:ind w:firstLine="480" w:firstLineChars="200"/>
        <w:outlineLvl w:val="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1.《结构设计原理》（第五版），叶见曙主编，人民交通出版社，2021年。</w:t>
      </w:r>
    </w:p>
    <w:p>
      <w:pPr>
        <w:tabs>
          <w:tab w:val="left" w:pos="5160"/>
        </w:tabs>
        <w:spacing w:line="360" w:lineRule="auto"/>
        <w:ind w:firstLine="480" w:firstLineChars="200"/>
        <w:outlineLvl w:val="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2．《</w:t>
      </w:r>
      <w:r>
        <w:rPr>
          <w:rFonts w:ascii="宋体" w:hAnsi="宋体"/>
          <w:bCs/>
          <w:sz w:val="24"/>
        </w:rPr>
        <w:t>公路钢筋混凝土及预应力混凝土桥梁设计规范</w:t>
      </w:r>
      <w:r>
        <w:rPr>
          <w:rFonts w:hint="eastAsia" w:ascii="宋体" w:hAnsi="宋体"/>
          <w:bCs/>
          <w:sz w:val="24"/>
        </w:rPr>
        <w:t>》：JTG3362-2018，人民交通出版社，2018年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rPr>
          <w:rFonts w:hint="eastAsia"/>
        </w:rPr>
      </w:pPr>
      <w:r>
        <w:rPr>
          <w:rFonts w:hint="eastAsia" w:ascii="宋体" w:hAnsi="宋体"/>
          <w:sz w:val="24"/>
        </w:rPr>
        <w:t xml:space="preserve">    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9F5E03"/>
    <w:rsid w:val="00010DA7"/>
    <w:rsid w:val="00033722"/>
    <w:rsid w:val="000C6FA0"/>
    <w:rsid w:val="000D325A"/>
    <w:rsid w:val="000F56EC"/>
    <w:rsid w:val="00116F3C"/>
    <w:rsid w:val="001203CB"/>
    <w:rsid w:val="00193ABA"/>
    <w:rsid w:val="001B7D12"/>
    <w:rsid w:val="001E20AB"/>
    <w:rsid w:val="0020712C"/>
    <w:rsid w:val="002A39DD"/>
    <w:rsid w:val="002C41F9"/>
    <w:rsid w:val="00306370"/>
    <w:rsid w:val="00330A19"/>
    <w:rsid w:val="00392AD9"/>
    <w:rsid w:val="00401BBC"/>
    <w:rsid w:val="00430A63"/>
    <w:rsid w:val="00435665"/>
    <w:rsid w:val="00501A63"/>
    <w:rsid w:val="00533A19"/>
    <w:rsid w:val="00571D1B"/>
    <w:rsid w:val="00573E6B"/>
    <w:rsid w:val="00587E7F"/>
    <w:rsid w:val="006E6401"/>
    <w:rsid w:val="007146EF"/>
    <w:rsid w:val="00724803"/>
    <w:rsid w:val="0087391C"/>
    <w:rsid w:val="008C69C3"/>
    <w:rsid w:val="00903AFA"/>
    <w:rsid w:val="00937352"/>
    <w:rsid w:val="00943C95"/>
    <w:rsid w:val="00985A07"/>
    <w:rsid w:val="009B068B"/>
    <w:rsid w:val="009E011F"/>
    <w:rsid w:val="009E7002"/>
    <w:rsid w:val="009F06B1"/>
    <w:rsid w:val="009F5E03"/>
    <w:rsid w:val="00A32783"/>
    <w:rsid w:val="00A77024"/>
    <w:rsid w:val="00B31577"/>
    <w:rsid w:val="00B431BF"/>
    <w:rsid w:val="00B43D6F"/>
    <w:rsid w:val="00B700FC"/>
    <w:rsid w:val="00C91D30"/>
    <w:rsid w:val="00D01F93"/>
    <w:rsid w:val="00D70336"/>
    <w:rsid w:val="00DD487F"/>
    <w:rsid w:val="00E255CB"/>
    <w:rsid w:val="00EB36B9"/>
    <w:rsid w:val="00EE5AE4"/>
    <w:rsid w:val="00F1456D"/>
    <w:rsid w:val="00F82435"/>
    <w:rsid w:val="172E5352"/>
    <w:rsid w:val="392F2C0E"/>
    <w:rsid w:val="4D3548DE"/>
    <w:rsid w:val="61514B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qkrcb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sdjz</Company>
  <Pages>2</Pages>
  <Words>175</Words>
  <Characters>1001</Characters>
  <Lines>8</Lines>
  <Paragraphs>2</Paragraphs>
  <TotalTime>0</TotalTime>
  <ScaleCrop>false</ScaleCrop>
  <LinksUpToDate>false</LinksUpToDate>
  <CharactersWithSpaces>1174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2022-09-14T02:16:00Z</dcterms:created>
  <dc:creator>fw</dc:creator>
  <cp:lastModifiedBy>vertesyuan</cp:lastModifiedBy>
  <dcterms:modified xsi:type="dcterms:W3CDTF">2023-12-05T12:54:15Z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6E3770FD748C4809BA6815800511A9C9_13</vt:lpwstr>
  </property>
</Properties>
</file>