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jc w:val="center"/>
        <w:rPr>
          <w:rFonts w:ascii="宋体" w:hAnsi="宋体"/>
          <w:sz w:val="24"/>
          <w:szCs w:val="24"/>
        </w:rPr>
      </w:pPr>
      <w:r>
        <w:rPr>
          <w:rFonts w:ascii="Calibri" w:hAnsi="Calibri"/>
          <w:szCs w:val="24"/>
          <w:lang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《经济法学》科目大纲</w:t>
      </w:r>
    </w:p>
    <w:p>
      <w:pPr>
        <w:widowControl/>
        <w:jc w:val="center"/>
        <w:rPr>
          <w:rFonts w:hint="eastAsia"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(科目代码：</w:t>
      </w:r>
      <w:r>
        <w:rPr>
          <w:rFonts w:hint="eastAsia" w:ascii="黑体" w:hAnsi="宋体" w:eastAsia="黑体" w:cs="Times New Roman"/>
          <w:sz w:val="30"/>
          <w:szCs w:val="30"/>
          <w:lang w:val="en-US" w:eastAsia="zh-CN"/>
        </w:rPr>
        <w:t>761</w:t>
      </w:r>
      <w:r>
        <w:rPr>
          <w:rFonts w:hint="eastAsia" w:ascii="黑体" w:hAnsi="宋体" w:eastAsia="黑体" w:cs="Times New Roman"/>
          <w:sz w:val="30"/>
          <w:szCs w:val="30"/>
        </w:rPr>
        <w:t>)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  <w:szCs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法 学 院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年6月21日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00" w:lineRule="auto"/>
        <w:rPr>
          <w:rFonts w:eastAsia="楷体_GB2312"/>
          <w:b/>
          <w:sz w:val="24"/>
        </w:rPr>
      </w:pPr>
    </w:p>
    <w:p>
      <w:pPr>
        <w:spacing w:line="300" w:lineRule="auto"/>
        <w:rPr>
          <w:rFonts w:hint="eastAsia" w:eastAsia="楷体_GB2312"/>
          <w:sz w:val="24"/>
        </w:rPr>
      </w:pPr>
    </w:p>
    <w:p>
      <w:pPr>
        <w:widowControl/>
        <w:spacing w:line="440" w:lineRule="exact"/>
        <w:ind w:firstLine="458" w:firstLineChars="163"/>
        <w:jc w:val="center"/>
        <w:rPr>
          <w:rFonts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一、考核要求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1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考生应当准确掌握经济法学的基本理论、基本制度，从整体上把握我国经济法的基本框架。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2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考生应当熟悉各种经济法律规范，了解经济法产生发展的基本规律，掌握主要经济法制度的实施技术。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  <w:lang w:val="en-US" w:eastAsia="zh-CN"/>
        </w:rPr>
        <w:t xml:space="preserve">3. </w:t>
      </w:r>
      <w:r>
        <w:rPr>
          <w:rFonts w:hint="eastAsia" w:ascii="仿宋_GB2312" w:hAnsi="宋体"/>
          <w:szCs w:val="21"/>
        </w:rPr>
        <w:t>考生应当了解经济法学的前沿问题。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b/>
          <w:sz w:val="28"/>
          <w:szCs w:val="28"/>
        </w:rPr>
      </w:pPr>
      <w:r>
        <w:rPr>
          <w:rFonts w:hint="eastAsia" w:ascii="仿宋_GB2312" w:hAnsi="宋体"/>
          <w:szCs w:val="21"/>
          <w:lang w:val="en-US" w:eastAsia="zh-CN"/>
        </w:rPr>
        <w:t xml:space="preserve">4. </w:t>
      </w:r>
      <w:r>
        <w:rPr>
          <w:rFonts w:hint="eastAsia" w:ascii="仿宋_GB2312" w:hAnsi="宋体"/>
          <w:szCs w:val="21"/>
        </w:rPr>
        <w:t>考生应当具有经济法学思维及良好的表达能力。</w:t>
      </w:r>
    </w:p>
    <w:p>
      <w:pPr>
        <w:widowControl/>
        <w:spacing w:line="440" w:lineRule="exact"/>
        <w:ind w:firstLine="703" w:firstLineChars="250"/>
        <w:jc w:val="center"/>
        <w:rPr>
          <w:rFonts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二、考核评价目标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1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考生对研究经济法及其发展规律的了解程度；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2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考生的经济法学思维能力；</w:t>
      </w:r>
    </w:p>
    <w:p>
      <w:pPr>
        <w:widowControl/>
        <w:spacing w:line="440" w:lineRule="exact"/>
        <w:ind w:firstLine="525" w:firstLineChars="25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3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考生综合运用经济法规范解决实际问题的能力；</w:t>
      </w:r>
    </w:p>
    <w:p>
      <w:pPr>
        <w:widowControl/>
        <w:spacing w:line="440" w:lineRule="exact"/>
        <w:ind w:firstLine="525" w:firstLineChars="250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4</w:t>
      </w:r>
      <w:r>
        <w:rPr>
          <w:rFonts w:hint="eastAsia" w:ascii="仿宋_GB2312" w:hAnsi="宋体"/>
          <w:szCs w:val="21"/>
          <w:lang w:eastAsia="zh-CN"/>
        </w:rPr>
        <w:t>.</w:t>
      </w:r>
      <w:r>
        <w:rPr>
          <w:rFonts w:hint="eastAsia" w:ascii="仿宋_GB2312" w:hAnsi="宋体"/>
          <w:szCs w:val="21"/>
          <w:lang w:val="en-US" w:eastAsia="zh-CN"/>
        </w:rPr>
        <w:t xml:space="preserve"> </w:t>
      </w:r>
      <w:r>
        <w:rPr>
          <w:rFonts w:hint="eastAsia" w:ascii="仿宋_GB2312" w:hAnsi="宋体"/>
          <w:szCs w:val="21"/>
        </w:rPr>
        <w:t>考生进行法律研究的基础及进一步培养的潜力。</w:t>
      </w:r>
    </w:p>
    <w:p>
      <w:pPr>
        <w:widowControl/>
        <w:spacing w:line="440" w:lineRule="exact"/>
        <w:jc w:val="center"/>
        <w:rPr>
          <w:b/>
          <w:sz w:val="28"/>
        </w:rPr>
      </w:pPr>
      <w:r>
        <w:rPr>
          <w:rFonts w:hint="eastAsia" w:ascii="仿宋_GB2312" w:hAnsi="宋体"/>
          <w:b/>
          <w:sz w:val="28"/>
          <w:szCs w:val="28"/>
        </w:rPr>
        <w:t>三、考核内容</w:t>
      </w:r>
      <w:r>
        <w:rPr>
          <w:b/>
          <w:sz w:val="28"/>
        </w:rPr>
        <w:t xml:space="preserve">   </w:t>
      </w:r>
    </w:p>
    <w:p>
      <w:pPr>
        <w:widowControl/>
        <w:spacing w:line="440" w:lineRule="exact"/>
        <w:jc w:val="center"/>
        <w:rPr>
          <w:rFonts w:ascii="仿宋_GB2312" w:hAnsi="宋体"/>
          <w:b/>
          <w:sz w:val="28"/>
          <w:szCs w:val="28"/>
        </w:rPr>
      </w:pPr>
      <w:r>
        <w:rPr>
          <w:b/>
          <w:sz w:val="28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绪论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一、经济法学的研究对象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二、经济法学的产生和发展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三、经济法学的体系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四、学习和研究经济法学的理论指导和基本方法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经济法的概念和历史</w:t>
      </w:r>
    </w:p>
    <w:p>
      <w:pPr>
        <w:spacing w:line="440" w:lineRule="exact"/>
        <w:jc w:val="left"/>
        <w:rPr>
          <w:rFonts w:hint="eastAsia"/>
        </w:rPr>
      </w:pPr>
      <w:r>
        <w:rPr>
          <w:rFonts w:hint="eastAsia"/>
        </w:rPr>
        <w:t>第一节  经济法的概念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一、经济法的调整对象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二、经济法的定义</w:t>
      </w:r>
    </w:p>
    <w:p>
      <w:pPr>
        <w:spacing w:line="440" w:lineRule="exact"/>
        <w:jc w:val="left"/>
        <w:rPr>
          <w:rFonts w:hint="eastAsia"/>
        </w:rPr>
      </w:pPr>
      <w:r>
        <w:rPr>
          <w:rFonts w:hint="eastAsia"/>
        </w:rPr>
        <w:t>第二节  经济法的历史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一、经济法的产生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二、经济法的发展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经济法体系和地位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经济法的体系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一、经济法体系的界定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二、经济法体系的构成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三、经济法的渊源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经济法的地位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一、经济法在经济社会发展中的地位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二、经济法与其他法律部门的关系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 经济法的宗旨和原则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经济法的宗旨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一、经济法宗旨的基本界定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二、经济法宗旨的具体内容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经济法的基本原则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一、经济法基本原则的内涵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二、经济法基本原则的内容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 经济法的主体和行为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经济法的主体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一、经济法主体的概念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二、经济法主体的类型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三、经济法主体的差异性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经济法主体的行为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一、经济法主体行为的类型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二、经济法主体行为的属性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三、经济法主体行为的评价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 经济法主体的权利、义务和责任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经济法主体的权利和义务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一、调制主体的职权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二、调制受体的权利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三、调制受体的义务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经济法主体的责任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一、经济法责任的界定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二、经济法责任的类型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 经济法的制定和实施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经济法的制定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一、影响经济法制定的外部因素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二、经济法制定的意义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三、经济法制定的特点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经济法的实施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一、经济法实施的意义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二、经济法实施的特点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三、影响经济法实施的重要因素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 宏观调控法的基本理论与制度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宏观调控法的基本理论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一、宏观调控法的理论基础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二、宏观调控法的体系构成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三、宏观调控法的调整方式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宏观调控法基本制度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一、宏观调控法主体制度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二、宏观调控权配置制度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三、宏观调控的程序制度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四、宏观调控的责任制度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  财政调控法律制度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财政法基本原理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一、财政及其职能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二、财政调控法律制度的基本范畴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预算调控法律制度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一、预算调控与预算法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二、预算体制与预算权的配置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三、预算法律制度的基本内容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国债调控法律制度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一、国债调控与国债法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二、国债发行、流通和监管法律制度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三、地方政府性债务法律制度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第四节  财政支出调控法律制度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一、政府采购与宏观调控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二、政府采购的基本制度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三、转移支付与宏观调控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四、转移支付的基本制度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  税收调控法律制度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税收调控法基本原理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一、税收调控与税法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二、税法的基本结构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三、税法的课税要素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四、税法的调整方式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五、税权的法律分配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商品税调控法律制度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一、商品税与宏观调控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二、增值税法的主要内容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三、消费税法的主要内容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四、关税制度的主要内容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所得税调控法律制度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一、所得税法与宏观调控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二、企业所得税法的主要内容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三、个人所得税法的主要内容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第四节  财产税调控法律制度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一、财产税法与宏观调控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二、财产税法的体系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第十章  金融调控法律制度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金融调控法基本原理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一、金融法与金融调控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二、金融调控法的目标与原则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三、金融调控法的体系与手段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四、金融调控法的主体与程序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中央银行调控制度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一、中央银行的法律地位和调控职能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二、中央银行制定和实施的货币政策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三、货币发行的基本制度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四、中央银行调控的保障制度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其他金融调控制度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一、商业银行中的调控制度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二、外汇管理中的调控制度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 计划调控法律制度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计划调控法基本原理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一、计划调控与计划调控法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二、计划调控权的分配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三、计划调控法的调整手段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计划调控法的主要制度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一、计划调控实体法律制度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二、计划调控程序法律制度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三、产业调控法律制度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四、投资调控法律制度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五、区域规划法律制度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六、对外贸易调控法律制度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 市场规制法的基本理论与制度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市场规制法基本理论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一、市场规制法的理论基础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二、市场规制法的体系构成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三、市场规制法的宗旨和原则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四、市场规制法的调整方式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市场规制法基本制度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一、市场规制法主体制度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二、市场规制权配置制度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三、市场规制的程序制度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四、市场规制的责任制度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第十三章  反垄断法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反垄断法基本原理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一、垄断与反垄断法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二、反垄断法的理论基础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三、反垄断法的特征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四、反垄断法的基本结构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反垄断法的实体制度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一、规制滥用市场支配地位的制度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二、规制垄断协议的制度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三、规制经营者集中的制度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四、规制行政性垄断的制度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反垄断法的程序制度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一、反垄断法程序制度概述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二、反垄断执法程序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三、反垄断诉讼制度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第十四章  反不正当竞争法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反不正当竞争法基本原理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一、不正当竞争与反不正当竞争法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二、反不正当竞争法的定位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三、反不当竞争法的基本结构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反不正当竞争法的实体制度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一、规制混淆行为的制度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二、规制商业贿赂行为的制度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三、规制虚假或者引人误解的商业宣传行为的制度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四、规制侵犯商业秘密行为的制度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五、规制不当有奖销售行为的制度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六、规制诋毁他人商誉行为的制度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七、规制网络领域不正当竞争行为的制度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反不正当竞争法的程序制度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一、反不正当竞争法执法程序制度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二、反不正当竞争诉讼制度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第十五章 消费者保护法律制度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消费者保护法基本制度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一、消费者与消费者保护法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二、消费者保护法的立法体例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三、消费者保护法的原则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四、消费者权益的国际保护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消费者权益的法律界定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一、消费者权利概述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二、我国立法保护的消费者权利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各类主体保护消费者的义务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一、经营者的义务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二、国家的义务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三、社会的义务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第四节  消费者权利的法律救济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一、消费者权益争议的解决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二、法律责任的确定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第十六章 质量、价格、广告和计量监管法律制度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产品质量监督法律制度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一、产品质量监管法律制度概述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二、产品质量监管的主要法律制度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价格监管法律制度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一、价格监管法律制度概述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二、价格监管的主要法律制度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广告监管法律制度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一、广告监管法律制度概述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二、广告监管的主要法律制度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第四节  计量监管法律制度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一、计量监管法律制度概述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二、计量监管的主要法律制度</w:t>
      </w:r>
    </w:p>
    <w:p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第十七章 特别市场规制制度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第一节  特别市场规制基本原理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一、特别市场概述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二、特别市场规制制度的定位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三、特别市场规制制度的主要类型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第二节  货币市场规制制度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一、货币市场及其法律规制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二、货币市场规制的主要制度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第三节  证券市场规制制度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一、证券市场及其法律制度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二、证券市场规制的主要制度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第四节  保险市场规制制度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一、保险市场及其法律规制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二、保险市场规制的主要制度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第五节  房地产市场规制制度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一、房地产市场及其法律规制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二、房地产市场规制的主要制度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三、加快建立多主体供给、多渠道保障、租购并举的住房制度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第六节  能源市场规制制度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一、能源市场及其法律规制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二、能源市场规制的主要制度</w:t>
      </w:r>
    </w:p>
    <w:p>
      <w:pPr>
        <w:spacing w:line="44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四</w:t>
      </w:r>
      <w:r>
        <w:rPr>
          <w:b/>
          <w:sz w:val="28"/>
        </w:rPr>
        <w:t>、参考书目</w:t>
      </w:r>
    </w:p>
    <w:p>
      <w:pPr>
        <w:spacing w:line="440" w:lineRule="exact"/>
        <w:ind w:firstLine="42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《经济法学》（马克思主义理论与研究和建设工程重点教材），高等教育出版社，考生应参考最新版本学习。</w:t>
      </w:r>
    </w:p>
    <w:p>
      <w:pPr>
        <w:spacing w:line="440" w:lineRule="exact"/>
        <w:ind w:firstLine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mU1MzFhN2UzNmI2Y2ExNDZhMTM4MzI1ZDhmMmQifQ=="/>
  </w:docVars>
  <w:rsids>
    <w:rsidRoot w:val="00986447"/>
    <w:rsid w:val="000D0F1D"/>
    <w:rsid w:val="00103865"/>
    <w:rsid w:val="00174E38"/>
    <w:rsid w:val="0027310E"/>
    <w:rsid w:val="002D1152"/>
    <w:rsid w:val="00350969"/>
    <w:rsid w:val="00373D58"/>
    <w:rsid w:val="00390EDF"/>
    <w:rsid w:val="003D0CEA"/>
    <w:rsid w:val="003F3215"/>
    <w:rsid w:val="004003A2"/>
    <w:rsid w:val="004072EE"/>
    <w:rsid w:val="00520108"/>
    <w:rsid w:val="005231DE"/>
    <w:rsid w:val="00590B24"/>
    <w:rsid w:val="006369D8"/>
    <w:rsid w:val="006B56E9"/>
    <w:rsid w:val="00707D2A"/>
    <w:rsid w:val="0071687C"/>
    <w:rsid w:val="00737158"/>
    <w:rsid w:val="007A3AC6"/>
    <w:rsid w:val="007B14DC"/>
    <w:rsid w:val="007D531E"/>
    <w:rsid w:val="00814A6A"/>
    <w:rsid w:val="00874782"/>
    <w:rsid w:val="00974127"/>
    <w:rsid w:val="009757F1"/>
    <w:rsid w:val="00986447"/>
    <w:rsid w:val="009929FC"/>
    <w:rsid w:val="00995847"/>
    <w:rsid w:val="00BA7379"/>
    <w:rsid w:val="00C05C55"/>
    <w:rsid w:val="00C4259B"/>
    <w:rsid w:val="00C766DB"/>
    <w:rsid w:val="00CB0B0C"/>
    <w:rsid w:val="00D64DA6"/>
    <w:rsid w:val="00D70F96"/>
    <w:rsid w:val="00D812DE"/>
    <w:rsid w:val="00DF5F1A"/>
    <w:rsid w:val="00EC45A2"/>
    <w:rsid w:val="00F33F4A"/>
    <w:rsid w:val="00FE5AB2"/>
    <w:rsid w:val="02621BEF"/>
    <w:rsid w:val="25BB7A13"/>
    <w:rsid w:val="49265872"/>
    <w:rsid w:val="4EEC7753"/>
    <w:rsid w:val="53527595"/>
    <w:rsid w:val="58B8779D"/>
    <w:rsid w:val="5A34193C"/>
    <w:rsid w:val="70A12CD2"/>
    <w:rsid w:val="7CE81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2895</Words>
  <Characters>2910</Characters>
  <Lines>23</Lines>
  <Paragraphs>6</Paragraphs>
  <TotalTime>0</TotalTime>
  <ScaleCrop>false</ScaleCrop>
  <LinksUpToDate>false</LinksUpToDate>
  <CharactersWithSpaces>3104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2019-09-26T12:52:00Z</dcterms:created>
  <dc:creator>lenovo</dc:creator>
  <cp:lastModifiedBy>vertesyuan</cp:lastModifiedBy>
  <dcterms:modified xsi:type="dcterms:W3CDTF">2023-12-06T01:41:32Z</dcterms:modified>
  <dc:title>西北师范大学法学专业课程教学大纲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384C52FFE9324344A77B1807F9BC0CCC_13</vt:lpwstr>
  </property>
</Properties>
</file>