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1" w:name="_GoBack"/>
      <w:bookmarkEnd w:id="1"/>
    </w:p>
    <w:p>
      <w:pPr>
        <w:widowControl/>
        <w:jc w:val="center"/>
        <w:rPr>
          <w:rFonts w:hint="eastAsia"/>
        </w:rPr>
      </w:pPr>
    </w:p>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新宋体" w:eastAsia="黑体"/>
          <w:b/>
          <w:sz w:val="44"/>
          <w:szCs w:val="44"/>
        </w:rPr>
        <w:t>音乐教育研究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w:t>
      </w:r>
    </w:p>
    <w:p>
      <w:pPr>
        <w:widowControl/>
        <w:spacing w:line="460" w:lineRule="exact"/>
        <w:jc w:val="left"/>
        <w:rPr>
          <w:rFonts w:hint="eastAsia" w:ascii="宋体" w:hAnsi="宋体"/>
          <w:sz w:val="24"/>
          <w:szCs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音乐学院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szCs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pStyle w:val="24"/>
        <w:ind w:firstLine="0" w:firstLineChars="0"/>
        <w:jc w:val="center"/>
        <w:rPr>
          <w:rFonts w:hint="eastAsia" w:ascii="黑体" w:hAnsi="新宋体" w:eastAsia="黑体"/>
          <w:b/>
          <w:sz w:val="44"/>
          <w:szCs w:val="44"/>
        </w:rPr>
      </w:pPr>
    </w:p>
    <w:p>
      <w:pPr>
        <w:pStyle w:val="24"/>
        <w:ind w:firstLine="0" w:firstLineChars="0"/>
        <w:jc w:val="center"/>
        <w:rPr>
          <w:rFonts w:hint="eastAsia" w:ascii="黑体" w:hAnsi="新宋体" w:eastAsia="黑体"/>
          <w:b/>
          <w:sz w:val="44"/>
          <w:szCs w:val="44"/>
        </w:rPr>
      </w:pPr>
    </w:p>
    <w:p>
      <w:pPr>
        <w:pStyle w:val="24"/>
        <w:ind w:firstLine="0" w:firstLineChars="0"/>
        <w:jc w:val="center"/>
        <w:rPr>
          <w:rFonts w:hint="eastAsia" w:ascii="黑体" w:hAnsi="新宋体" w:eastAsia="黑体"/>
          <w:b/>
          <w:sz w:val="32"/>
          <w:szCs w:val="32"/>
        </w:rPr>
      </w:pPr>
      <w:r>
        <w:rPr>
          <w:rFonts w:hint="eastAsia" w:ascii="黑体" w:hAnsi="新宋体" w:eastAsia="黑体"/>
          <w:b/>
          <w:sz w:val="32"/>
          <w:szCs w:val="32"/>
        </w:rPr>
        <w:t>音乐教育研究考试大纲</w:t>
      </w:r>
    </w:p>
    <w:p>
      <w:pPr>
        <w:widowControl/>
        <w:spacing w:line="360" w:lineRule="auto"/>
        <w:jc w:val="center"/>
        <w:rPr>
          <w:rFonts w:hint="eastAsia" w:ascii="黑体" w:hAnsi="新宋体" w:eastAsia="黑体"/>
          <w:b/>
          <w:sz w:val="32"/>
          <w:szCs w:val="32"/>
        </w:rPr>
      </w:pPr>
      <w:r>
        <w:rPr>
          <w:rFonts w:hint="eastAsia" w:ascii="黑体" w:hAnsi="宋体" w:eastAsia="黑体"/>
          <w:sz w:val="30"/>
          <w:szCs w:val="30"/>
        </w:rPr>
        <w:t>(科目代码：967  )</w:t>
      </w:r>
    </w:p>
    <w:p>
      <w:pPr>
        <w:pStyle w:val="24"/>
        <w:ind w:firstLine="0" w:firstLineChars="0"/>
        <w:jc w:val="center"/>
        <w:rPr>
          <w:rFonts w:hint="eastAsia" w:ascii="宋体" w:hAnsi="宋体"/>
          <w:b/>
          <w:sz w:val="28"/>
          <w:szCs w:val="28"/>
        </w:rPr>
      </w:pPr>
      <w:r>
        <w:rPr>
          <w:rFonts w:hint="eastAsia" w:ascii="宋体" w:hAnsi="宋体"/>
          <w:b/>
          <w:sz w:val="28"/>
          <w:szCs w:val="28"/>
        </w:rPr>
        <w:t>一、考核要求</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要求考生系统掌握音乐教育学科的基础理论，并能运用相关理论和方法分析、解决音乐教学中的实际问题。</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应熟悉各阶段学校音乐教学概况，掌握相应的教学技能、方法和相关知识，具有从事本专业工作和开展科学研究的潜力。</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要求考生具有相应人文素质、科学素质、专业素质和创新精神。</w:t>
      </w:r>
    </w:p>
    <w:p>
      <w:pPr>
        <w:pStyle w:val="24"/>
        <w:ind w:firstLine="0" w:firstLineChars="0"/>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考核评价目标分为三个层次，即一般了解、基本掌握、重点掌握。一般了解，主要指对教材中介绍的一般性知识、方法等有一个大概的了解。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pStyle w:val="24"/>
        <w:ind w:firstLine="0" w:firstLineChars="0"/>
        <w:jc w:val="center"/>
        <w:rPr>
          <w:rFonts w:hint="eastAsia" w:ascii="宋体" w:hAnsi="宋体"/>
          <w:b/>
          <w:sz w:val="28"/>
          <w:szCs w:val="28"/>
        </w:rPr>
      </w:pPr>
      <w:r>
        <w:rPr>
          <w:rFonts w:hint="eastAsia" w:ascii="宋体" w:hAnsi="宋体"/>
          <w:b/>
          <w:sz w:val="28"/>
          <w:szCs w:val="28"/>
        </w:rPr>
        <w:t>三、考核内容</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第一章  音乐教育学概述</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音乐教育学的研究对象</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我国音乐教育学的形成与发展</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第二章  音乐教育哲学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不同音乐教育哲学观</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不同音乐教育哲学观在学校音乐教育的体现</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第三章  音乐美学与音乐教育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审美体验的音乐美学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以审美为核心的音乐审美教育</w:t>
      </w:r>
    </w:p>
    <w:p>
      <w:pPr>
        <w:pStyle w:val="3"/>
        <w:numPr>
          <w:ilvl w:val="0"/>
          <w:numId w:val="1"/>
        </w:numPr>
        <w:spacing w:before="0" w:after="0" w:line="360" w:lineRule="auto"/>
        <w:rPr>
          <w:rFonts w:ascii="宋体" w:hAnsi="宋体" w:eastAsia="宋体"/>
          <w:b w:val="0"/>
          <w:sz w:val="24"/>
          <w:szCs w:val="24"/>
        </w:rPr>
      </w:pPr>
      <w:r>
        <w:rPr>
          <w:rFonts w:hint="eastAsia" w:ascii="宋体" w:hAnsi="宋体" w:eastAsia="宋体"/>
          <w:sz w:val="24"/>
          <w:szCs w:val="24"/>
        </w:rPr>
        <w:t xml:space="preserve"> 音乐心理学与音乐教育</w:t>
      </w:r>
    </w:p>
    <w:p>
      <w:pPr>
        <w:pStyle w:val="3"/>
        <w:spacing w:before="0" w:after="0" w:line="360" w:lineRule="auto"/>
        <w:rPr>
          <w:rFonts w:hint="eastAsia" w:ascii="宋体" w:hAnsi="宋体" w:eastAsia="宋体"/>
          <w:b w:val="0"/>
          <w:sz w:val="24"/>
          <w:szCs w:val="24"/>
        </w:rPr>
      </w:pPr>
      <w:r>
        <w:rPr>
          <w:rFonts w:hint="eastAsia" w:ascii="宋体" w:hAnsi="宋体" w:eastAsia="宋体"/>
          <w:b w:val="0"/>
          <w:sz w:val="24"/>
          <w:szCs w:val="24"/>
        </w:rPr>
        <w:t xml:space="preserve">第一节 </w:t>
      </w:r>
      <w:r>
        <w:rPr>
          <w:rFonts w:ascii="宋体" w:hAnsi="宋体" w:eastAsia="宋体"/>
          <w:b w:val="0"/>
          <w:sz w:val="24"/>
          <w:szCs w:val="24"/>
        </w:rPr>
        <w:t xml:space="preserve"> </w:t>
      </w:r>
      <w:r>
        <w:rPr>
          <w:rFonts w:hint="eastAsia" w:ascii="宋体" w:hAnsi="宋体" w:eastAsia="宋体"/>
          <w:b w:val="0"/>
          <w:sz w:val="24"/>
          <w:szCs w:val="24"/>
        </w:rPr>
        <w:t>西方音乐心理学流派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音乐心理学与音乐教育</w:t>
      </w:r>
    </w:p>
    <w:p>
      <w:pPr>
        <w:pStyle w:val="4"/>
        <w:spacing w:line="360" w:lineRule="auto"/>
        <w:ind w:firstLine="0"/>
        <w:rPr>
          <w:rFonts w:hint="eastAsia" w:ascii="宋体" w:hAnsi="宋体"/>
          <w:sz w:val="24"/>
          <w:szCs w:val="24"/>
        </w:rPr>
      </w:pPr>
    </w:p>
    <w:p>
      <w:pPr>
        <w:pStyle w:val="5"/>
        <w:spacing w:before="0" w:after="0" w:line="360" w:lineRule="auto"/>
        <w:rPr>
          <w:rFonts w:hint="eastAsia" w:ascii="宋体" w:hAnsi="宋体"/>
          <w:sz w:val="24"/>
          <w:szCs w:val="24"/>
        </w:rPr>
      </w:pPr>
      <w:r>
        <w:rPr>
          <w:rFonts w:hint="eastAsia" w:ascii="宋体" w:hAnsi="宋体"/>
          <w:sz w:val="24"/>
          <w:szCs w:val="24"/>
        </w:rPr>
        <w:t>第五章  音乐人类学与音乐教育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音乐人类学的形成、发展与流派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bCs/>
          <w:sz w:val="24"/>
          <w:szCs w:val="24"/>
        </w:rPr>
        <w:t>音乐人类学与音乐教育的关系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第六章  音乐教育课程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课程观与音乐教育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音乐教育的课程资源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音乐教学的基本原则与教学过程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课外音乐活动</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第七章  音乐教学活动</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聆听与鉴赏</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体验与表现</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感悟与相关文化</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应用与创造</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第八章 </w:t>
      </w:r>
      <w:r>
        <w:rPr>
          <w:rFonts w:ascii="宋体" w:hAnsi="宋体" w:eastAsia="宋体"/>
          <w:sz w:val="24"/>
          <w:szCs w:val="24"/>
        </w:rPr>
        <w:t xml:space="preserve"> </w:t>
      </w:r>
      <w:r>
        <w:rPr>
          <w:rFonts w:hint="eastAsia" w:ascii="宋体" w:hAnsi="宋体" w:eastAsia="宋体"/>
          <w:sz w:val="24"/>
          <w:szCs w:val="24"/>
        </w:rPr>
        <w:t>国外著名音乐教育体系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达尔克罗兹音乐教育体系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奥尔夫音乐教育体系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柯达伊音乐教育体系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第九章 </w:t>
      </w:r>
      <w:r>
        <w:rPr>
          <w:rFonts w:ascii="宋体" w:hAnsi="宋体" w:eastAsia="宋体"/>
          <w:sz w:val="24"/>
          <w:szCs w:val="24"/>
        </w:rPr>
        <w:t xml:space="preserve"> </w:t>
      </w:r>
      <w:r>
        <w:rPr>
          <w:rFonts w:hint="eastAsia" w:ascii="宋体" w:hAnsi="宋体" w:eastAsia="宋体"/>
          <w:sz w:val="24"/>
          <w:szCs w:val="24"/>
        </w:rPr>
        <w:t>音乐教学评价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音乐教学评价的特点、原则和方式方法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学生音乐学习评价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音乐教师教学评价</w:t>
      </w:r>
    </w:p>
    <w:p>
      <w:pPr>
        <w:pStyle w:val="4"/>
        <w:spacing w:line="360" w:lineRule="auto"/>
        <w:rPr>
          <w:rFonts w:hint="eastAsia" w:ascii="宋体" w:hAnsi="宋体"/>
          <w:sz w:val="24"/>
          <w:szCs w:val="24"/>
        </w:rPr>
      </w:pP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第十章 </w:t>
      </w:r>
      <w:r>
        <w:rPr>
          <w:rFonts w:ascii="宋体" w:hAnsi="宋体" w:eastAsia="宋体"/>
          <w:sz w:val="24"/>
          <w:szCs w:val="24"/>
        </w:rPr>
        <w:t xml:space="preserve"> </w:t>
      </w:r>
      <w:r>
        <w:rPr>
          <w:rFonts w:hint="eastAsia" w:ascii="宋体" w:hAnsi="宋体" w:eastAsia="宋体"/>
          <w:sz w:val="24"/>
          <w:szCs w:val="24"/>
        </w:rPr>
        <w:t>中国音乐教育史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我国学校音乐教育的起源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上古三代的音乐教育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春秋战国时期的音乐教育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秦汉时期的音乐教育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魏晋南北朝时期的音乐教育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隋唐时期的音乐教育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宋元明清时期的音乐教育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我国当代音乐教育的发展</w:t>
      </w:r>
    </w:p>
    <w:p>
      <w:pPr>
        <w:pStyle w:val="4"/>
        <w:spacing w:line="360" w:lineRule="auto"/>
        <w:ind w:firstLine="0"/>
        <w:rPr>
          <w:rFonts w:hint="eastAsia" w:ascii="宋体" w:hAnsi="宋体"/>
          <w:b/>
          <w:sz w:val="24"/>
          <w:szCs w:val="24"/>
        </w:rPr>
      </w:pPr>
      <w:r>
        <w:rPr>
          <w:rFonts w:hint="eastAsia" w:ascii="宋体" w:hAnsi="宋体"/>
          <w:b/>
          <w:sz w:val="24"/>
          <w:szCs w:val="24"/>
        </w:rPr>
        <w:t>第十一章 西方音乐教育史</w:t>
      </w:r>
    </w:p>
    <w:p>
      <w:pPr>
        <w:pStyle w:val="5"/>
        <w:spacing w:before="0" w:after="0" w:line="360" w:lineRule="auto"/>
        <w:rPr>
          <w:rFonts w:hint="eastAsia" w:ascii="宋体" w:hAnsi="宋体" w:cs="宋体"/>
          <w:b w:val="0"/>
          <w:color w:val="000000"/>
          <w:kern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欧洲古代音乐教育</w:t>
      </w:r>
      <w:r>
        <w:rPr>
          <w:rFonts w:hint="eastAsia" w:ascii="宋体" w:hAnsi="宋体" w:cs="宋体"/>
          <w:b w:val="0"/>
          <w:color w:val="000000"/>
          <w:kern w:val="0"/>
          <w:sz w:val="24"/>
          <w:szCs w:val="24"/>
        </w:rPr>
        <w:t></w:t>
      </w:r>
    </w:p>
    <w:p>
      <w:pPr>
        <w:pStyle w:val="5"/>
        <w:spacing w:before="0" w:after="0" w:line="360" w:lineRule="auto"/>
        <w:rPr>
          <w:rFonts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中世纪的音乐教育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文艺复兴时期的音乐教育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欧洲音乐学校的历史发展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十七至十九世纪的音乐教育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前苏联及东欧的音乐教育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英国的音乐教育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德国的音乐教育</w:t>
      </w:r>
    </w:p>
    <w:p>
      <w:pPr>
        <w:pStyle w:val="5"/>
        <w:spacing w:before="0" w:after="0" w:line="360" w:lineRule="auto"/>
        <w:rPr>
          <w:rFonts w:hint="eastAsia" w:ascii="宋体" w:hAnsi="宋体" w:cs="宋体"/>
          <w:b w:val="0"/>
          <w:kern w:val="0"/>
          <w:sz w:val="24"/>
          <w:szCs w:val="24"/>
        </w:rPr>
      </w:pPr>
      <w:r>
        <w:rPr>
          <w:rFonts w:hint="eastAsia" w:ascii="宋体" w:hAnsi="宋体" w:cs="宋体"/>
          <w:b w:val="0"/>
          <w:bCs/>
          <w:kern w:val="0"/>
          <w:sz w:val="24"/>
          <w:szCs w:val="24"/>
        </w:rPr>
        <w:t xml:space="preserve">第九节 </w:t>
      </w:r>
      <w:r>
        <w:rPr>
          <w:rFonts w:ascii="宋体" w:hAnsi="宋体" w:cs="宋体"/>
          <w:b w:val="0"/>
          <w:bCs/>
          <w:kern w:val="0"/>
          <w:sz w:val="24"/>
          <w:szCs w:val="24"/>
        </w:rPr>
        <w:t xml:space="preserve"> </w:t>
      </w:r>
      <w:r>
        <w:rPr>
          <w:rFonts w:hint="eastAsia" w:ascii="宋体" w:hAnsi="宋体" w:cs="宋体"/>
          <w:b w:val="0"/>
          <w:bCs/>
          <w:kern w:val="0"/>
          <w:sz w:val="24"/>
          <w:szCs w:val="24"/>
        </w:rPr>
        <w:t>美、日的音乐教育</w:t>
      </w:r>
    </w:p>
    <w:p>
      <w:pPr>
        <w:pStyle w:val="24"/>
        <w:ind w:firstLine="0" w:firstLineChars="0"/>
        <w:jc w:val="center"/>
        <w:rPr>
          <w:rFonts w:hint="eastAsia" w:ascii="宋体" w:hAnsi="宋体"/>
          <w:b/>
          <w:sz w:val="28"/>
          <w:szCs w:val="28"/>
        </w:rPr>
      </w:pPr>
      <w:r>
        <w:rPr>
          <w:rFonts w:hint="eastAsia" w:ascii="宋体" w:hAnsi="宋体" w:cs="宋体"/>
          <w:kern w:val="0"/>
          <w:sz w:val="24"/>
          <w:szCs w:val="24"/>
        </w:rPr>
        <w:t xml:space="preserve"> </w:t>
      </w:r>
      <w:bookmarkStart w:id="0" w:name="2"/>
      <w:bookmarkEnd w:id="0"/>
      <w:r>
        <w:rPr>
          <w:rFonts w:hint="eastAsia" w:ascii="宋体" w:hAnsi="宋体"/>
          <w:b/>
          <w:sz w:val="28"/>
          <w:szCs w:val="28"/>
        </w:rPr>
        <w:t>四、参考书目</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w:t>
      </w:r>
      <w:r>
        <w:rPr>
          <w:rFonts w:hint="eastAsia" w:ascii="宋体" w:hAnsi="宋体" w:cs="宋体"/>
          <w:b/>
          <w:bCs/>
          <w:kern w:val="0"/>
          <w:sz w:val="24"/>
          <w:szCs w:val="24"/>
        </w:rPr>
        <w:t>谢嘉幸《音乐教育与教学法》高等教育出版社，2006年版；</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2</w:t>
      </w:r>
      <w:r>
        <w:rPr>
          <w:rFonts w:ascii="宋体" w:hAnsi="宋体" w:cs="宋体"/>
          <w:b/>
          <w:bCs/>
          <w:kern w:val="0"/>
          <w:sz w:val="24"/>
          <w:szCs w:val="24"/>
        </w:rPr>
        <w:t>.</w:t>
      </w:r>
      <w:r>
        <w:rPr>
          <w:rFonts w:hint="eastAsia" w:ascii="宋体" w:hAnsi="宋体" w:cs="宋体"/>
          <w:b/>
          <w:bCs/>
          <w:kern w:val="0"/>
          <w:sz w:val="24"/>
          <w:szCs w:val="24"/>
        </w:rPr>
        <w:t>马东风《音乐教育史研究》京华出版社，2001年版。</w:t>
      </w:r>
    </w:p>
    <w:sectPr>
      <w:footerReference r:id="rId3" w:type="default"/>
      <w:footerReference r:id="rId4"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3</w:t>
    </w:r>
    <w:r>
      <w:rPr>
        <w:rStyle w:val="14"/>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B4395"/>
    <w:multiLevelType w:val="multilevel"/>
    <w:tmpl w:val="421B4395"/>
    <w:lvl w:ilvl="0" w:tentative="0">
      <w:start w:val="4"/>
      <w:numFmt w:val="japaneseCounting"/>
      <w:lvlText w:val="第%1章"/>
      <w:lvlJc w:val="left"/>
      <w:pPr>
        <w:tabs>
          <w:tab w:val="left" w:pos="720"/>
        </w:tabs>
        <w:ind w:left="720" w:hanging="720"/>
      </w:pPr>
      <w:rPr>
        <w:rFonts w:hint="default"/>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EC1FF1"/>
    <w:rsid w:val="000105B6"/>
    <w:rsid w:val="000119F9"/>
    <w:rsid w:val="0001277D"/>
    <w:rsid w:val="00014295"/>
    <w:rsid w:val="00014595"/>
    <w:rsid w:val="0002090F"/>
    <w:rsid w:val="00025F26"/>
    <w:rsid w:val="000450C1"/>
    <w:rsid w:val="00052247"/>
    <w:rsid w:val="0007001C"/>
    <w:rsid w:val="000718C5"/>
    <w:rsid w:val="000773D8"/>
    <w:rsid w:val="00096FA3"/>
    <w:rsid w:val="000A1321"/>
    <w:rsid w:val="000A39E5"/>
    <w:rsid w:val="000B4E47"/>
    <w:rsid w:val="000D30D9"/>
    <w:rsid w:val="000D387C"/>
    <w:rsid w:val="000D495C"/>
    <w:rsid w:val="00105EBC"/>
    <w:rsid w:val="0011229D"/>
    <w:rsid w:val="0013361F"/>
    <w:rsid w:val="001512BC"/>
    <w:rsid w:val="0017446D"/>
    <w:rsid w:val="0019447F"/>
    <w:rsid w:val="00197166"/>
    <w:rsid w:val="001C553C"/>
    <w:rsid w:val="001D493A"/>
    <w:rsid w:val="001E36CC"/>
    <w:rsid w:val="0020151A"/>
    <w:rsid w:val="00212ABF"/>
    <w:rsid w:val="00232790"/>
    <w:rsid w:val="0025019B"/>
    <w:rsid w:val="00254ED0"/>
    <w:rsid w:val="00263749"/>
    <w:rsid w:val="002731B5"/>
    <w:rsid w:val="002757F9"/>
    <w:rsid w:val="00310CCF"/>
    <w:rsid w:val="003333F8"/>
    <w:rsid w:val="00350ACF"/>
    <w:rsid w:val="00370E1A"/>
    <w:rsid w:val="003A0684"/>
    <w:rsid w:val="003D378A"/>
    <w:rsid w:val="003E14C8"/>
    <w:rsid w:val="003E1F42"/>
    <w:rsid w:val="004014B4"/>
    <w:rsid w:val="0041174F"/>
    <w:rsid w:val="00420335"/>
    <w:rsid w:val="00430FB7"/>
    <w:rsid w:val="004403FB"/>
    <w:rsid w:val="0044052C"/>
    <w:rsid w:val="00443701"/>
    <w:rsid w:val="0045069B"/>
    <w:rsid w:val="004A78D9"/>
    <w:rsid w:val="004A79A7"/>
    <w:rsid w:val="004E304A"/>
    <w:rsid w:val="00515427"/>
    <w:rsid w:val="00515EA4"/>
    <w:rsid w:val="005334A1"/>
    <w:rsid w:val="00536025"/>
    <w:rsid w:val="0053631D"/>
    <w:rsid w:val="00562E3E"/>
    <w:rsid w:val="00570964"/>
    <w:rsid w:val="005906D7"/>
    <w:rsid w:val="005950AD"/>
    <w:rsid w:val="005C23EE"/>
    <w:rsid w:val="005D075C"/>
    <w:rsid w:val="005D2E2E"/>
    <w:rsid w:val="005D2F3F"/>
    <w:rsid w:val="005E2E8D"/>
    <w:rsid w:val="005F1256"/>
    <w:rsid w:val="00602A52"/>
    <w:rsid w:val="006061B6"/>
    <w:rsid w:val="00607E01"/>
    <w:rsid w:val="00625BF0"/>
    <w:rsid w:val="00632173"/>
    <w:rsid w:val="0063706B"/>
    <w:rsid w:val="006918DE"/>
    <w:rsid w:val="006A3B71"/>
    <w:rsid w:val="006B4AD4"/>
    <w:rsid w:val="006F2590"/>
    <w:rsid w:val="007058F4"/>
    <w:rsid w:val="007548B6"/>
    <w:rsid w:val="00770641"/>
    <w:rsid w:val="00775291"/>
    <w:rsid w:val="007903F4"/>
    <w:rsid w:val="007C099A"/>
    <w:rsid w:val="007C7E74"/>
    <w:rsid w:val="008156AD"/>
    <w:rsid w:val="00850B0F"/>
    <w:rsid w:val="00857881"/>
    <w:rsid w:val="008B704D"/>
    <w:rsid w:val="008D10DB"/>
    <w:rsid w:val="008E2EF6"/>
    <w:rsid w:val="0090762D"/>
    <w:rsid w:val="009265C4"/>
    <w:rsid w:val="00960B3C"/>
    <w:rsid w:val="00970506"/>
    <w:rsid w:val="00971669"/>
    <w:rsid w:val="00985F67"/>
    <w:rsid w:val="009A0903"/>
    <w:rsid w:val="009A48B3"/>
    <w:rsid w:val="009A7E80"/>
    <w:rsid w:val="009B03C7"/>
    <w:rsid w:val="009C24DD"/>
    <w:rsid w:val="00A30027"/>
    <w:rsid w:val="00A62B3E"/>
    <w:rsid w:val="00AD41DA"/>
    <w:rsid w:val="00AD531A"/>
    <w:rsid w:val="00AD7B5B"/>
    <w:rsid w:val="00B04D33"/>
    <w:rsid w:val="00B13E07"/>
    <w:rsid w:val="00B17B8B"/>
    <w:rsid w:val="00B571E8"/>
    <w:rsid w:val="00B74C3E"/>
    <w:rsid w:val="00B85D02"/>
    <w:rsid w:val="00BB6406"/>
    <w:rsid w:val="00BD05BA"/>
    <w:rsid w:val="00C36D42"/>
    <w:rsid w:val="00C5154C"/>
    <w:rsid w:val="00C54CA9"/>
    <w:rsid w:val="00C80911"/>
    <w:rsid w:val="00C82450"/>
    <w:rsid w:val="00C90860"/>
    <w:rsid w:val="00CA539E"/>
    <w:rsid w:val="00CA7FBF"/>
    <w:rsid w:val="00CC4EFE"/>
    <w:rsid w:val="00D07F71"/>
    <w:rsid w:val="00D166E2"/>
    <w:rsid w:val="00D200F2"/>
    <w:rsid w:val="00D6124E"/>
    <w:rsid w:val="00D61F48"/>
    <w:rsid w:val="00D72D29"/>
    <w:rsid w:val="00D80E20"/>
    <w:rsid w:val="00D82F74"/>
    <w:rsid w:val="00D92BB4"/>
    <w:rsid w:val="00DA1187"/>
    <w:rsid w:val="00DD30A4"/>
    <w:rsid w:val="00DF316C"/>
    <w:rsid w:val="00E06265"/>
    <w:rsid w:val="00E062C0"/>
    <w:rsid w:val="00E068F7"/>
    <w:rsid w:val="00E14B93"/>
    <w:rsid w:val="00E15B15"/>
    <w:rsid w:val="00E26C32"/>
    <w:rsid w:val="00E30EBF"/>
    <w:rsid w:val="00E327F5"/>
    <w:rsid w:val="00E4636C"/>
    <w:rsid w:val="00EB402A"/>
    <w:rsid w:val="00EB501F"/>
    <w:rsid w:val="00EC1FF1"/>
    <w:rsid w:val="00EE47B5"/>
    <w:rsid w:val="00EF0052"/>
    <w:rsid w:val="00F22948"/>
    <w:rsid w:val="00F23736"/>
    <w:rsid w:val="00F24E03"/>
    <w:rsid w:val="00F30A07"/>
    <w:rsid w:val="00F35CF6"/>
    <w:rsid w:val="00F45EAA"/>
    <w:rsid w:val="00F46417"/>
    <w:rsid w:val="00F5190A"/>
    <w:rsid w:val="00FA360B"/>
    <w:rsid w:val="00FC3D7E"/>
    <w:rsid w:val="00FC69B6"/>
    <w:rsid w:val="00FD5721"/>
    <w:rsid w:val="10EA4A5D"/>
    <w:rsid w:val="4DA54943"/>
    <w:rsid w:val="590C44CE"/>
    <w:rsid w:val="7E2378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5"/>
    <w:qFormat/>
    <w:uiPriority w:val="0"/>
    <w:pPr>
      <w:keepNext/>
      <w:keepLines/>
      <w:spacing w:before="340" w:after="330" w:line="20" w:lineRule="exact"/>
      <w:outlineLvl w:val="0"/>
    </w:pPr>
    <w:rPr>
      <w:b/>
      <w:kern w:val="44"/>
      <w:sz w:val="44"/>
    </w:rPr>
  </w:style>
  <w:style w:type="paragraph" w:styleId="3">
    <w:name w:val="heading 2"/>
    <w:basedOn w:val="1"/>
    <w:next w:val="4"/>
    <w:link w:val="16"/>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link w:val="17"/>
    <w:qFormat/>
    <w:uiPriority w:val="0"/>
    <w:pPr>
      <w:keepNext/>
      <w:keepLines/>
      <w:spacing w:before="260" w:after="260" w:line="416" w:lineRule="auto"/>
      <w:outlineLvl w:val="2"/>
    </w:pPr>
    <w:rPr>
      <w:b/>
      <w:sz w:val="32"/>
    </w:rPr>
  </w:style>
  <w:style w:type="paragraph" w:styleId="6">
    <w:name w:val="heading 4"/>
    <w:basedOn w:val="1"/>
    <w:next w:val="4"/>
    <w:link w:val="18"/>
    <w:qFormat/>
    <w:uiPriority w:val="0"/>
    <w:pPr>
      <w:keepNext/>
      <w:keepLines/>
      <w:spacing w:before="280" w:after="290" w:line="376" w:lineRule="auto"/>
      <w:outlineLvl w:val="3"/>
    </w:pPr>
    <w:rPr>
      <w:rFonts w:ascii="Arial" w:hAnsi="Arial" w:eastAsia="黑体"/>
      <w:b/>
      <w:sz w:val="28"/>
    </w:rPr>
  </w:style>
  <w:style w:type="paragraph" w:styleId="7">
    <w:name w:val="heading 5"/>
    <w:basedOn w:val="1"/>
    <w:next w:val="4"/>
    <w:link w:val="19"/>
    <w:qFormat/>
    <w:uiPriority w:val="0"/>
    <w:pPr>
      <w:keepNext/>
      <w:keepLines/>
      <w:spacing w:before="280" w:after="290" w:line="376" w:lineRule="auto"/>
      <w:outlineLvl w:val="4"/>
    </w:pPr>
    <w:rPr>
      <w:b/>
      <w:sz w:val="28"/>
    </w:rPr>
  </w:style>
  <w:style w:type="character" w:default="1" w:styleId="13">
    <w:name w:val="Default Paragraph Font"/>
    <w:unhideWhenUsed/>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Document Map"/>
    <w:basedOn w:val="1"/>
    <w:link w:val="20"/>
    <w:semiHidden/>
    <w:uiPriority w:val="0"/>
    <w:pPr>
      <w:shd w:val="clear" w:color="auto" w:fill="000080"/>
    </w:pPr>
  </w:style>
  <w:style w:type="paragraph" w:styleId="9">
    <w:name w:val="Body Text Indent"/>
    <w:basedOn w:val="1"/>
    <w:link w:val="21"/>
    <w:uiPriority w:val="0"/>
    <w:pPr>
      <w:ind w:firstLine="36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character" w:styleId="14">
    <w:name w:val="page number"/>
    <w:uiPriority w:val="0"/>
  </w:style>
  <w:style w:type="character" w:customStyle="1" w:styleId="15">
    <w:name w:val="标题 1 字符"/>
    <w:link w:val="2"/>
    <w:uiPriority w:val="0"/>
    <w:rPr>
      <w:b/>
      <w:kern w:val="44"/>
      <w:sz w:val="44"/>
    </w:rPr>
  </w:style>
  <w:style w:type="character" w:customStyle="1" w:styleId="16">
    <w:name w:val="标题 2 字符"/>
    <w:link w:val="3"/>
    <w:uiPriority w:val="0"/>
    <w:rPr>
      <w:rFonts w:ascii="Arial" w:hAnsi="Arial" w:eastAsia="黑体"/>
      <w:b/>
      <w:kern w:val="2"/>
      <w:sz w:val="32"/>
    </w:rPr>
  </w:style>
  <w:style w:type="character" w:customStyle="1" w:styleId="17">
    <w:name w:val="标题 3 字符"/>
    <w:link w:val="5"/>
    <w:uiPriority w:val="0"/>
    <w:rPr>
      <w:b/>
      <w:kern w:val="2"/>
      <w:sz w:val="32"/>
    </w:rPr>
  </w:style>
  <w:style w:type="character" w:customStyle="1" w:styleId="18">
    <w:name w:val="标题 4 字符"/>
    <w:link w:val="6"/>
    <w:uiPriority w:val="0"/>
    <w:rPr>
      <w:rFonts w:ascii="Arial" w:hAnsi="Arial" w:eastAsia="黑体"/>
      <w:b/>
      <w:kern w:val="2"/>
      <w:sz w:val="28"/>
    </w:rPr>
  </w:style>
  <w:style w:type="character" w:customStyle="1" w:styleId="19">
    <w:name w:val="标题 5 字符"/>
    <w:link w:val="7"/>
    <w:uiPriority w:val="0"/>
    <w:rPr>
      <w:b/>
      <w:kern w:val="2"/>
      <w:sz w:val="28"/>
    </w:rPr>
  </w:style>
  <w:style w:type="character" w:customStyle="1" w:styleId="20">
    <w:name w:val="文档结构图 字符"/>
    <w:link w:val="8"/>
    <w:semiHidden/>
    <w:uiPriority w:val="0"/>
    <w:rPr>
      <w:kern w:val="2"/>
      <w:sz w:val="21"/>
      <w:shd w:val="clear" w:color="auto" w:fill="000080"/>
    </w:rPr>
  </w:style>
  <w:style w:type="character" w:customStyle="1" w:styleId="21">
    <w:name w:val="正文文本缩进 字符"/>
    <w:link w:val="9"/>
    <w:uiPriority w:val="0"/>
    <w:rPr>
      <w:kern w:val="2"/>
      <w:sz w:val="21"/>
    </w:rPr>
  </w:style>
  <w:style w:type="character" w:customStyle="1" w:styleId="22">
    <w:name w:val="页眉 字符"/>
    <w:link w:val="11"/>
    <w:uiPriority w:val="99"/>
    <w:rPr>
      <w:kern w:val="2"/>
      <w:sz w:val="18"/>
      <w:szCs w:val="18"/>
    </w:rPr>
  </w:style>
  <w:style w:type="paragraph" w:customStyle="1" w:styleId="23">
    <w:name w:val="标题6"/>
    <w:basedOn w:val="7"/>
    <w:uiPriority w:val="0"/>
  </w:style>
  <w:style w:type="paragraph" w:customStyle="1" w:styleId="24">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1102</Words>
  <Characters>1120</Characters>
  <Lines>9</Lines>
  <Paragraphs>2</Paragraphs>
  <TotalTime>0</TotalTime>
  <ScaleCrop>false</ScaleCrop>
  <LinksUpToDate>false</LinksUpToDate>
  <CharactersWithSpaces>1275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2021-06-29T01:23:00Z</dcterms:created>
  <dc:creator>Administrator</dc:creator>
  <cp:lastModifiedBy>vertesyuan</cp:lastModifiedBy>
  <dcterms:modified xsi:type="dcterms:W3CDTF">2023-12-06T01:42:28Z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7A3A6230730B4EB6A4F4F0B8991883C6_13</vt:lpwstr>
  </property>
</Properties>
</file>