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 w:cs="黑体"/>
          <w:b/>
          <w:bCs w:val="0"/>
          <w:sz w:val="30"/>
          <w:szCs w:val="30"/>
        </w:rPr>
      </w:pPr>
      <w:bookmarkStart w:id="1" w:name="_GoBack"/>
      <w:bookmarkEnd w:id="1"/>
      <w:r>
        <w:rPr>
          <w:rFonts w:hint="eastAsia" w:ascii="黑体" w:eastAsia="黑体" w:cs="黑体"/>
          <w:b/>
          <w:bCs w:val="0"/>
          <w:sz w:val="30"/>
          <w:szCs w:val="30"/>
        </w:rPr>
        <w:t>山东建筑大学</w:t>
      </w:r>
    </w:p>
    <w:p>
      <w:pPr>
        <w:jc w:val="center"/>
        <w:rPr>
          <w:rFonts w:hint="eastAsia" w:ascii="黑体" w:eastAsia="黑体"/>
          <w:b/>
          <w:bCs w:val="0"/>
          <w:sz w:val="30"/>
          <w:szCs w:val="30"/>
        </w:rPr>
      </w:pPr>
      <w:r>
        <w:rPr>
          <w:rFonts w:hint="eastAsia" w:ascii="黑体" w:eastAsia="黑体" w:cs="黑体"/>
          <w:b/>
          <w:bCs w:val="0"/>
          <w:sz w:val="30"/>
          <w:szCs w:val="30"/>
          <w:lang w:val="en-US" w:eastAsia="zh-CN"/>
        </w:rPr>
        <w:t>2024</w:t>
      </w:r>
      <w:r>
        <w:rPr>
          <w:rFonts w:hint="eastAsia" w:ascii="黑体" w:eastAsia="黑体" w:cs="黑体"/>
          <w:b/>
          <w:bCs w:val="0"/>
          <w:sz w:val="30"/>
          <w:szCs w:val="30"/>
        </w:rPr>
        <w:t>研究生入学考试</w:t>
      </w:r>
      <w:r>
        <w:rPr>
          <w:rFonts w:hint="eastAsia" w:ascii="黑体" w:eastAsia="黑体"/>
          <w:b/>
          <w:bCs w:val="0"/>
          <w:sz w:val="30"/>
          <w:szCs w:val="30"/>
        </w:rPr>
        <w:t>《风景园林基础》考试大纲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kern w:val="44"/>
          <w:sz w:val="24"/>
        </w:rPr>
      </w:pPr>
      <w:bookmarkStart w:id="0" w:name="OLE_LINK7"/>
      <w:r>
        <w:rPr>
          <w:rFonts w:hint="eastAsia" w:ascii="黑体" w:hAnsi="黑体" w:eastAsia="黑体" w:cs="黑体"/>
          <w:b/>
          <w:bCs/>
          <w:kern w:val="44"/>
          <w:sz w:val="24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kern w:val="44"/>
          <w:sz w:val="24"/>
        </w:rPr>
        <w:t>考试内容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（1）中外传统园林史基本知识；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（2）园林植物与应用基本知识；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（3）园林工程与技术基本知识；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（4）风景园林规划设计基本知识与相关原理；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（5）风景园林相关的国家规范与法规。</w:t>
      </w:r>
    </w:p>
    <w:bookmarkEnd w:id="0"/>
    <w:p>
      <w:pPr>
        <w:tabs>
          <w:tab w:val="left" w:pos="0"/>
        </w:tabs>
        <w:spacing w:before="156" w:beforeLines="50" w:after="156" w:afterLines="50" w:line="360" w:lineRule="auto"/>
        <w:rPr>
          <w:rFonts w:hint="eastAsia" w:ascii="黑体" w:hAnsi="黑体" w:eastAsia="黑体" w:cs="黑体"/>
          <w:b/>
          <w:bCs/>
          <w:kern w:val="44"/>
          <w:sz w:val="24"/>
        </w:rPr>
      </w:pPr>
      <w:r>
        <w:rPr>
          <w:rFonts w:hint="eastAsia" w:ascii="黑体" w:hAnsi="黑体" w:eastAsia="黑体" w:cs="黑体"/>
          <w:b/>
          <w:bCs/>
          <w:kern w:val="44"/>
          <w:sz w:val="24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kern w:val="44"/>
          <w:sz w:val="24"/>
        </w:rPr>
        <w:t>参考书目</w:t>
      </w:r>
    </w:p>
    <w:p>
      <w:pPr>
        <w:spacing w:line="336" w:lineRule="auto"/>
        <w:ind w:firstLine="480" w:firstLineChars="200"/>
        <w:jc w:val="left"/>
        <w:rPr>
          <w:rFonts w:hint="eastAsia" w:ascii="宋体" w:hAnsi="宋体" w:cs="宋体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（1）《中国古典园林史》(第三版)，周维权，清华大学出版社，2008.</w:t>
      </w:r>
    </w:p>
    <w:p>
      <w:pPr>
        <w:spacing w:line="336" w:lineRule="auto"/>
        <w:ind w:firstLine="480" w:firstLineChars="200"/>
        <w:jc w:val="left"/>
        <w:rPr>
          <w:rFonts w:hint="eastAsia" w:ascii="宋体" w:hAnsi="宋体" w:cs="宋体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（2）《西方园林史——19世纪之前》（第二版），朱建宁编著，中国林业出版社，2013.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 w:ascii="宋体" w:hAnsi="宋体" w:cs="宋体"/>
          <w:sz w:val="24"/>
          <w:szCs w:val="21"/>
        </w:rPr>
        <w:t>（3）</w:t>
      </w:r>
      <w:r>
        <w:rPr>
          <w:rFonts w:hint="eastAsia"/>
          <w:sz w:val="24"/>
        </w:rPr>
        <w:t>《园林植物学》</w:t>
      </w:r>
      <w:r>
        <w:rPr>
          <w:rFonts w:hint="eastAsia" w:ascii="宋体" w:hAnsi="宋体" w:cs="宋体"/>
          <w:sz w:val="24"/>
          <w:szCs w:val="21"/>
        </w:rPr>
        <w:t>（第二版）</w:t>
      </w:r>
      <w:r>
        <w:rPr>
          <w:rFonts w:hint="eastAsia"/>
          <w:sz w:val="24"/>
        </w:rPr>
        <w:t>，董丽、包志毅编著，中国建筑工业出版社，2021.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（4）《风景园林工程》，孟兆祯主编，中国林业出版社，2012.</w:t>
      </w:r>
    </w:p>
    <w:p>
      <w:pPr>
        <w:spacing w:line="336" w:lineRule="auto"/>
        <w:ind w:firstLine="480" w:firstLineChars="200"/>
        <w:jc w:val="left"/>
        <w:rPr>
          <w:rFonts w:hint="eastAsia" w:ascii="宋体" w:hAnsi="宋体" w:cs="宋体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（</w:t>
      </w:r>
      <w:r>
        <w:rPr>
          <w:rFonts w:ascii="宋体" w:hAnsi="宋体" w:cs="宋体"/>
          <w:sz w:val="24"/>
          <w:szCs w:val="21"/>
        </w:rPr>
        <w:t>5</w:t>
      </w:r>
      <w:r>
        <w:rPr>
          <w:rFonts w:hint="eastAsia" w:ascii="宋体" w:hAnsi="宋体" w:cs="宋体"/>
          <w:sz w:val="24"/>
          <w:szCs w:val="21"/>
        </w:rPr>
        <w:t>）《风景园林设计要素》，(美)诺曼K•布思著，曹礼昆等译，中国林业出版社，2018.</w:t>
      </w:r>
    </w:p>
    <w:p>
      <w:pPr>
        <w:spacing w:line="336" w:lineRule="auto"/>
        <w:ind w:firstLine="480" w:firstLineChars="200"/>
        <w:jc w:val="left"/>
        <w:rPr>
          <w:rFonts w:hint="eastAsia" w:ascii="宋体" w:hAnsi="宋体" w:cs="宋体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（</w:t>
      </w:r>
      <w:r>
        <w:rPr>
          <w:rFonts w:ascii="宋体" w:hAnsi="宋体" w:cs="宋体"/>
          <w:sz w:val="24"/>
          <w:szCs w:val="21"/>
        </w:rPr>
        <w:t>6</w:t>
      </w:r>
      <w:r>
        <w:rPr>
          <w:rFonts w:hint="eastAsia" w:ascii="宋体" w:hAnsi="宋体" w:cs="宋体"/>
          <w:sz w:val="24"/>
          <w:szCs w:val="21"/>
        </w:rPr>
        <w:t>）《城市园林绿地规划》（第五版），杨赉丽主编. 中国林业出版社,2019.</w:t>
      </w:r>
    </w:p>
    <w:p>
      <w:pPr>
        <w:spacing w:line="336" w:lineRule="auto"/>
        <w:ind w:firstLine="480" w:firstLineChars="200"/>
        <w:jc w:val="left"/>
        <w:rPr>
          <w:rFonts w:hint="eastAsia" w:ascii="宋体" w:hAnsi="宋体" w:cs="宋体"/>
          <w:sz w:val="24"/>
          <w:szCs w:val="21"/>
        </w:rPr>
      </w:pPr>
      <w:r>
        <w:rPr>
          <w:rFonts w:hint="eastAsia" w:ascii="宋体" w:hAnsi="宋体" w:cs="宋体"/>
          <w:sz w:val="24"/>
          <w:szCs w:val="21"/>
        </w:rPr>
        <w:t>（7）《</w:t>
      </w:r>
      <w:r>
        <w:rPr>
          <w:rFonts w:ascii="宋体" w:hAnsi="宋体" w:cs="宋体"/>
          <w:sz w:val="24"/>
          <w:szCs w:val="21"/>
        </w:rPr>
        <w:t>现代景观设计理论与方法》</w:t>
      </w:r>
      <w:r>
        <w:rPr>
          <w:rFonts w:hint="eastAsia" w:ascii="宋体" w:hAnsi="宋体" w:cs="宋体"/>
          <w:sz w:val="24"/>
          <w:szCs w:val="21"/>
        </w:rPr>
        <w:t>（1,4,5章节），成玉宁著，</w:t>
      </w:r>
      <w:r>
        <w:rPr>
          <w:rFonts w:ascii="宋体" w:hAnsi="宋体" w:cs="宋体"/>
          <w:sz w:val="24"/>
          <w:szCs w:val="21"/>
        </w:rPr>
        <w:fldChar w:fldCharType="begin"/>
      </w:r>
      <w:r>
        <w:rPr>
          <w:rFonts w:ascii="宋体" w:hAnsi="宋体" w:cs="宋体"/>
          <w:sz w:val="24"/>
          <w:szCs w:val="21"/>
        </w:rPr>
        <w:instrText xml:space="preserve"> </w:instrText>
      </w:r>
      <w:r>
        <w:rPr>
          <w:rFonts w:hint="eastAsia" w:ascii="宋体" w:hAnsi="宋体" w:cs="宋体"/>
          <w:sz w:val="24"/>
          <w:szCs w:val="21"/>
        </w:rPr>
        <w:instrText xml:space="preserve">HYPERLINK "http://book.jd.com/publish/东南大学出版社_1.html" \o "东南大学出版社" \t "_blank"</w:instrText>
      </w:r>
      <w:r>
        <w:rPr>
          <w:rFonts w:ascii="宋体" w:hAnsi="宋体" w:cs="宋体"/>
          <w:sz w:val="24"/>
          <w:szCs w:val="21"/>
        </w:rPr>
        <w:instrText xml:space="preserve"> </w:instrText>
      </w:r>
      <w:r>
        <w:rPr>
          <w:rFonts w:ascii="宋体" w:hAnsi="宋体" w:cs="宋体"/>
          <w:sz w:val="24"/>
          <w:szCs w:val="21"/>
        </w:rPr>
        <w:fldChar w:fldCharType="separate"/>
      </w:r>
      <w:r>
        <w:rPr>
          <w:rFonts w:ascii="宋体" w:hAnsi="宋体" w:cs="宋体"/>
          <w:sz w:val="24"/>
          <w:szCs w:val="21"/>
        </w:rPr>
        <w:t>东南大学出版社</w:t>
      </w:r>
      <w:r>
        <w:rPr>
          <w:rFonts w:ascii="宋体" w:hAnsi="宋体" w:cs="宋体"/>
          <w:sz w:val="24"/>
          <w:szCs w:val="21"/>
        </w:rPr>
        <w:fldChar w:fldCharType="end"/>
      </w:r>
      <w:r>
        <w:rPr>
          <w:rFonts w:hint="eastAsia" w:ascii="宋体" w:hAnsi="宋体" w:cs="宋体"/>
          <w:sz w:val="24"/>
          <w:szCs w:val="21"/>
        </w:rPr>
        <w:t>，2010.</w:t>
      </w:r>
    </w:p>
    <w:p>
      <w:pPr>
        <w:spacing w:line="360" w:lineRule="auto"/>
        <w:ind w:firstLine="482" w:firstLineChars="200"/>
        <w:jc w:val="left"/>
        <w:rPr>
          <w:rFonts w:hint="default" w:ascii="宋体" w:hAnsi="宋体" w:cs="宋体"/>
          <w:sz w:val="24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1"/>
          <w:lang w:val="en-US" w:eastAsia="zh-CN"/>
        </w:rPr>
        <w:t>此外，报考艺术学院风景园林的考生尚需参考以下书目：</w:t>
      </w:r>
    </w:p>
    <w:p>
      <w:pPr>
        <w:spacing w:line="33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（8）</w:t>
      </w:r>
      <w:r>
        <w:rPr>
          <w:rFonts w:hint="eastAsia"/>
          <w:sz w:val="24"/>
        </w:rPr>
        <w:t>《风景园林规划设计》，鲁敏主编. 化学工业出版社,2016.</w:t>
      </w:r>
    </w:p>
    <w:p>
      <w:pPr>
        <w:spacing w:line="336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（9）</w:t>
      </w:r>
      <w:r>
        <w:rPr>
          <w:rFonts w:hint="eastAsia"/>
          <w:sz w:val="24"/>
        </w:rPr>
        <w:t>《风景园林</w:t>
      </w:r>
      <w:r>
        <w:rPr>
          <w:rFonts w:hint="eastAsia" w:ascii="宋体" w:hAnsi="宋体" w:eastAsia="宋体" w:cs="宋体"/>
          <w:sz w:val="24"/>
          <w:szCs w:val="21"/>
        </w:rPr>
        <w:t>规划</w:t>
      </w:r>
      <w:r>
        <w:rPr>
          <w:rFonts w:hint="eastAsia"/>
          <w:sz w:val="24"/>
        </w:rPr>
        <w:t>设计方法》，鲁敏等著. 化学工业出版社,2018.</w:t>
      </w:r>
    </w:p>
    <w:p>
      <w:pPr>
        <w:spacing w:line="336" w:lineRule="auto"/>
        <w:ind w:firstLine="480" w:firstLineChars="200"/>
        <w:jc w:val="left"/>
        <w:rPr>
          <w:rFonts w:hint="default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  <w:lang w:val="en-US" w:eastAsia="zh-CN"/>
        </w:rPr>
        <w:t>（10）</w:t>
      </w:r>
      <w:r>
        <w:rPr>
          <w:rFonts w:hint="eastAsia"/>
          <w:sz w:val="24"/>
          <w:highlight w:val="none"/>
          <w:lang w:val="en-US" w:eastAsia="zh-CN"/>
        </w:rPr>
        <w:t>《风景园林规划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设计</w:t>
      </w:r>
      <w:r>
        <w:rPr>
          <w:rFonts w:hint="eastAsia"/>
          <w:sz w:val="24"/>
          <w:highlight w:val="none"/>
          <w:lang w:val="en-US" w:eastAsia="zh-CN"/>
        </w:rPr>
        <w:t>案例解析》，</w:t>
      </w:r>
      <w:r>
        <w:rPr>
          <w:rFonts w:hint="eastAsia"/>
          <w:sz w:val="24"/>
          <w:highlight w:val="none"/>
        </w:rPr>
        <w:t>鲁敏主编. 化学工业出版社,20</w:t>
      </w:r>
      <w:r>
        <w:rPr>
          <w:rFonts w:hint="eastAsia"/>
          <w:sz w:val="24"/>
          <w:highlight w:val="none"/>
          <w:lang w:val="en-US" w:eastAsia="zh-CN"/>
        </w:rPr>
        <w:t>21</w:t>
      </w:r>
      <w:r>
        <w:rPr>
          <w:rFonts w:hint="eastAsia"/>
          <w:sz w:val="24"/>
          <w:highlight w:val="none"/>
        </w:rPr>
        <w:t>.</w:t>
      </w:r>
    </w:p>
    <w:p>
      <w:pPr>
        <w:spacing w:line="336" w:lineRule="auto"/>
        <w:ind w:firstLine="482" w:firstLineChars="200"/>
        <w:jc w:val="left"/>
        <w:rPr>
          <w:rFonts w:hint="eastAsia" w:ascii="黑体" w:hAnsi="黑体" w:eastAsia="黑体" w:cs="黑体"/>
          <w:b/>
          <w:bCs/>
          <w:sz w:val="24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1"/>
          <w:lang w:val="en-US" w:eastAsia="zh-CN"/>
        </w:rPr>
        <w:t>三、注意事项</w:t>
      </w:r>
    </w:p>
    <w:p>
      <w:pPr>
        <w:tabs>
          <w:tab w:val="left" w:pos="0"/>
        </w:tabs>
        <w:spacing w:before="156" w:beforeLines="50" w:after="156" w:afterLines="50" w:line="360" w:lineRule="auto"/>
        <w:ind w:firstLine="482" w:firstLineChars="200"/>
        <w:rPr>
          <w:rFonts w:hint="eastAsia"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</w:t>
      </w:r>
      <w:r>
        <w:rPr>
          <w:rFonts w:hint="eastAsia" w:ascii="宋体" w:hAnsi="宋体"/>
          <w:b/>
          <w:bCs/>
          <w:kern w:val="44"/>
          <w:sz w:val="24"/>
        </w:rPr>
        <w:t>、适用专业：</w:t>
      </w:r>
      <w:r>
        <w:rPr>
          <w:rFonts w:hint="eastAsia" w:ascii="宋体" w:hAnsi="宋体"/>
          <w:b/>
          <w:sz w:val="24"/>
        </w:rPr>
        <w:t>风景园林硕士（全日制、非全日制）</w:t>
      </w:r>
    </w:p>
    <w:p>
      <w:pPr>
        <w:tabs>
          <w:tab w:val="left" w:pos="0"/>
        </w:tabs>
        <w:spacing w:before="156" w:beforeLines="50" w:after="156" w:afterLines="50" w:line="360" w:lineRule="auto"/>
        <w:ind w:firstLine="482" w:firstLineChars="200"/>
        <w:rPr>
          <w:rFonts w:ascii="宋体" w:hAns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2</w:t>
      </w:r>
      <w:r>
        <w:rPr>
          <w:rFonts w:hint="eastAsia" w:ascii="宋体" w:hAnsi="宋体"/>
          <w:b/>
          <w:bCs/>
          <w:kern w:val="44"/>
          <w:sz w:val="24"/>
        </w:rPr>
        <w:t>、命题原则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主要考察考生对中外园林史、园林植物与应用、园林工程与技术基本知识的了解情况；对现代风景园林理论、规范、实践动态的掌握情况；运用基本概念、基本原理分析和解决风景园林规划设计、建设管理中的</w:t>
      </w:r>
      <w:r>
        <w:rPr>
          <w:rFonts w:ascii="宋体" w:hAnsi="宋体"/>
          <w:sz w:val="24"/>
        </w:rPr>
        <w:t>实际问题的能力。</w:t>
      </w:r>
    </w:p>
    <w:p>
      <w:pPr>
        <w:tabs>
          <w:tab w:val="left" w:pos="0"/>
        </w:tabs>
        <w:spacing w:before="156" w:beforeLines="50" w:after="156" w:afterLines="50" w:line="360" w:lineRule="auto"/>
        <w:ind w:firstLine="482" w:firstLineChars="200"/>
        <w:rPr>
          <w:rFonts w:hint="eastAsia" w:ascii="宋体" w:hAnsi="宋体"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kern w:val="44"/>
          <w:sz w:val="24"/>
        </w:rPr>
        <w:t>、命题形式：</w:t>
      </w:r>
      <w:r>
        <w:rPr>
          <w:rFonts w:hint="eastAsia" w:ascii="宋体" w:hAnsi="宋体"/>
          <w:b/>
          <w:kern w:val="44"/>
          <w:sz w:val="24"/>
        </w:rPr>
        <w:t>填空题、简答题、绘图题、论述题。</w:t>
      </w:r>
    </w:p>
    <w:p>
      <w:pPr>
        <w:spacing w:line="336" w:lineRule="auto"/>
        <w:ind w:firstLine="482" w:firstLineChars="200"/>
        <w:jc w:val="left"/>
        <w:rPr>
          <w:rFonts w:hint="eastAsia" w:ascii="黑体" w:hAnsi="黑体" w:eastAsia="黑体" w:cs="黑体"/>
          <w:b/>
          <w:bCs/>
          <w:sz w:val="24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7238DC"/>
    <w:rsid w:val="000819F9"/>
    <w:rsid w:val="00113915"/>
    <w:rsid w:val="00121769"/>
    <w:rsid w:val="00145EA8"/>
    <w:rsid w:val="001464CC"/>
    <w:rsid w:val="001A0BC1"/>
    <w:rsid w:val="001A71E9"/>
    <w:rsid w:val="002F63E2"/>
    <w:rsid w:val="00397E04"/>
    <w:rsid w:val="003A3FDE"/>
    <w:rsid w:val="003B7AD1"/>
    <w:rsid w:val="00483CC9"/>
    <w:rsid w:val="004B37B5"/>
    <w:rsid w:val="004B7B3B"/>
    <w:rsid w:val="00525BB9"/>
    <w:rsid w:val="005849AE"/>
    <w:rsid w:val="007238DC"/>
    <w:rsid w:val="00730849"/>
    <w:rsid w:val="008926EF"/>
    <w:rsid w:val="009726FA"/>
    <w:rsid w:val="00A771D3"/>
    <w:rsid w:val="00B23A36"/>
    <w:rsid w:val="00B95E3D"/>
    <w:rsid w:val="00B968F8"/>
    <w:rsid w:val="00C55829"/>
    <w:rsid w:val="00CA59C6"/>
    <w:rsid w:val="00EA72FE"/>
    <w:rsid w:val="00EE2B40"/>
    <w:rsid w:val="00F360D0"/>
    <w:rsid w:val="11F86A42"/>
    <w:rsid w:val="134C3025"/>
    <w:rsid w:val="17320BDD"/>
    <w:rsid w:val="19FE255B"/>
    <w:rsid w:val="1C064D71"/>
    <w:rsid w:val="22AD3179"/>
    <w:rsid w:val="2DB1578C"/>
    <w:rsid w:val="305F4C49"/>
    <w:rsid w:val="30C776F3"/>
    <w:rsid w:val="35AF25CE"/>
    <w:rsid w:val="399048EC"/>
    <w:rsid w:val="3E205C5F"/>
    <w:rsid w:val="3FC507C3"/>
    <w:rsid w:val="44535BD4"/>
    <w:rsid w:val="4AC3608D"/>
    <w:rsid w:val="59007AD5"/>
    <w:rsid w:val="685456E1"/>
    <w:rsid w:val="69E81F34"/>
    <w:rsid w:val="6E187777"/>
    <w:rsid w:val="78B72255"/>
    <w:rsid w:val="78BC2C77"/>
    <w:rsid w:val="7F546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689</Characters>
  <Lines>5</Lines>
  <Paragraphs>1</Paragraphs>
  <TotalTime>0</TotalTime>
  <ScaleCrop>false</ScaleCrop>
  <LinksUpToDate>false</LinksUpToDate>
  <CharactersWithSpaces>693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2022-08-09T07:26:00Z</dcterms:created>
  <dc:creator>ll98@sdjzu.edu.cn</dc:creator>
  <cp:lastModifiedBy>vertesyuan</cp:lastModifiedBy>
  <dcterms:modified xsi:type="dcterms:W3CDTF">2023-12-05T12:54:46Z</dcterms:modified>
  <dc:title>风景园林理论综合考试大纲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2052-12.1.0.15990</vt:lpwstr>
  </property>
  <property fmtid="{D5CDD505-2E9C-101B-9397-08002B2CF9AE}" pid="4" name="ICV">
    <vt:lpwstr>CD61CCE8F42D43FD8E86742912545A07_13</vt:lpwstr>
  </property>
</Properties>
</file>