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黑体"/>
          <w:b/>
          <w:bCs w:val="0"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/>
          <w:bCs w:val="0"/>
          <w:sz w:val="30"/>
          <w:szCs w:val="30"/>
          <w:lang w:eastAsia="zh-CN"/>
        </w:rPr>
      </w:pPr>
      <w:r>
        <w:rPr>
          <w:rFonts w:hint="eastAsia" w:ascii="黑体" w:eastAsia="黑体" w:cs="黑体"/>
          <w:b/>
          <w:bCs w:val="0"/>
          <w:sz w:val="30"/>
          <w:szCs w:val="30"/>
          <w:lang w:val="en-US" w:eastAsia="zh-CN"/>
        </w:rPr>
        <w:t>2024</w:t>
      </w:r>
      <w:r>
        <w:rPr>
          <w:rFonts w:hint="eastAsia" w:ascii="黑体" w:eastAsia="黑体" w:cs="黑体"/>
          <w:b/>
          <w:bCs w:val="0"/>
          <w:sz w:val="30"/>
          <w:szCs w:val="30"/>
        </w:rPr>
        <w:t>研究生入学考试</w:t>
      </w:r>
      <w:r>
        <w:rPr>
          <w:rFonts w:hint="eastAsia" w:ascii="黑体" w:eastAsia="黑体"/>
          <w:b/>
          <w:bCs w:val="0"/>
          <w:sz w:val="30"/>
          <w:szCs w:val="30"/>
        </w:rPr>
        <w:t>《风景园林基础》考试大纲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（1）中外传统园林史基本知识；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（2）园林植物与应用基本知识；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（3）园林工程与技术基本知识；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（4）风景园林规划设计基本知识与相关原理；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（5）风景园林相关的国家规范与法规。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（1）《中国古典园林史》(第三版)，周维权，清华大学出版社，2008.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（2）《西方园林史——19世纪之前》（第二版），朱建宁编著，中国林业出版社，2013.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（3）《园林植物学》（第二版），董丽、包志毅编著，中国建筑工业出版社，2021.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（4）《风景园林工程》，孟兆祯主编，中国林业出版社，2012.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（5）《风景园林设计要素》，(美)诺曼K•布思著，曹礼昆等译，中国林业出版社，2018.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（6）《城市园林绿地规划》（第五版），杨赉丽主编. 中国林业出版社,2019.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（7）《现代景观设计理论与方法》（1,4,5章节），成玉宁著，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instrText xml:space="preserve"> HYPERLINK "http://book.jd.com/publish/东南大学出版社_1.html" \o "东南大学出版社" \t "_blank" </w:instrTex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东南大学出版社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，2010.</w:t>
      </w:r>
    </w:p>
    <w:p>
      <w:pPr>
        <w:spacing w:line="336" w:lineRule="auto"/>
        <w:ind w:firstLine="482" w:firstLineChars="200"/>
        <w:jc w:val="left"/>
        <w:rPr>
          <w:rFonts w:hint="default" w:ascii="宋体" w:hAnsi="宋体" w:cs="宋体"/>
          <w:sz w:val="24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1"/>
          <w:lang w:val="en-US" w:eastAsia="zh-CN"/>
        </w:rPr>
        <w:t>此外，报考艺术学院风景园林的考生尚需参考以下书目：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（8）《风景园林规划设计》，鲁敏主编. 化学工业出版社,2016.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（9）《风景园林规划设计方法》，鲁敏等著. 化学工业出版社,2018.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（10）《风景园林规划设计案例解析》，鲁敏主编. 化学工业出版社,2021.</w:t>
      </w:r>
    </w:p>
    <w:p>
      <w:pPr>
        <w:spacing w:line="336" w:lineRule="auto"/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1"/>
          <w:lang w:val="en-US" w:eastAsia="zh-CN"/>
        </w:rPr>
        <w:t>三、注意事项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1.</w:t>
      </w:r>
      <w:r>
        <w:rPr>
          <w:rFonts w:hint="eastAsia" w:ascii="宋体" w:hAnsi="宋体"/>
          <w:b/>
          <w:bCs/>
          <w:kern w:val="44"/>
          <w:sz w:val="24"/>
        </w:rPr>
        <w:t>适用专业：</w:t>
      </w:r>
      <w:r>
        <w:rPr>
          <w:rFonts w:hint="eastAsia" w:ascii="宋体" w:hAnsi="宋体"/>
          <w:b/>
          <w:sz w:val="24"/>
        </w:rPr>
        <w:t>风景园林硕士（全日制、非全日制）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2.</w:t>
      </w:r>
      <w:r>
        <w:rPr>
          <w:rFonts w:hint="eastAsia" w:ascii="宋体" w:hAnsi="宋体"/>
          <w:b/>
          <w:bCs/>
          <w:kern w:val="44"/>
          <w:sz w:val="24"/>
        </w:rPr>
        <w:t>命题原则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  <w:lang w:val="en-US" w:eastAsia="zh-CN"/>
        </w:rPr>
        <w:t>主要考察考生对中外园林史、园林植物与应用、园林工程与技术基本知识的了解情况；对现代风景园林理论、规范、实践动态的掌握情况；运用基本概念、基本原理分析和解决风景园林规划设计、建设管理中的实际问题的能力。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hint="default" w:ascii="黑体" w:hAnsi="黑体" w:eastAsia="黑体" w:cs="Times New Roman"/>
          <w:b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3.</w:t>
      </w:r>
      <w:r>
        <w:rPr>
          <w:rFonts w:hint="eastAsia" w:ascii="宋体" w:hAnsi="宋体"/>
          <w:b/>
          <w:bCs/>
          <w:kern w:val="44"/>
          <w:sz w:val="24"/>
        </w:rPr>
        <w:t>命题形式：</w:t>
      </w:r>
      <w:r>
        <w:rPr>
          <w:rFonts w:hint="eastAsia" w:ascii="宋体" w:hAnsi="宋体"/>
          <w:b w:val="0"/>
          <w:bCs w:val="0"/>
          <w:kern w:val="44"/>
          <w:sz w:val="24"/>
        </w:rPr>
        <w:t>填空题、简答题、绘图题、论述题</w:t>
      </w:r>
      <w:r>
        <w:rPr>
          <w:rFonts w:hint="eastAsia" w:ascii="宋体" w:hAnsi="宋体"/>
          <w:b w:val="0"/>
          <w:bCs w:val="0"/>
          <w:kern w:val="44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kern w:val="44"/>
          <w:sz w:val="24"/>
          <w:lang w:val="en-US" w:eastAsia="zh-CN"/>
        </w:rPr>
        <w:t>总分150分。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jUwODg5ZjEyNTBjODhmMmE1MDdkZGQ5ZTJhN2IifQ=="/>
  </w:docVars>
  <w:rsids>
    <w:rsidRoot w:val="00C73111"/>
    <w:rsid w:val="008C4F62"/>
    <w:rsid w:val="009A25A8"/>
    <w:rsid w:val="00C44EF1"/>
    <w:rsid w:val="00C73111"/>
    <w:rsid w:val="00E211C1"/>
    <w:rsid w:val="0415210F"/>
    <w:rsid w:val="06687B7A"/>
    <w:rsid w:val="107E3459"/>
    <w:rsid w:val="11EC421D"/>
    <w:rsid w:val="13FC71ED"/>
    <w:rsid w:val="199A3506"/>
    <w:rsid w:val="25C50ECD"/>
    <w:rsid w:val="29D0737E"/>
    <w:rsid w:val="30E1593E"/>
    <w:rsid w:val="35DA74D2"/>
    <w:rsid w:val="386433D5"/>
    <w:rsid w:val="49647245"/>
    <w:rsid w:val="56EB2C4C"/>
    <w:rsid w:val="57E47AFE"/>
    <w:rsid w:val="5B7F670C"/>
    <w:rsid w:val="640866FA"/>
    <w:rsid w:val="6F1F2BA4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46</Characters>
  <Lines>6</Lines>
  <Paragraphs>1</Paragraphs>
  <TotalTime>0</TotalTime>
  <ScaleCrop>false</ScaleCrop>
  <LinksUpToDate>false</LinksUpToDate>
  <CharactersWithSpaces>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2023-12-05T12:54:33Z</dcterms:modified>
  <dc:title>山东建筑大学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207BE6883A2B48849A0F2887FC5CE41F_13</vt:lpwstr>
  </property>
</Properties>
</file>