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 w:val="0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b/>
          <w:bCs w:val="0"/>
          <w:sz w:val="30"/>
          <w:szCs w:val="30"/>
        </w:rPr>
        <w:t>山东建筑大学</w:t>
      </w:r>
    </w:p>
    <w:p>
      <w:pPr>
        <w:jc w:val="center"/>
        <w:rPr>
          <w:rFonts w:ascii="黑体" w:hAnsi="黑体" w:eastAsia="黑体"/>
          <w:b/>
          <w:bCs w:val="0"/>
          <w:sz w:val="30"/>
          <w:szCs w:val="30"/>
        </w:rPr>
      </w:pPr>
      <w:r>
        <w:rPr>
          <w:rFonts w:hint="eastAsia" w:ascii="黑体" w:hAnsi="黑体" w:eastAsia="黑体"/>
          <w:b/>
          <w:bCs w:val="0"/>
          <w:sz w:val="30"/>
          <w:szCs w:val="30"/>
        </w:rPr>
        <w:t>202</w:t>
      </w:r>
      <w:r>
        <w:rPr>
          <w:rFonts w:hint="eastAsia" w:ascii="黑体" w:hAnsi="黑体" w:eastAsia="黑体"/>
          <w:b/>
          <w:bCs w:val="0"/>
          <w:sz w:val="30"/>
          <w:szCs w:val="30"/>
          <w:lang w:val="en-US" w:eastAsia="zh-CN"/>
        </w:rPr>
        <w:t>4</w:t>
      </w:r>
      <w:r>
        <w:rPr>
          <w:rFonts w:ascii="黑体" w:hAnsi="黑体" w:eastAsia="黑体"/>
          <w:b/>
          <w:bCs w:val="0"/>
          <w:sz w:val="30"/>
          <w:szCs w:val="30"/>
        </w:rPr>
        <w:t>研究生入学</w:t>
      </w:r>
      <w:r>
        <w:rPr>
          <w:rFonts w:hint="eastAsia" w:ascii="黑体" w:hAnsi="黑体" w:eastAsia="黑体"/>
          <w:b/>
          <w:bCs w:val="0"/>
          <w:sz w:val="30"/>
          <w:szCs w:val="30"/>
        </w:rPr>
        <w:t>考</w:t>
      </w:r>
      <w:r>
        <w:rPr>
          <w:rFonts w:ascii="黑体" w:hAnsi="黑体" w:eastAsia="黑体"/>
          <w:b/>
          <w:bCs w:val="0"/>
          <w:sz w:val="30"/>
          <w:szCs w:val="30"/>
        </w:rPr>
        <w:t>试《</w:t>
      </w:r>
      <w:r>
        <w:rPr>
          <w:rFonts w:hint="eastAsia" w:ascii="黑体" w:eastAsia="黑体"/>
          <w:b/>
          <w:bCs w:val="0"/>
          <w:sz w:val="30"/>
          <w:szCs w:val="30"/>
        </w:rPr>
        <w:t>给水排水管网系统</w:t>
      </w:r>
      <w:r>
        <w:rPr>
          <w:rFonts w:ascii="黑体" w:hAnsi="黑体" w:eastAsia="黑体"/>
          <w:b/>
          <w:bCs w:val="0"/>
          <w:sz w:val="30"/>
          <w:szCs w:val="30"/>
        </w:rPr>
        <w:t>》考试大纲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t>一、考试内容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 w:ascii="新宋体" w:hAnsi="新宋体" w:eastAsia="新宋体"/>
          <w:bCs/>
          <w:color w:val="000000"/>
          <w:sz w:val="24"/>
        </w:rPr>
        <w:t>《给水排水管网系统》包括给水管网和排水管网两大部分。给水排水管网系统是给排水科学与工程专业的重要课程，是报考市政工程学科各研究方向必要的基础知识。</w:t>
      </w:r>
      <w:r>
        <w:rPr>
          <w:rFonts w:ascii="新宋体" w:hAnsi="新宋体" w:eastAsia="新宋体"/>
          <w:color w:val="000000"/>
          <w:sz w:val="24"/>
        </w:rPr>
        <w:t>为帮助考生明确复习范围和有关要求，特制定本考试大纲。</w:t>
      </w:r>
      <w:r>
        <w:rPr>
          <w:sz w:val="24"/>
        </w:rPr>
        <w:t>本</w:t>
      </w:r>
      <w:r>
        <w:rPr>
          <w:rFonts w:hint="eastAsia"/>
          <w:sz w:val="24"/>
        </w:rPr>
        <w:t>考试大纲</w:t>
      </w:r>
      <w:r>
        <w:rPr>
          <w:sz w:val="24"/>
        </w:rPr>
        <w:t>适用于报考</w:t>
      </w:r>
      <w:r>
        <w:rPr>
          <w:rFonts w:hint="eastAsia"/>
          <w:sz w:val="24"/>
        </w:rPr>
        <w:t>山东建筑大学市政工程专业</w:t>
      </w:r>
      <w:r>
        <w:rPr>
          <w:sz w:val="24"/>
        </w:rPr>
        <w:t>的硕士研究生考生。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《</w:t>
      </w:r>
      <w:r>
        <w:rPr>
          <w:rFonts w:hint="eastAsia"/>
          <w:sz w:val="24"/>
        </w:rPr>
        <w:t>给水管网</w:t>
      </w:r>
      <w:r>
        <w:rPr>
          <w:sz w:val="24"/>
        </w:rPr>
        <w:t>》部分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了解给水系统的组成，掌握用水量定额、用水量变化和用水量计算，熟悉给水系统的流量关系、水塔和清水池的容积计算和给水系统的水压关系；了解管网的布置形式和管网定线原则，掌握节点流量计算、流量分配、管径计算、经济流速以及年折算费用与水头损失计算；掌握树状网计算方法、环状网计算原理与计算方法。了解给水管道各种管材及应用。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2.《排水管网》部分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sz w:val="24"/>
        </w:rPr>
      </w:pPr>
      <w:r>
        <w:rPr>
          <w:rFonts w:hint="eastAsia"/>
          <w:sz w:val="24"/>
        </w:rPr>
        <w:t>熟悉</w:t>
      </w:r>
      <w:r>
        <w:rPr>
          <w:sz w:val="24"/>
        </w:rPr>
        <w:t>排水体制</w:t>
      </w:r>
      <w:r>
        <w:rPr>
          <w:rFonts w:hint="eastAsia"/>
          <w:sz w:val="24"/>
        </w:rPr>
        <w:t>、</w:t>
      </w:r>
      <w:r>
        <w:rPr>
          <w:sz w:val="24"/>
        </w:rPr>
        <w:t>排水系统组成</w:t>
      </w:r>
      <w:r>
        <w:rPr>
          <w:rFonts w:hint="eastAsia"/>
          <w:sz w:val="24"/>
        </w:rPr>
        <w:t>、</w:t>
      </w:r>
      <w:r>
        <w:rPr>
          <w:sz w:val="24"/>
        </w:rPr>
        <w:t>排水系统布置形式</w:t>
      </w:r>
      <w:r>
        <w:rPr>
          <w:rFonts w:hint="eastAsia"/>
          <w:sz w:val="24"/>
        </w:rPr>
        <w:t>以及</w:t>
      </w:r>
      <w:r>
        <w:rPr>
          <w:sz w:val="24"/>
        </w:rPr>
        <w:t>区域排水系统</w:t>
      </w:r>
      <w:r>
        <w:rPr>
          <w:rFonts w:hint="eastAsia"/>
          <w:sz w:val="24"/>
        </w:rPr>
        <w:t>，掌握污水管道</w:t>
      </w:r>
      <w:r>
        <w:rPr>
          <w:sz w:val="24"/>
        </w:rPr>
        <w:t>设计流量的确定</w:t>
      </w:r>
      <w:r>
        <w:rPr>
          <w:rFonts w:hint="eastAsia"/>
          <w:sz w:val="24"/>
        </w:rPr>
        <w:t>、管道定线与</w:t>
      </w:r>
      <w:r>
        <w:rPr>
          <w:sz w:val="24"/>
        </w:rPr>
        <w:t>污水管道的</w:t>
      </w:r>
      <w:r>
        <w:rPr>
          <w:rFonts w:hint="eastAsia"/>
          <w:sz w:val="24"/>
        </w:rPr>
        <w:t>设计和</w:t>
      </w:r>
      <w:r>
        <w:rPr>
          <w:sz w:val="24"/>
        </w:rPr>
        <w:t>水力计算</w:t>
      </w:r>
      <w:r>
        <w:rPr>
          <w:rFonts w:hint="eastAsia"/>
          <w:sz w:val="24"/>
        </w:rPr>
        <w:t>；</w:t>
      </w:r>
      <w:r>
        <w:rPr>
          <w:sz w:val="24"/>
        </w:rPr>
        <w:t> </w:t>
      </w:r>
      <w:r>
        <w:rPr>
          <w:rFonts w:hint="eastAsia"/>
          <w:sz w:val="24"/>
        </w:rPr>
        <w:t>熟悉</w:t>
      </w:r>
      <w:r>
        <w:rPr>
          <w:sz w:val="24"/>
        </w:rPr>
        <w:t>雨量分析与暴雨强度公式</w:t>
      </w:r>
      <w:r>
        <w:rPr>
          <w:rFonts w:hint="eastAsia"/>
          <w:sz w:val="24"/>
        </w:rPr>
        <w:t>以及</w:t>
      </w:r>
      <w:r>
        <w:rPr>
          <w:sz w:val="24"/>
        </w:rPr>
        <w:t>暴雨强度的计算</w:t>
      </w:r>
      <w:r>
        <w:rPr>
          <w:rFonts w:hint="eastAsia"/>
          <w:sz w:val="24"/>
        </w:rPr>
        <w:t>，掌握</w:t>
      </w:r>
      <w:r>
        <w:rPr>
          <w:sz w:val="24"/>
        </w:rPr>
        <w:t>雨水</w:t>
      </w:r>
      <w:r>
        <w:rPr>
          <w:rFonts w:hint="eastAsia"/>
          <w:sz w:val="24"/>
        </w:rPr>
        <w:t>管渠系统设计流量计算和水力计算；了解排洪沟设计</w:t>
      </w:r>
      <w:r>
        <w:rPr>
          <w:sz w:val="24"/>
        </w:rPr>
        <w:t>洪峰流量的计算</w:t>
      </w:r>
      <w:r>
        <w:rPr>
          <w:rFonts w:hint="eastAsia"/>
          <w:sz w:val="24"/>
        </w:rPr>
        <w:t>；熟悉</w:t>
      </w:r>
      <w:r>
        <w:rPr>
          <w:sz w:val="24"/>
        </w:rPr>
        <w:t>合流制管渠系统的使用条件和布置特点</w:t>
      </w:r>
      <w:r>
        <w:rPr>
          <w:rFonts w:hint="eastAsia"/>
          <w:sz w:val="24"/>
        </w:rPr>
        <w:t>，掌握</w:t>
      </w:r>
      <w:r>
        <w:rPr>
          <w:sz w:val="24"/>
        </w:rPr>
        <w:t>合流制排水管渠的设计流量</w:t>
      </w:r>
      <w:r>
        <w:rPr>
          <w:rFonts w:hint="eastAsia"/>
          <w:sz w:val="24"/>
        </w:rPr>
        <w:t>计算，了解</w:t>
      </w:r>
      <w:r>
        <w:rPr>
          <w:sz w:val="24"/>
        </w:rPr>
        <w:t>排水管渠的断面</w:t>
      </w:r>
      <w:r>
        <w:rPr>
          <w:rFonts w:hint="eastAsia"/>
          <w:sz w:val="24"/>
        </w:rPr>
        <w:t>、</w:t>
      </w:r>
      <w:r>
        <w:rPr>
          <w:sz w:val="24"/>
        </w:rPr>
        <w:t>材料</w:t>
      </w:r>
      <w:r>
        <w:rPr>
          <w:rFonts w:hint="eastAsia"/>
          <w:sz w:val="24"/>
        </w:rPr>
        <w:t>及应用范围，了解</w:t>
      </w:r>
      <w:r>
        <w:rPr>
          <w:sz w:val="24"/>
        </w:rPr>
        <w:t>排水管渠系统上的</w:t>
      </w:r>
      <w:r>
        <w:rPr>
          <w:rFonts w:hint="eastAsia"/>
          <w:sz w:val="24"/>
        </w:rPr>
        <w:t>附属</w:t>
      </w:r>
      <w:r>
        <w:rPr>
          <w:sz w:val="24"/>
        </w:rPr>
        <w:t>构筑物</w:t>
      </w:r>
      <w:r>
        <w:rPr>
          <w:rFonts w:hint="eastAsia"/>
          <w:sz w:val="24"/>
        </w:rPr>
        <w:t>的作用。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b/>
          <w:sz w:val="24"/>
          <w:lang w:val="en-US" w:eastAsia="zh-CN"/>
        </w:rPr>
      </w:pPr>
      <w:r>
        <w:rPr>
          <w:rFonts w:ascii="黑体" w:hAnsi="黑体" w:eastAsia="黑体"/>
          <w:b/>
          <w:sz w:val="24"/>
        </w:rPr>
        <w:t>二、参考</w:t>
      </w:r>
      <w:r>
        <w:rPr>
          <w:rFonts w:hint="eastAsia" w:ascii="黑体" w:hAnsi="黑体" w:eastAsia="黑体"/>
          <w:b/>
          <w:sz w:val="24"/>
          <w:lang w:val="en-US" w:eastAsia="zh-CN"/>
        </w:rPr>
        <w:t>书目</w:t>
      </w:r>
    </w:p>
    <w:p>
      <w:pPr>
        <w:adjustRightInd w:val="0"/>
        <w:snapToGrid w:val="0"/>
        <w:spacing w:line="360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.</w:t>
      </w:r>
      <w:r>
        <w:rPr>
          <w:rFonts w:ascii="Arial" w:hAnsi="Arial" w:cs="Arial"/>
          <w:color w:val="000000"/>
          <w:sz w:val="24"/>
        </w:rPr>
        <w:t>严煦世</w:t>
      </w:r>
      <w:r>
        <w:rPr>
          <w:rFonts w:hint="eastAsia" w:ascii="Arial" w:hAnsi="Arial" w:cs="Arial"/>
          <w:color w:val="000000"/>
          <w:sz w:val="24"/>
        </w:rPr>
        <w:t>、</w:t>
      </w:r>
      <w:r>
        <w:rPr>
          <w:rFonts w:ascii="Arial" w:hAnsi="Arial" w:cs="Arial"/>
          <w:color w:val="000000"/>
          <w:sz w:val="24"/>
        </w:rPr>
        <w:t>范谨初</w:t>
      </w:r>
      <w:r>
        <w:rPr>
          <w:rFonts w:hint="eastAsia" w:ascii="Arial" w:hAnsi="Arial" w:cs="Arial"/>
          <w:color w:val="000000"/>
          <w:sz w:val="24"/>
        </w:rPr>
        <w:t>编《</w:t>
      </w:r>
      <w:r>
        <w:rPr>
          <w:rFonts w:ascii="Arial" w:hAnsi="Arial" w:cs="Arial"/>
          <w:color w:val="000000"/>
          <w:sz w:val="24"/>
        </w:rPr>
        <w:t>给水工程》</w:t>
      </w:r>
      <w:r>
        <w:rPr>
          <w:rFonts w:hint="eastAsia" w:ascii="Arial" w:hAnsi="Arial" w:cs="Arial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第4版</w:t>
      </w:r>
      <w:r>
        <w:rPr>
          <w:rFonts w:hint="eastAsia" w:ascii="Arial" w:hAnsi="Arial" w:cs="Arial"/>
          <w:color w:val="000000"/>
          <w:sz w:val="24"/>
        </w:rPr>
        <w:t>），</w:t>
      </w:r>
      <w:r>
        <w:rPr>
          <w:color w:val="000000"/>
          <w:sz w:val="24"/>
        </w:rPr>
        <w:t>中国</w:t>
      </w:r>
      <w:r>
        <w:rPr>
          <w:rFonts w:hint="eastAsia"/>
          <w:color w:val="000000"/>
          <w:sz w:val="24"/>
        </w:rPr>
        <w:t>建筑工业</w:t>
      </w:r>
      <w:r>
        <w:rPr>
          <w:color w:val="000000"/>
          <w:sz w:val="24"/>
        </w:rPr>
        <w:t>出版社</w:t>
      </w:r>
      <w:r>
        <w:rPr>
          <w:rFonts w:hint="eastAsia"/>
          <w:color w:val="000000"/>
          <w:sz w:val="24"/>
        </w:rPr>
        <w:t>，1999</w:t>
      </w:r>
    </w:p>
    <w:p>
      <w:pPr>
        <w:adjustRightInd w:val="0"/>
        <w:snapToGrid w:val="0"/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rFonts w:ascii="Arial" w:hAnsi="Arial" w:cs="Arial"/>
          <w:color w:val="000000"/>
          <w:sz w:val="24"/>
        </w:rPr>
        <w:t>张智主</w:t>
      </w:r>
      <w:r>
        <w:rPr>
          <w:color w:val="000000"/>
          <w:sz w:val="24"/>
        </w:rPr>
        <w:t>编《</w:t>
      </w:r>
      <w:r>
        <w:rPr>
          <w:rFonts w:hint="eastAsia"/>
          <w:color w:val="000000"/>
          <w:sz w:val="24"/>
        </w:rPr>
        <w:t>排水工程</w:t>
      </w:r>
      <w:r>
        <w:rPr>
          <w:color w:val="000000"/>
          <w:sz w:val="24"/>
        </w:rPr>
        <w:t>》</w:t>
      </w:r>
      <w:r>
        <w:rPr>
          <w:rFonts w:hint="eastAsia"/>
          <w:color w:val="000000"/>
          <w:sz w:val="24"/>
        </w:rPr>
        <w:t>（上册）（第5版），中国建筑工业出版社，2015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</w:t>
      </w:r>
      <w:r>
        <w:rPr>
          <w:rFonts w:ascii="Arial" w:hAnsi="Arial" w:cs="Arial"/>
          <w:color w:val="000000"/>
          <w:sz w:val="24"/>
        </w:rPr>
        <w:t>严煦世</w:t>
      </w:r>
      <w:r>
        <w:rPr>
          <w:rFonts w:hint="eastAsia" w:ascii="Arial" w:hAnsi="Arial" w:cs="Arial"/>
          <w:color w:val="000000"/>
          <w:sz w:val="24"/>
        </w:rPr>
        <w:t>、刘遂庆</w:t>
      </w:r>
      <w:r>
        <w:rPr>
          <w:color w:val="000000"/>
          <w:sz w:val="24"/>
        </w:rPr>
        <w:t>编《给水排水管网系统》</w:t>
      </w:r>
      <w:r>
        <w:rPr>
          <w:rFonts w:hint="eastAsia"/>
          <w:color w:val="000000"/>
          <w:sz w:val="24"/>
        </w:rPr>
        <w:t>（第3版），中国建筑工业出版社，2014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三、注意事项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rFonts w:hint="eastAsia"/>
          <w:sz w:val="24"/>
        </w:rPr>
      </w:pPr>
      <w:r>
        <w:rPr>
          <w:color w:val="000000"/>
          <w:sz w:val="24"/>
        </w:rPr>
        <w:t>《</w:t>
      </w:r>
      <w:r>
        <w:rPr>
          <w:rFonts w:hint="eastAsia"/>
          <w:color w:val="000000"/>
          <w:sz w:val="24"/>
        </w:rPr>
        <w:t>给水排水管网系统</w:t>
      </w:r>
      <w:r>
        <w:rPr>
          <w:color w:val="000000"/>
          <w:sz w:val="24"/>
        </w:rPr>
        <w:t>》考试方式为</w:t>
      </w:r>
      <w:r>
        <w:rPr>
          <w:rFonts w:hint="eastAsia"/>
          <w:color w:val="000000"/>
          <w:sz w:val="24"/>
        </w:rPr>
        <w:t>闭卷</w:t>
      </w:r>
      <w:r>
        <w:rPr>
          <w:color w:val="000000"/>
          <w:sz w:val="24"/>
        </w:rPr>
        <w:t>笔试，时间为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小时。试卷</w:t>
      </w:r>
      <w:r>
        <w:rPr>
          <w:rFonts w:hint="eastAsia"/>
          <w:color w:val="000000"/>
          <w:sz w:val="24"/>
        </w:rPr>
        <w:t>总</w:t>
      </w:r>
      <w:r>
        <w:rPr>
          <w:rFonts w:hint="eastAsia"/>
          <w:sz w:val="24"/>
        </w:rPr>
        <w:t>分100分，其中，</w:t>
      </w:r>
      <w:r>
        <w:rPr>
          <w:sz w:val="24"/>
        </w:rPr>
        <w:t>《</w:t>
      </w:r>
      <w:r>
        <w:rPr>
          <w:rFonts w:hint="eastAsia"/>
          <w:sz w:val="24"/>
        </w:rPr>
        <w:t>给水管网</w:t>
      </w:r>
      <w:r>
        <w:rPr>
          <w:sz w:val="24"/>
        </w:rPr>
        <w:t>》部分</w:t>
      </w:r>
      <w:r>
        <w:rPr>
          <w:rFonts w:hint="eastAsia"/>
          <w:sz w:val="24"/>
        </w:rPr>
        <w:t>占50%；</w:t>
      </w:r>
      <w:r>
        <w:rPr>
          <w:sz w:val="24"/>
        </w:rPr>
        <w:t>《</w:t>
      </w:r>
      <w:r>
        <w:rPr>
          <w:rFonts w:hint="eastAsia"/>
          <w:sz w:val="24"/>
        </w:rPr>
        <w:t>排水管网</w:t>
      </w:r>
      <w:r>
        <w:rPr>
          <w:sz w:val="24"/>
        </w:rPr>
        <w:t>》部分</w:t>
      </w:r>
      <w:r>
        <w:rPr>
          <w:rFonts w:hint="eastAsia"/>
          <w:sz w:val="24"/>
        </w:rPr>
        <w:t>占50%。试卷题型包括：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1. 简答题（50分）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2.论述题（30分）</w:t>
      </w:r>
    </w:p>
    <w:p>
      <w:pPr>
        <w:pStyle w:val="2"/>
        <w:adjustRightInd w:val="0"/>
        <w:snapToGrid w:val="0"/>
        <w:spacing w:after="0" w:line="360" w:lineRule="auto"/>
        <w:ind w:left="0" w:leftChars="0"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3.计算题（20分）</w:t>
      </w:r>
    </w:p>
    <w:p>
      <w:pPr>
        <w:spacing w:line="300" w:lineRule="auto"/>
        <w:rPr>
          <w:rFonts w:ascii="黑体" w:hAnsi="黑体" w:eastAsia="黑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TA0ZjdiYTYwNTY1ZWZlNDU2NzU1Zjk3Njg2ZjcifQ=="/>
  </w:docVars>
  <w:rsids>
    <w:rsidRoot w:val="00C73111"/>
    <w:rsid w:val="00090204"/>
    <w:rsid w:val="0074187B"/>
    <w:rsid w:val="007F0B9B"/>
    <w:rsid w:val="008C4F62"/>
    <w:rsid w:val="009A25A8"/>
    <w:rsid w:val="00A275AD"/>
    <w:rsid w:val="00AB70F0"/>
    <w:rsid w:val="00AF39EC"/>
    <w:rsid w:val="00B026D0"/>
    <w:rsid w:val="00C44EF1"/>
    <w:rsid w:val="00C73111"/>
    <w:rsid w:val="00E211C1"/>
    <w:rsid w:val="00E972C8"/>
    <w:rsid w:val="0E2B1DCA"/>
    <w:rsid w:val="13FC71ED"/>
    <w:rsid w:val="29D0737E"/>
    <w:rsid w:val="2FE56CAE"/>
    <w:rsid w:val="3887705D"/>
    <w:rsid w:val="42402B16"/>
    <w:rsid w:val="640866FA"/>
    <w:rsid w:val="67604721"/>
    <w:rsid w:val="6FBF3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iPriority="60" w:name="Medium Grid 3"/>
    <w:lsdException w:uiPriority="61" w:name="Dark List"/>
    <w:lsdException w:uiPriority="62" w:name="Colorful Shading"/>
    <w:lsdException w:uiPriority="63" w:name="Colorful List"/>
    <w:lsdException w:uiPriority="64" w:name="Colorful Grid"/>
    <w:lsdException w:uiPriority="65" w:name="Light Shading Accent 1"/>
    <w:lsdException w:uiPriority="66" w:name="Light List Accent 1"/>
    <w:lsdException w:uiPriority="67" w:name="Light Grid Accent 1"/>
    <w:lsdException w:uiPriority="68" w:name="Medium Shading 1 Accent 1"/>
    <w:lsdException w:uiPriority="69" w:name="Medium Shading 2 Accent 1"/>
    <w:lsdException w:uiPriority="70" w:name="Medium List 1 Accent 1"/>
    <w:lsdException w:uiPriority="61" w:name="Medium List 2 Accent 1"/>
    <w:lsdException w:uiPriority="62" w:name="Medium Grid 1 Accent 1"/>
    <w:lsdException w:uiPriority="63" w:name="Medium Grid 2 Accent 1"/>
    <w:lsdException w:uiPriority="64" w:name="Medium Grid 3 Accent 1"/>
    <w:lsdException w:uiPriority="65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iPriority="66" w:name="Light List Accent 2"/>
    <w:lsdException w:uiPriority="67" w:name="Light Grid Accent 2"/>
    <w:lsdException w:uiPriority="68" w:name="Medium Shading 1 Accent 2"/>
    <w:lsdException w:uiPriority="69" w:name="Medium Shading 2 Accent 2"/>
    <w:lsdException w:uiPriority="70" w:name="Medium List 1 Accent 2"/>
    <w:lsdException w:uiPriority="71" w:name="Medium List 2 Accent 2"/>
    <w:lsdException w:uiPriority="72" w:name="Medium Grid 1 Accent 2"/>
    <w:lsdException w:uiPriority="73" w:name="Medium Grid 2 Accent 2"/>
    <w:lsdException w:uiPriority="60" w:name="Medium Grid 3 Accent 2"/>
    <w:lsdException w:uiPriority="61" w:name="Dark List Accent 2"/>
    <w:lsdException w:uiPriority="62" w:name="Colorful Shading Accent 2"/>
    <w:lsdException w:uiPriority="63" w:name="Colorful List Accent 2"/>
    <w:lsdException w:uiPriority="64" w:name="Colorful Grid Accent 2"/>
    <w:lsdException w:uiPriority="65" w:name="Light Shading Accent 3"/>
    <w:lsdException w:uiPriority="66" w:name="Light List Accent 3"/>
    <w:lsdException w:uiPriority="67" w:name="Light Grid Accent 3"/>
    <w:lsdException w:uiPriority="68" w:name="Medium Shading 1 Accent 3"/>
    <w:lsdException w:uiPriority="69" w:name="Medium Shading 2 Accent 3"/>
    <w:lsdException w:uiPriority="70" w:name="Medium List 1 Accent 3"/>
    <w:lsdException w:uiPriority="71" w:name="Medium List 2 Accent 3"/>
    <w:lsdException w:uiPriority="72" w:name="Medium Grid 1 Accent 3"/>
    <w:lsdException w:uiPriority="73" w:name="Medium Grid 2 Accent 3"/>
    <w:lsdException w:uiPriority="60" w:name="Medium Grid 3 Accent 3"/>
    <w:lsdException w:uiPriority="61" w:name="Dark List Accent 3"/>
    <w:lsdException w:uiPriority="62" w:name="Colorful Shading Accent 3"/>
    <w:lsdException w:uiPriority="63" w:name="Colorful List Accent 3"/>
    <w:lsdException w:uiPriority="64" w:name="Colorful Grid Accent 3"/>
    <w:lsdException w:uiPriority="65" w:name="Light Shading Accent 4"/>
    <w:lsdException w:uiPriority="66" w:name="Light List Accent 4"/>
    <w:lsdException w:uiPriority="67" w:name="Light Grid Accent 4"/>
    <w:lsdException w:uiPriority="68" w:name="Medium Shading 1 Accent 4"/>
    <w:lsdException w:uiPriority="69" w:name="Medium Shading 2 Accent 4"/>
    <w:lsdException w:uiPriority="70" w:name="Medium List 1 Accent 4"/>
    <w:lsdException w:uiPriority="71" w:name="Medium List 2 Accent 4"/>
    <w:lsdException w:uiPriority="72" w:name="Medium Grid 1 Accent 4"/>
    <w:lsdException w:uiPriority="73" w:name="Medium Grid 2 Accent 4"/>
    <w:lsdException w:uiPriority="60" w:name="Medium Grid 3 Accent 4"/>
    <w:lsdException w:uiPriority="61" w:name="Dark List Accent 4"/>
    <w:lsdException w:uiPriority="62" w:name="Colorful Shading Accent 4"/>
    <w:lsdException w:uiPriority="63" w:name="Colorful List Accent 4"/>
    <w:lsdException w:uiPriority="64" w:name="Colorful Grid Accent 4"/>
    <w:lsdException w:uiPriority="65" w:name="Light Shading Accent 5"/>
    <w:lsdException w:uiPriority="66" w:name="Light List Accent 5"/>
    <w:lsdException w:uiPriority="67" w:name="Light Grid Accent 5"/>
    <w:lsdException w:uiPriority="68" w:name="Medium Shading 1 Accent 5"/>
    <w:lsdException w:uiPriority="69" w:name="Medium Shading 2 Accent 5"/>
    <w:lsdException w:uiPriority="70" w:name="Medium List 1 Accent 5"/>
    <w:lsdException w:uiPriority="71" w:name="Medium List 2 Accent 5"/>
    <w:lsdException w:uiPriority="72" w:name="Medium Grid 1 Accent 5"/>
    <w:lsdException w:uiPriority="73" w:name="Medium Grid 2 Accent 5"/>
    <w:lsdException w:uiPriority="60" w:name="Medium Grid 3 Accent 5"/>
    <w:lsdException w:uiPriority="61" w:name="Dark List Accent 5"/>
    <w:lsdException w:uiPriority="62" w:name="Colorful Shading Accent 5"/>
    <w:lsdException w:uiPriority="63" w:name="Colorful List Accent 5"/>
    <w:lsdException w:uiPriority="64" w:name="Colorful Grid Accent 5"/>
    <w:lsdException w:uiPriority="65" w:name="Light Shading Accent 6"/>
    <w:lsdException w:uiPriority="66" w:name="Light List Accent 6"/>
    <w:lsdException w:uiPriority="67" w:name="Light Grid Accent 6"/>
    <w:lsdException w:uiPriority="68" w:name="Medium Shading 1 Accent 6"/>
    <w:lsdException w:uiPriority="69" w:name="Medium Shading 2 Accent 6"/>
    <w:lsdException w:uiPriority="70" w:name="Medium List 1 Accent 6"/>
    <w:lsdException w:uiPriority="71" w:name="Medium List 2 Accent 6"/>
    <w:lsdException w:uiPriority="72" w:name="Medium Grid 1 Accent 6"/>
    <w:lsdException w:uiPriority="73" w:name="Medium Grid 2 Accent 6"/>
    <w:lsdException w:uiPriority="60" w:name="Medium Grid 3 Accent 6"/>
    <w:lsdException w:uiPriority="61" w:name="Dark List Accent 6"/>
    <w:lsdException w:uiPriority="62" w:name="Colorful Shading Accent 6"/>
    <w:lsdException w:uiPriority="63" w:name="Colorful List Accent 6"/>
    <w:lsdException w:uiPriority="64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pacing w:after="120"/>
      <w:ind w:left="420" w:left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link w:val="2"/>
    <w:uiPriority w:val="0"/>
    <w:rPr>
      <w:kern w:val="2"/>
      <w:sz w:val="21"/>
      <w:szCs w:val="24"/>
    </w:rPr>
  </w:style>
  <w:style w:type="character" w:customStyle="1" w:styleId="8">
    <w:name w:val="页脚 Char"/>
    <w:link w:val="3"/>
    <w:uiPriority w:val="99"/>
    <w:rPr>
      <w:kern w:val="2"/>
      <w:sz w:val="18"/>
      <w:szCs w:val="18"/>
      <w:lang/>
    </w:rPr>
  </w:style>
  <w:style w:type="character" w:customStyle="1" w:styleId="9">
    <w:name w:val="页眉 Char"/>
    <w:link w:val="4"/>
    <w:uiPriority w:val="99"/>
    <w:rPr>
      <w:kern w:val="2"/>
      <w:sz w:val="18"/>
      <w:szCs w:val="18"/>
      <w:lang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764</Characters>
  <Lines>5</Lines>
  <Paragraphs>1</Paragraphs>
  <TotalTime>0</TotalTime>
  <ScaleCrop>false</ScaleCrop>
  <LinksUpToDate>false</LinksUpToDate>
  <CharactersWithSpaces>766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1999-12-31T17:08:00Z</dcterms:created>
  <dc:creator>zzz</dc:creator>
  <cp:lastModifiedBy>vertesyuan</cp:lastModifiedBy>
  <dcterms:modified xsi:type="dcterms:W3CDTF">2023-12-05T12:52:59Z</dcterms:modified>
  <dc:title>山东建筑大学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5D84365F50954FDF8CC8A77BBE5E213D_13</vt:lpwstr>
  </property>
</Properties>
</file>