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="黑体" w:eastAsia="黑体"/>
          <w:sz w:val="32"/>
          <w:szCs w:val="32"/>
        </w:rPr>
      </w:pPr>
      <w:bookmarkStart w:id="4" w:name="_GoBack"/>
      <w:bookmarkEnd w:id="4"/>
      <w:r>
        <w:rPr>
          <w:rFonts w:hint="eastAsia" w:ascii="黑体" w:eastAsia="黑体"/>
          <w:sz w:val="32"/>
          <w:szCs w:val="32"/>
        </w:rPr>
        <w:t>81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 xml:space="preserve"> 信号与系统 考试大纲</w:t>
      </w:r>
    </w:p>
    <w:p>
      <w:pPr>
        <w:spacing w:line="360" w:lineRule="auto"/>
        <w:rPr>
          <w:rFonts w:hint="eastAsia" w:ascii="宋体" w:hAnsi="宋体"/>
          <w:kern w:val="0"/>
          <w:szCs w:val="21"/>
        </w:rPr>
      </w:pPr>
      <w:r>
        <w:rPr>
          <w:rFonts w:hint="eastAsia" w:ascii="黑体" w:eastAsia="黑体"/>
          <w:sz w:val="24"/>
        </w:rPr>
        <w:t>一、基本要求</w:t>
      </w:r>
    </w:p>
    <w:p>
      <w:pPr>
        <w:spacing w:line="360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《</w:t>
      </w:r>
      <w:r>
        <w:rPr>
          <w:rFonts w:hint="eastAsia" w:ascii="宋体" w:hAnsi="宋体"/>
          <w:kern w:val="0"/>
          <w:szCs w:val="21"/>
        </w:rPr>
        <w:t>信号与系统</w:t>
      </w:r>
      <w:r>
        <w:rPr>
          <w:rFonts w:ascii="宋体" w:hAnsi="宋体"/>
          <w:kern w:val="0"/>
          <w:szCs w:val="21"/>
        </w:rPr>
        <w:t>》是</w:t>
      </w:r>
      <w:r>
        <w:rPr>
          <w:rFonts w:hint="eastAsia" w:ascii="宋体" w:hAnsi="宋体"/>
          <w:kern w:val="0"/>
          <w:szCs w:val="21"/>
        </w:rPr>
        <w:t>电子信息类相关</w:t>
      </w:r>
      <w:r>
        <w:rPr>
          <w:rFonts w:ascii="宋体" w:hAnsi="宋体"/>
          <w:kern w:val="0"/>
          <w:szCs w:val="21"/>
        </w:rPr>
        <w:t>专业的</w:t>
      </w:r>
      <w:r>
        <w:rPr>
          <w:rFonts w:hint="eastAsia" w:ascii="宋体" w:hAnsi="宋体"/>
          <w:kern w:val="0"/>
          <w:szCs w:val="21"/>
        </w:rPr>
        <w:t>专业基础课或专业课</w:t>
      </w:r>
      <w:r>
        <w:rPr>
          <w:rFonts w:ascii="宋体" w:hAnsi="宋体"/>
          <w:kern w:val="0"/>
          <w:szCs w:val="21"/>
        </w:rPr>
        <w:t>，本考试大纲是专门为</w:t>
      </w:r>
      <w:r>
        <w:rPr>
          <w:rFonts w:hint="eastAsia" w:ascii="宋体" w:hAnsi="宋体"/>
          <w:kern w:val="0"/>
          <w:szCs w:val="21"/>
        </w:rPr>
        <w:t>青岛理工大学通信与信息系统硕士点</w:t>
      </w:r>
      <w:r>
        <w:rPr>
          <w:rFonts w:ascii="宋体" w:hAnsi="宋体"/>
          <w:kern w:val="0"/>
          <w:szCs w:val="21"/>
        </w:rPr>
        <w:t>招收</w:t>
      </w:r>
      <w:r>
        <w:rPr>
          <w:rFonts w:hint="eastAsia" w:ascii="宋体" w:hAnsi="宋体"/>
          <w:kern w:val="0"/>
          <w:szCs w:val="21"/>
        </w:rPr>
        <w:t>硕士</w:t>
      </w:r>
      <w:r>
        <w:rPr>
          <w:rFonts w:ascii="宋体" w:hAnsi="宋体"/>
          <w:kern w:val="0"/>
          <w:szCs w:val="21"/>
        </w:rPr>
        <w:t>研究生而设置的，考试标准是高等学校</w:t>
      </w:r>
      <w:r>
        <w:rPr>
          <w:rFonts w:hint="eastAsia" w:ascii="宋体" w:hAnsi="宋体"/>
          <w:kern w:val="0"/>
          <w:szCs w:val="21"/>
        </w:rPr>
        <w:t>信息相关专业</w:t>
      </w:r>
      <w:r>
        <w:rPr>
          <w:rFonts w:ascii="宋体" w:hAnsi="宋体"/>
          <w:kern w:val="0"/>
          <w:szCs w:val="21"/>
        </w:rPr>
        <w:t>优秀</w:t>
      </w:r>
      <w:r>
        <w:rPr>
          <w:rFonts w:hint="eastAsia" w:ascii="宋体" w:hAnsi="宋体"/>
          <w:kern w:val="0"/>
          <w:szCs w:val="21"/>
        </w:rPr>
        <w:t>本科</w:t>
      </w:r>
      <w:r>
        <w:rPr>
          <w:rFonts w:ascii="宋体" w:hAnsi="宋体"/>
          <w:kern w:val="0"/>
          <w:szCs w:val="21"/>
        </w:rPr>
        <w:t>生能达到的及格或及格以上的水平，以保证被录取者具有继续深造所必需的</w:t>
      </w:r>
      <w:r>
        <w:rPr>
          <w:rFonts w:hint="eastAsia" w:ascii="宋体" w:hAnsi="宋体"/>
          <w:kern w:val="0"/>
          <w:szCs w:val="21"/>
        </w:rPr>
        <w:t>信号与系统知识</w:t>
      </w:r>
      <w:r>
        <w:rPr>
          <w:rFonts w:ascii="宋体" w:hAnsi="宋体"/>
          <w:kern w:val="0"/>
          <w:szCs w:val="21"/>
        </w:rPr>
        <w:t>，并有利于各有关专业作为挑选入学</w:t>
      </w:r>
      <w:r>
        <w:rPr>
          <w:rFonts w:hint="eastAsia" w:ascii="宋体" w:hAnsi="宋体"/>
          <w:kern w:val="0"/>
          <w:szCs w:val="21"/>
        </w:rPr>
        <w:t>硕士研究生</w:t>
      </w:r>
      <w:r>
        <w:rPr>
          <w:rFonts w:ascii="宋体" w:hAnsi="宋体"/>
          <w:kern w:val="0"/>
          <w:szCs w:val="21"/>
        </w:rPr>
        <w:t>的依据之一。</w:t>
      </w:r>
    </w:p>
    <w:p>
      <w:pPr>
        <w:spacing w:line="360" w:lineRule="auto"/>
        <w:rPr>
          <w:rFonts w:ascii="宋体" w:hAnsi="宋体"/>
          <w:kern w:val="0"/>
          <w:szCs w:val="21"/>
        </w:rPr>
      </w:pPr>
      <w:r>
        <w:rPr>
          <w:rFonts w:hint="eastAsia" w:ascii="黑体" w:eastAsia="黑体"/>
          <w:sz w:val="24"/>
        </w:rPr>
        <w:t>二</w:t>
      </w:r>
      <w:r>
        <w:rPr>
          <w:rFonts w:ascii="黑体" w:eastAsia="黑体"/>
          <w:sz w:val="24"/>
        </w:rPr>
        <w:t>、考试内容</w:t>
      </w:r>
    </w:p>
    <w:p>
      <w:pPr>
        <w:snapToGrid w:val="0"/>
        <w:spacing w:line="360" w:lineRule="auto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 xml:space="preserve">第一章 </w:t>
      </w:r>
      <w:r>
        <w:rPr>
          <w:rFonts w:ascii="宋体" w:hAnsi="宋体"/>
          <w:b/>
          <w:color w:val="000000"/>
          <w:szCs w:val="21"/>
        </w:rPr>
        <w:t>绪论</w:t>
      </w:r>
      <w:r>
        <w:rPr>
          <w:rFonts w:hint="eastAsia" w:ascii="宋体" w:hAnsi="宋体"/>
          <w:b/>
          <w:color w:val="000000"/>
          <w:szCs w:val="21"/>
        </w:rPr>
        <w:t>（上册）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信号与系统基本概念；典型信号；信号的运算；阶跃信号与冲激信号；</w:t>
      </w:r>
      <w:bookmarkStart w:id="0" w:name="_Hlk49888098"/>
      <w:r>
        <w:rPr>
          <w:rFonts w:hint="eastAsia" w:ascii="宋体" w:hAnsi="宋体"/>
          <w:color w:val="000000"/>
          <w:szCs w:val="21"/>
        </w:rPr>
        <w:t>连续时间系统分类；线性时不变系统</w:t>
      </w:r>
      <w:bookmarkStart w:id="1" w:name="_Hlk49888174"/>
      <w:r>
        <w:rPr>
          <w:rFonts w:hint="eastAsia" w:ascii="宋体" w:hAnsi="宋体"/>
          <w:color w:val="000000"/>
          <w:szCs w:val="21"/>
        </w:rPr>
        <w:t>；系统因果性和稳定性；</w:t>
      </w:r>
      <w:bookmarkEnd w:id="0"/>
      <w:bookmarkEnd w:id="1"/>
      <w:r>
        <w:rPr>
          <w:rFonts w:hint="eastAsia" w:ascii="宋体" w:hAnsi="宋体"/>
          <w:color w:val="000000"/>
          <w:szCs w:val="21"/>
        </w:rPr>
        <w:t>系统方框图表示；</w:t>
      </w:r>
    </w:p>
    <w:p>
      <w:pPr>
        <w:snapToGrid w:val="0"/>
        <w:spacing w:line="360" w:lineRule="auto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 xml:space="preserve">第二章 </w:t>
      </w:r>
      <w:r>
        <w:rPr>
          <w:rFonts w:ascii="宋体" w:hAnsi="宋体"/>
          <w:b/>
          <w:color w:val="000000"/>
          <w:szCs w:val="21"/>
        </w:rPr>
        <w:t>连续时间系统的时域分析</w:t>
      </w:r>
      <w:r>
        <w:rPr>
          <w:rFonts w:hint="eastAsia" w:ascii="宋体" w:hAnsi="宋体"/>
          <w:b/>
          <w:color w:val="000000"/>
          <w:szCs w:val="21"/>
        </w:rPr>
        <w:t>（上册）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微分方程的建立与求解；起始点的跳变；零输入响应和零状态响应；冲激响应和阶跃响应；卷积；卷积的性质；</w:t>
      </w:r>
      <w:r>
        <w:rPr>
          <w:rFonts w:ascii="宋体" w:hAnsi="宋体"/>
          <w:color w:val="000000"/>
          <w:szCs w:val="21"/>
        </w:rPr>
        <w:t xml:space="preserve"> </w:t>
      </w:r>
    </w:p>
    <w:p>
      <w:pPr>
        <w:snapToGrid w:val="0"/>
        <w:spacing w:line="360" w:lineRule="auto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 xml:space="preserve">第三章 </w:t>
      </w:r>
      <w:r>
        <w:rPr>
          <w:rFonts w:ascii="宋体" w:hAnsi="宋体"/>
          <w:b/>
          <w:color w:val="000000"/>
          <w:szCs w:val="21"/>
        </w:rPr>
        <w:t>傅里叶变换</w:t>
      </w:r>
      <w:r>
        <w:rPr>
          <w:rFonts w:hint="eastAsia" w:ascii="宋体" w:hAnsi="宋体"/>
          <w:b/>
          <w:color w:val="000000"/>
          <w:szCs w:val="21"/>
        </w:rPr>
        <w:t>（上册）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周期信号的傅里叶级数分析</w:t>
      </w:r>
      <w:r>
        <w:rPr>
          <w:rFonts w:hint="eastAsia" w:ascii="宋体" w:hAnsi="宋体"/>
          <w:color w:val="000000"/>
          <w:szCs w:val="21"/>
        </w:rPr>
        <w:t>；典型周期信号的傅里叶级数；傅里叶变换；典型非周期信号的傅里叶变换；冲激函数和阶跃函数的傅里叶变换；傅里叶变换的性质；卷积特性；周期信号的傅里叶变换；抽样信号的傅里叶变换；抽样定理；</w:t>
      </w:r>
    </w:p>
    <w:p>
      <w:pPr>
        <w:snapToGrid w:val="0"/>
        <w:spacing w:line="360" w:lineRule="auto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 xml:space="preserve">第四章 </w:t>
      </w:r>
      <w:r>
        <w:rPr>
          <w:rFonts w:ascii="宋体" w:hAnsi="宋体"/>
          <w:b/>
          <w:color w:val="000000"/>
          <w:szCs w:val="21"/>
        </w:rPr>
        <w:t>拉普拉斯变换</w:t>
      </w:r>
      <w:r>
        <w:rPr>
          <w:rFonts w:hint="eastAsia" w:ascii="宋体" w:hAnsi="宋体"/>
          <w:b/>
          <w:color w:val="000000"/>
          <w:szCs w:val="21"/>
        </w:rPr>
        <w:t>、</w:t>
      </w:r>
      <w:r>
        <w:rPr>
          <w:rFonts w:ascii="宋体" w:hAnsi="宋体"/>
          <w:b/>
          <w:color w:val="000000"/>
          <w:szCs w:val="21"/>
        </w:rPr>
        <w:t>连续时间系统的s域分析</w:t>
      </w:r>
      <w:r>
        <w:rPr>
          <w:rFonts w:hint="eastAsia" w:ascii="宋体" w:hAnsi="宋体"/>
          <w:b/>
          <w:color w:val="000000"/>
          <w:szCs w:val="21"/>
        </w:rPr>
        <w:t>（上册）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拉普拉斯变换的定义、收敛域；拉氏变换的基本性质；拉普拉斯逆变换；用拉普拉斯变换法分析电路、s域元件模型；系统函数</w:t>
      </w:r>
      <w:bookmarkStart w:id="2" w:name="_Hlk49888670"/>
      <w:r>
        <w:rPr>
          <w:i/>
          <w:iCs/>
          <w:color w:val="000000"/>
          <w:szCs w:val="21"/>
        </w:rPr>
        <w:t>H</w:t>
      </w:r>
      <w:r>
        <w:rPr>
          <w:color w:val="000000"/>
          <w:szCs w:val="21"/>
        </w:rPr>
        <w:t>(</w:t>
      </w:r>
      <w:r>
        <w:rPr>
          <w:i/>
          <w:iCs/>
          <w:color w:val="000000"/>
          <w:szCs w:val="21"/>
        </w:rPr>
        <w:t>s</w:t>
      </w:r>
      <w:r>
        <w:rPr>
          <w:color w:val="000000"/>
          <w:szCs w:val="21"/>
        </w:rPr>
        <w:t>)</w:t>
      </w:r>
      <w:bookmarkEnd w:id="2"/>
      <w:r>
        <w:rPr>
          <w:rFonts w:hint="eastAsia" w:ascii="宋体" w:hAnsi="宋体"/>
          <w:color w:val="000000"/>
          <w:szCs w:val="21"/>
        </w:rPr>
        <w:t>；由系统函数零、极点分布决定頻响特性；全通函数与最小相移函数的零、极点分布；线性系统的稳定性；双边拉氏变换；拉普拉斯变换与傅里叶变换的关系；</w:t>
      </w:r>
    </w:p>
    <w:p>
      <w:pPr>
        <w:snapToGrid w:val="0"/>
        <w:spacing w:line="360" w:lineRule="auto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 xml:space="preserve">第五章 </w:t>
      </w:r>
      <w:r>
        <w:rPr>
          <w:rFonts w:ascii="宋体" w:hAnsi="宋体"/>
          <w:b/>
          <w:color w:val="000000"/>
          <w:szCs w:val="21"/>
        </w:rPr>
        <w:t>傅里叶变换应用于通信系统</w:t>
      </w:r>
      <w:r>
        <w:rPr>
          <w:rFonts w:hint="eastAsia" w:ascii="宋体" w:hAnsi="宋体"/>
          <w:b/>
          <w:color w:val="000000"/>
          <w:szCs w:val="21"/>
        </w:rPr>
        <w:t>---</w:t>
      </w:r>
      <w:r>
        <w:rPr>
          <w:rFonts w:ascii="宋体" w:hAnsi="宋体"/>
          <w:b/>
          <w:color w:val="000000"/>
          <w:szCs w:val="21"/>
        </w:rPr>
        <w:t>滤波</w:t>
      </w:r>
      <w:r>
        <w:rPr>
          <w:rFonts w:hint="eastAsia" w:ascii="宋体" w:hAnsi="宋体"/>
          <w:b/>
          <w:color w:val="000000"/>
          <w:szCs w:val="21"/>
        </w:rPr>
        <w:t>、</w:t>
      </w:r>
      <w:r>
        <w:rPr>
          <w:rFonts w:ascii="宋体" w:hAnsi="宋体"/>
          <w:b/>
          <w:color w:val="000000"/>
          <w:szCs w:val="21"/>
        </w:rPr>
        <w:t>调制与抽样</w:t>
      </w:r>
      <w:bookmarkStart w:id="3" w:name="_Hlk49889154"/>
      <w:r>
        <w:rPr>
          <w:rFonts w:hint="eastAsia" w:ascii="宋体" w:hAnsi="宋体"/>
          <w:b/>
          <w:color w:val="000000"/>
          <w:szCs w:val="21"/>
        </w:rPr>
        <w:t>（上册）</w:t>
      </w:r>
    </w:p>
    <w:bookmarkEnd w:id="3"/>
    <w:p>
      <w:pPr>
        <w:snapToGri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无失真传输；理想低通滤波器；调制与解调；带通滤波系统的运用；</w:t>
      </w:r>
    </w:p>
    <w:p>
      <w:pPr>
        <w:snapToGrid w:val="0"/>
        <w:spacing w:line="360" w:lineRule="auto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第七章 离散时间信号与系统（下册）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离散时间信号的周期性；离散时间系统分类；线性时不变系统；系统因果性和稳定性；</w:t>
      </w:r>
    </w:p>
    <w:p>
      <w:pPr>
        <w:snapToGrid w:val="0"/>
        <w:spacing w:line="360" w:lineRule="auto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第八章 z变换（下册）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Z</w:t>
      </w:r>
      <w:r>
        <w:rPr>
          <w:rFonts w:hint="eastAsia" w:ascii="宋体" w:hAnsi="宋体"/>
          <w:color w:val="000000"/>
          <w:szCs w:val="21"/>
        </w:rPr>
        <w:t>变换定义；z变换的性质；z反变换；利用z变换求解离散时间系统，系统函数</w:t>
      </w:r>
      <w:r>
        <w:rPr>
          <w:i/>
          <w:iCs/>
          <w:color w:val="000000"/>
          <w:szCs w:val="21"/>
        </w:rPr>
        <w:t>H</w:t>
      </w:r>
      <w:r>
        <w:rPr>
          <w:color w:val="000000"/>
          <w:szCs w:val="21"/>
        </w:rPr>
        <w:t>(</w:t>
      </w:r>
      <w:r>
        <w:rPr>
          <w:i/>
          <w:iCs/>
          <w:color w:val="000000"/>
          <w:szCs w:val="21"/>
        </w:rPr>
        <w:t>z</w:t>
      </w:r>
      <w:r>
        <w:rPr>
          <w:color w:val="000000"/>
          <w:szCs w:val="21"/>
        </w:rPr>
        <w:t>)</w:t>
      </w:r>
      <w:r>
        <w:rPr>
          <w:rFonts w:hint="eastAsia" w:ascii="宋体" w:hAnsi="宋体"/>
          <w:color w:val="000000"/>
          <w:szCs w:val="21"/>
        </w:rPr>
        <w:t>，系统因果稳定条件。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ZiN2YwMWYzY2UxM2QyYjE2Zjk0MzQ3N2Q4OTUifQ=="/>
  </w:docVars>
  <w:rsids>
    <w:rsidRoot w:val="00907319"/>
    <w:rsid w:val="000342A3"/>
    <w:rsid w:val="000F1FE3"/>
    <w:rsid w:val="000F3345"/>
    <w:rsid w:val="00134517"/>
    <w:rsid w:val="0014547D"/>
    <w:rsid w:val="001A39BB"/>
    <w:rsid w:val="001F1FCE"/>
    <w:rsid w:val="00260E8D"/>
    <w:rsid w:val="002B3BB3"/>
    <w:rsid w:val="00300562"/>
    <w:rsid w:val="003107A0"/>
    <w:rsid w:val="00312C06"/>
    <w:rsid w:val="003A1810"/>
    <w:rsid w:val="003C7853"/>
    <w:rsid w:val="004A053A"/>
    <w:rsid w:val="004C355A"/>
    <w:rsid w:val="00543492"/>
    <w:rsid w:val="005A5347"/>
    <w:rsid w:val="005E3B24"/>
    <w:rsid w:val="005F2425"/>
    <w:rsid w:val="005F422C"/>
    <w:rsid w:val="0068230E"/>
    <w:rsid w:val="00687D42"/>
    <w:rsid w:val="006B12EF"/>
    <w:rsid w:val="00710AD9"/>
    <w:rsid w:val="00712628"/>
    <w:rsid w:val="00723187"/>
    <w:rsid w:val="00761359"/>
    <w:rsid w:val="007B3E1D"/>
    <w:rsid w:val="007E2E3E"/>
    <w:rsid w:val="008A7620"/>
    <w:rsid w:val="008B1861"/>
    <w:rsid w:val="00907319"/>
    <w:rsid w:val="009B6EF1"/>
    <w:rsid w:val="009E1938"/>
    <w:rsid w:val="009F7FDE"/>
    <w:rsid w:val="00A13082"/>
    <w:rsid w:val="00A25D26"/>
    <w:rsid w:val="00AF5586"/>
    <w:rsid w:val="00B80A41"/>
    <w:rsid w:val="00B90881"/>
    <w:rsid w:val="00CC4833"/>
    <w:rsid w:val="00DE3BD7"/>
    <w:rsid w:val="00E46F5F"/>
    <w:rsid w:val="00EA1886"/>
    <w:rsid w:val="14323C99"/>
    <w:rsid w:val="4B9935B5"/>
    <w:rsid w:val="75393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zhao</Company>
  <Pages>1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2020-09-01T13:14:00Z</dcterms:created>
  <dc:creator>上善若水</dc:creator>
  <cp:lastModifiedBy>vertesyuan</cp:lastModifiedBy>
  <dcterms:modified xsi:type="dcterms:W3CDTF">2023-12-05T13:08:26Z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0E73CC7FB9694A60BB1BD8274AA923E9_13</vt:lpwstr>
  </property>
</Properties>
</file>