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312" w:beforeLines="100" w:after="0" w:line="450" w:lineRule="atLeas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>818 经济法学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考试科目考试大纲</w:t>
      </w:r>
    </w:p>
    <w:p>
      <w:pPr>
        <w:rPr>
          <w:rFonts w:ascii="仿宋_GB2312" w:hAnsi="仿宋_GB2312" w:eastAsia="仿宋_GB2312" w:cs="仿宋_GB2312"/>
          <w:sz w:val="24"/>
        </w:rPr>
      </w:pPr>
    </w:p>
    <w:p>
      <w:pPr>
        <w:pStyle w:val="3"/>
        <w:widowControl/>
        <w:spacing w:before="0" w:beforeAutospacing="0" w:after="0" w:afterAutospacing="0" w:line="462" w:lineRule="atLeas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Style w:val="6"/>
          <w:rFonts w:hint="eastAsia" w:ascii="仿宋_GB2312" w:hAnsi="仿宋_GB2312" w:eastAsia="仿宋_GB2312" w:cs="仿宋_GB2312"/>
          <w:color w:val="000000"/>
          <w:sz w:val="28"/>
          <w:szCs w:val="28"/>
        </w:rPr>
        <w:t>I.考试性质</w:t>
      </w:r>
    </w:p>
    <w:p>
      <w:pPr>
        <w:pStyle w:val="3"/>
        <w:widowControl/>
        <w:spacing w:before="0" w:beforeAutospacing="0" w:after="0" w:afterAutospacing="0" w:line="462" w:lineRule="atLeas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818 经济法学是为我校招收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Hans"/>
        </w:rPr>
        <w:t>法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学硕士研究生而设置的具有选拔性质的自命题科目。其目的是科学、公平、有效地测试考生是否具备继续攻读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Hans"/>
        </w:rPr>
        <w:t>法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学硕士学位所需要的知识和能力要求，评价的标准是高等学校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Hans"/>
        </w:rPr>
        <w:t>法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学学科优秀本科毕业生所能达到的及格或及格以上水平，以利于各高等院校和科研院所择优选拔，确保硕士研究生的招生质量。</w:t>
      </w:r>
    </w:p>
    <w:p>
      <w:pPr>
        <w:pStyle w:val="3"/>
        <w:widowControl/>
        <w:spacing w:before="0" w:beforeAutospacing="0" w:after="0" w:afterAutospacing="0" w:line="462" w:lineRule="atLeas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Style w:val="6"/>
          <w:rFonts w:hint="eastAsia" w:ascii="仿宋_GB2312" w:hAnsi="仿宋_GB2312" w:eastAsia="仿宋_GB2312" w:cs="仿宋_GB2312"/>
          <w:color w:val="000000"/>
          <w:sz w:val="28"/>
          <w:szCs w:val="28"/>
        </w:rPr>
        <w:t>II.考查目标</w:t>
      </w:r>
    </w:p>
    <w:p>
      <w:pPr>
        <w:pStyle w:val="3"/>
        <w:widowControl/>
        <w:spacing w:before="0" w:beforeAutospacing="0" w:after="0" w:afterAutospacing="0" w:line="462" w:lineRule="atLeas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Hans"/>
        </w:rPr>
        <w:t>涵盖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经济法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Hans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商法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Hans"/>
        </w:rPr>
        <w:t>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环境法及其子部门法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Hans"/>
        </w:rPr>
        <w:t>等法学科目。要求学生掌握相关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基本概念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Hans"/>
        </w:rPr>
        <w:t>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原理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Hans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Hans"/>
        </w:rPr>
        <w:t>具有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运用经济法、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Hans"/>
        </w:rPr>
        <w:t>商法及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环境法基本理论分析实际问题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Hans"/>
        </w:rPr>
        <w:t>的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能力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Hans"/>
        </w:rPr>
        <w:t>，具有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案例分析与研究能力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Hans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Hans"/>
        </w:rPr>
        <w:t>并对学科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最新发展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Hans"/>
        </w:rPr>
        <w:t>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理解与研究能力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Hans"/>
        </w:rPr>
        <w:t>。</w:t>
      </w:r>
    </w:p>
    <w:p>
      <w:pPr>
        <w:pStyle w:val="3"/>
        <w:widowControl/>
        <w:spacing w:before="0" w:beforeAutospacing="0" w:after="0" w:afterAutospacing="0" w:line="462" w:lineRule="atLeas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Style w:val="6"/>
          <w:rFonts w:hint="eastAsia" w:ascii="仿宋_GB2312" w:hAnsi="仿宋_GB2312" w:eastAsia="仿宋_GB2312" w:cs="仿宋_GB2312"/>
          <w:color w:val="000000"/>
          <w:sz w:val="28"/>
          <w:szCs w:val="28"/>
        </w:rPr>
        <w:t>III.考试形式和试卷结构</w:t>
      </w:r>
    </w:p>
    <w:p>
      <w:pPr>
        <w:pStyle w:val="3"/>
        <w:widowControl/>
        <w:spacing w:before="0" w:beforeAutospacing="0" w:after="0" w:afterAutospacing="0" w:line="462" w:lineRule="atLeas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一、试卷满分及考试时间</w:t>
      </w:r>
    </w:p>
    <w:p>
      <w:pPr>
        <w:pStyle w:val="3"/>
        <w:widowControl/>
        <w:spacing w:before="0" w:beforeAutospacing="0" w:after="0" w:afterAutospacing="0" w:line="462" w:lineRule="atLeas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试卷满分为150分，考试时间为180分钟.</w:t>
      </w:r>
    </w:p>
    <w:p>
      <w:pPr>
        <w:pStyle w:val="3"/>
        <w:widowControl/>
        <w:spacing w:before="0" w:beforeAutospacing="0" w:after="0" w:afterAutospacing="0" w:line="462" w:lineRule="atLeas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二、答题方式</w:t>
      </w:r>
    </w:p>
    <w:p>
      <w:pPr>
        <w:pStyle w:val="3"/>
        <w:widowControl/>
        <w:spacing w:before="0" w:beforeAutospacing="0" w:after="0" w:afterAutospacing="0" w:line="462" w:lineRule="atLeas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答题方式为闭卷、笔试.</w:t>
      </w:r>
    </w:p>
    <w:p>
      <w:pPr>
        <w:pStyle w:val="3"/>
        <w:widowControl/>
        <w:spacing w:before="0" w:beforeAutospacing="0" w:after="0" w:afterAutospacing="0" w:line="462" w:lineRule="atLeas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三、试卷内容结构</w:t>
      </w:r>
    </w:p>
    <w:p>
      <w:pPr>
        <w:pStyle w:val="3"/>
        <w:widowControl/>
        <w:spacing w:before="0" w:beforeAutospacing="0" w:after="0" w:afterAutospacing="0" w:line="462" w:lineRule="atLeast"/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Hans"/>
        </w:rPr>
        <w:t>经济法（含商法）学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110分</w:t>
      </w:r>
    </w:p>
    <w:p>
      <w:pPr>
        <w:pStyle w:val="3"/>
        <w:widowControl/>
        <w:spacing w:before="0" w:beforeAutospacing="0" w:after="0" w:afterAutospacing="0" w:line="462" w:lineRule="atLeast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Hans"/>
        </w:rPr>
        <w:t>环境法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学 40分</w:t>
      </w:r>
    </w:p>
    <w:p>
      <w:pPr>
        <w:pStyle w:val="3"/>
        <w:widowControl/>
        <w:spacing w:before="0" w:beforeAutospacing="0" w:after="0" w:afterAutospacing="0" w:line="462" w:lineRule="atLeas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四、试卷题型结构</w:t>
      </w:r>
    </w:p>
    <w:p>
      <w:pPr>
        <w:pStyle w:val="3"/>
        <w:widowControl/>
        <w:spacing w:before="0" w:beforeAutospacing="0" w:after="0" w:afterAutospacing="0" w:line="462" w:lineRule="atLeas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Hans"/>
        </w:rPr>
        <w:t>简答题</w:t>
      </w:r>
      <w:r>
        <w:rPr>
          <w:rFonts w:hint="default" w:ascii="仿宋_GB2312" w:hAnsi="仿宋_GB2312" w:eastAsia="仿宋_GB2312" w:cs="仿宋_GB2312"/>
          <w:color w:val="000000"/>
          <w:sz w:val="28"/>
          <w:szCs w:val="28"/>
          <w:lang w:eastAsia="zh-Hans"/>
        </w:rPr>
        <w:t>6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Hans"/>
        </w:rPr>
        <w:t>小题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，每小题</w:t>
      </w:r>
      <w:r>
        <w:rPr>
          <w:rFonts w:hint="default" w:ascii="仿宋_GB2312" w:hAnsi="仿宋_GB2312" w:eastAsia="仿宋_GB2312" w:cs="仿宋_GB2312"/>
          <w:color w:val="000000"/>
          <w:sz w:val="28"/>
          <w:szCs w:val="28"/>
        </w:rPr>
        <w:t>10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分，共</w:t>
      </w:r>
      <w:r>
        <w:rPr>
          <w:rFonts w:hint="default" w:ascii="仿宋_GB2312" w:hAnsi="仿宋_GB2312" w:eastAsia="仿宋_GB2312" w:cs="仿宋_GB2312"/>
          <w:color w:val="000000"/>
          <w:sz w:val="28"/>
          <w:szCs w:val="28"/>
        </w:rPr>
        <w:t>60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分</w:t>
      </w:r>
    </w:p>
    <w:p>
      <w:pPr>
        <w:pStyle w:val="3"/>
        <w:widowControl/>
        <w:spacing w:before="0" w:beforeAutospacing="0" w:after="0" w:afterAutospacing="0" w:line="462" w:lineRule="atLeast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Hans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Hans"/>
        </w:rPr>
        <w:t>论述题</w:t>
      </w:r>
      <w:r>
        <w:rPr>
          <w:rFonts w:hint="default" w:ascii="仿宋_GB2312" w:hAnsi="仿宋_GB2312" w:eastAsia="仿宋_GB2312" w:cs="仿宋_GB2312"/>
          <w:color w:val="000000"/>
          <w:sz w:val="28"/>
          <w:szCs w:val="28"/>
          <w:lang w:eastAsia="zh-Hans"/>
        </w:rPr>
        <w:t>3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Hans"/>
        </w:rPr>
        <w:t>小题，每小题</w:t>
      </w:r>
      <w:r>
        <w:rPr>
          <w:rFonts w:hint="default" w:ascii="仿宋_GB2312" w:hAnsi="仿宋_GB2312" w:eastAsia="仿宋_GB2312" w:cs="仿宋_GB2312"/>
          <w:color w:val="000000"/>
          <w:sz w:val="28"/>
          <w:szCs w:val="28"/>
          <w:lang w:eastAsia="zh-Hans"/>
        </w:rPr>
        <w:t>30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Hans"/>
        </w:rPr>
        <w:t>分，共</w:t>
      </w:r>
      <w:r>
        <w:rPr>
          <w:rFonts w:hint="default" w:ascii="仿宋_GB2312" w:hAnsi="仿宋_GB2312" w:eastAsia="仿宋_GB2312" w:cs="仿宋_GB2312"/>
          <w:color w:val="000000"/>
          <w:sz w:val="28"/>
          <w:szCs w:val="28"/>
          <w:lang w:eastAsia="zh-Hans"/>
        </w:rPr>
        <w:t>90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Hans"/>
        </w:rPr>
        <w:t>分</w:t>
      </w:r>
    </w:p>
    <w:p>
      <w:pPr>
        <w:pStyle w:val="3"/>
        <w:widowControl/>
        <w:spacing w:before="0" w:beforeAutospacing="0" w:after="0" w:afterAutospacing="0" w:line="462" w:lineRule="atLeas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Style w:val="6"/>
          <w:rFonts w:hint="eastAsia" w:ascii="仿宋_GB2312" w:hAnsi="仿宋_GB2312" w:eastAsia="仿宋_GB2312" w:cs="仿宋_GB2312"/>
          <w:color w:val="000000"/>
          <w:sz w:val="28"/>
          <w:szCs w:val="28"/>
        </w:rPr>
        <w:t>Ⅳ.考查内容</w:t>
      </w:r>
    </w:p>
    <w:p>
      <w:pPr>
        <w:spacing w:line="312" w:lineRule="auto"/>
        <w:rPr>
          <w:rFonts w:hint="eastAsia"/>
        </w:rPr>
      </w:pPr>
      <w:r>
        <w:rPr>
          <w:rFonts w:hint="eastAsia"/>
        </w:rPr>
        <w:t>（一）经济法（含商法）学</w:t>
      </w:r>
    </w:p>
    <w:p>
      <w:pPr>
        <w:spacing w:line="312" w:lineRule="auto"/>
        <w:rPr>
          <w:rFonts w:hint="eastAsia"/>
          <w:highlight w:val="none"/>
        </w:rPr>
      </w:pPr>
      <w:r>
        <w:rPr>
          <w:rFonts w:hint="eastAsia"/>
          <w:highlight w:val="none"/>
        </w:rPr>
        <w:t>1、经济法总论</w:t>
      </w:r>
    </w:p>
    <w:p>
      <w:pPr>
        <w:spacing w:line="312" w:lineRule="auto"/>
        <w:ind w:left="210" w:leftChars="100"/>
        <w:rPr>
          <w:rFonts w:hint="default" w:eastAsia="宋体"/>
          <w:highlight w:val="none"/>
          <w:lang w:val="en-US" w:eastAsia="zh-CN"/>
        </w:rPr>
      </w:pPr>
      <w:r>
        <w:rPr>
          <w:rFonts w:hint="eastAsia"/>
          <w:highlight w:val="none"/>
        </w:rPr>
        <w:t>（1）经济法的</w:t>
      </w:r>
      <w:r>
        <w:rPr>
          <w:rFonts w:hint="eastAsia"/>
          <w:highlight w:val="none"/>
          <w:lang w:val="en-US" w:eastAsia="zh-CN"/>
        </w:rPr>
        <w:t>定义</w:t>
      </w:r>
      <w:r>
        <w:rPr>
          <w:rFonts w:hint="eastAsia"/>
          <w:highlight w:val="none"/>
        </w:rPr>
        <w:t>、</w:t>
      </w:r>
      <w:r>
        <w:rPr>
          <w:rFonts w:hint="eastAsia"/>
          <w:highlight w:val="none"/>
          <w:lang w:val="en-US" w:eastAsia="zh-CN"/>
        </w:rPr>
        <w:t>调整对象、体系和地位</w:t>
      </w:r>
    </w:p>
    <w:p>
      <w:pPr>
        <w:spacing w:line="312" w:lineRule="auto"/>
        <w:ind w:left="210" w:leftChars="100"/>
        <w:rPr>
          <w:rFonts w:hint="eastAsia"/>
          <w:highlight w:val="none"/>
        </w:rPr>
      </w:pPr>
      <w:r>
        <w:rPr>
          <w:rFonts w:hint="eastAsia"/>
          <w:highlight w:val="none"/>
        </w:rPr>
        <w:t>（2）经济法的</w:t>
      </w:r>
      <w:r>
        <w:rPr>
          <w:rFonts w:hint="eastAsia"/>
          <w:highlight w:val="none"/>
          <w:lang w:val="en-US" w:eastAsia="zh-CN"/>
        </w:rPr>
        <w:t>宗旨和</w:t>
      </w:r>
      <w:r>
        <w:rPr>
          <w:rFonts w:hint="eastAsia"/>
          <w:highlight w:val="none"/>
        </w:rPr>
        <w:t>基本原则</w:t>
      </w:r>
    </w:p>
    <w:p>
      <w:pPr>
        <w:spacing w:line="312" w:lineRule="auto"/>
        <w:ind w:left="210" w:leftChars="100"/>
        <w:rPr>
          <w:rFonts w:hint="default"/>
          <w:highlight w:val="none"/>
          <w:lang w:val="en-US" w:eastAsia="zh-CN"/>
        </w:rPr>
      </w:pPr>
      <w:r>
        <w:rPr>
          <w:rFonts w:hint="eastAsia"/>
          <w:highlight w:val="none"/>
        </w:rPr>
        <w:t>（3）经济法</w:t>
      </w:r>
      <w:r>
        <w:rPr>
          <w:rFonts w:hint="eastAsia"/>
          <w:highlight w:val="none"/>
          <w:lang w:val="en-US" w:eastAsia="zh-CN"/>
        </w:rPr>
        <w:t>的主体及其行为，经济法主体的权利、义务和责任</w:t>
      </w:r>
    </w:p>
    <w:p>
      <w:pPr>
        <w:spacing w:line="312" w:lineRule="auto"/>
        <w:rPr>
          <w:rFonts w:hint="eastAsia"/>
          <w:highlight w:val="none"/>
        </w:rPr>
      </w:pPr>
      <w:r>
        <w:rPr>
          <w:rFonts w:hint="eastAsia"/>
          <w:highlight w:val="none"/>
        </w:rPr>
        <w:t>2、宏观调控法</w:t>
      </w:r>
    </w:p>
    <w:p>
      <w:pPr>
        <w:spacing w:line="312" w:lineRule="auto"/>
        <w:ind w:left="210" w:leftChars="100"/>
        <w:rPr>
          <w:rFonts w:hint="default" w:eastAsia="宋体"/>
          <w:highlight w:val="none"/>
          <w:lang w:val="en-US" w:eastAsia="zh-CN"/>
        </w:rPr>
      </w:pPr>
      <w:r>
        <w:rPr>
          <w:rFonts w:hint="eastAsia"/>
          <w:highlight w:val="none"/>
        </w:rPr>
        <w:t>（1）宏观调控</w:t>
      </w:r>
      <w:r>
        <w:rPr>
          <w:rFonts w:hint="eastAsia"/>
          <w:highlight w:val="none"/>
          <w:lang w:val="en-US" w:eastAsia="zh-CN"/>
        </w:rPr>
        <w:t>法的理论基础、体系构成、调整方式及基本制度</w:t>
      </w:r>
    </w:p>
    <w:p>
      <w:pPr>
        <w:spacing w:line="312" w:lineRule="auto"/>
        <w:ind w:left="210" w:leftChars="100"/>
        <w:rPr>
          <w:rFonts w:hint="eastAsia"/>
          <w:highlight w:val="none"/>
        </w:rPr>
      </w:pPr>
      <w:r>
        <w:rPr>
          <w:rFonts w:hint="eastAsia"/>
          <w:highlight w:val="none"/>
        </w:rPr>
        <w:t>（2）财政法：包括预算法、国债法、政府采购法等</w:t>
      </w:r>
    </w:p>
    <w:p>
      <w:pPr>
        <w:spacing w:line="312" w:lineRule="auto"/>
        <w:ind w:left="210" w:leftChars="100"/>
        <w:rPr>
          <w:rFonts w:hint="eastAsia"/>
          <w:highlight w:val="none"/>
        </w:rPr>
      </w:pPr>
      <w:r>
        <w:rPr>
          <w:rFonts w:hint="eastAsia"/>
          <w:highlight w:val="none"/>
        </w:rPr>
        <w:t>（</w:t>
      </w:r>
      <w:r>
        <w:rPr>
          <w:rFonts w:hint="eastAsia"/>
          <w:highlight w:val="none"/>
          <w:lang w:val="en-US" w:eastAsia="zh-CN"/>
        </w:rPr>
        <w:t>3</w:t>
      </w:r>
      <w:r>
        <w:rPr>
          <w:rFonts w:hint="eastAsia"/>
          <w:highlight w:val="none"/>
        </w:rPr>
        <w:t>）税</w:t>
      </w:r>
      <w:r>
        <w:rPr>
          <w:rFonts w:hint="eastAsia"/>
          <w:highlight w:val="none"/>
          <w:lang w:val="en-US" w:eastAsia="zh-CN"/>
        </w:rPr>
        <w:t>收法</w:t>
      </w:r>
      <w:r>
        <w:rPr>
          <w:rFonts w:hint="eastAsia"/>
          <w:highlight w:val="none"/>
        </w:rPr>
        <w:t>：包括增值税法</w:t>
      </w:r>
      <w:r>
        <w:rPr>
          <w:rFonts w:hint="eastAsia"/>
          <w:highlight w:val="none"/>
          <w:lang w:eastAsia="zh-CN"/>
        </w:rPr>
        <w:t>、</w:t>
      </w:r>
      <w:r>
        <w:rPr>
          <w:rFonts w:hint="eastAsia"/>
          <w:highlight w:val="none"/>
          <w:lang w:val="en-US" w:eastAsia="zh-CN"/>
        </w:rPr>
        <w:t>消费税法、</w:t>
      </w:r>
      <w:r>
        <w:rPr>
          <w:rFonts w:hint="eastAsia"/>
          <w:highlight w:val="none"/>
        </w:rPr>
        <w:t>企业所得税法、</w:t>
      </w:r>
      <w:r>
        <w:rPr>
          <w:rFonts w:hint="eastAsia"/>
          <w:highlight w:val="none"/>
          <w:lang w:val="en-US" w:eastAsia="zh-CN"/>
        </w:rPr>
        <w:t>个人所得税</w:t>
      </w:r>
      <w:r>
        <w:rPr>
          <w:rFonts w:hint="eastAsia"/>
          <w:highlight w:val="none"/>
        </w:rPr>
        <w:t>法等</w:t>
      </w:r>
    </w:p>
    <w:p>
      <w:pPr>
        <w:spacing w:line="312" w:lineRule="auto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3</w:t>
      </w:r>
      <w:r>
        <w:rPr>
          <w:rFonts w:hint="eastAsia"/>
          <w:highlight w:val="none"/>
        </w:rPr>
        <w:t>、市场规制法</w:t>
      </w:r>
    </w:p>
    <w:p>
      <w:pPr>
        <w:spacing w:line="312" w:lineRule="auto"/>
        <w:ind w:left="210" w:leftChars="100"/>
        <w:rPr>
          <w:rFonts w:hint="eastAsia"/>
          <w:highlight w:val="none"/>
        </w:rPr>
      </w:pPr>
      <w:r>
        <w:rPr>
          <w:rFonts w:hint="eastAsia"/>
          <w:highlight w:val="none"/>
        </w:rPr>
        <w:t>（1）市场规制法</w:t>
      </w:r>
      <w:r>
        <w:rPr>
          <w:rFonts w:hint="eastAsia"/>
          <w:highlight w:val="none"/>
          <w:lang w:val="en-US" w:eastAsia="zh-CN"/>
        </w:rPr>
        <w:t>的理论基础、体系构成、调整方式及基本制度</w:t>
      </w:r>
    </w:p>
    <w:p>
      <w:pPr>
        <w:spacing w:line="312" w:lineRule="auto"/>
        <w:ind w:left="210" w:leftChars="100"/>
        <w:rPr>
          <w:rFonts w:hint="eastAsia"/>
          <w:highlight w:val="none"/>
        </w:rPr>
      </w:pPr>
      <w:r>
        <w:rPr>
          <w:rFonts w:hint="eastAsia"/>
          <w:highlight w:val="none"/>
        </w:rPr>
        <w:t>（2）竞争法：包括反垄断法、反不正当竞争法等</w:t>
      </w:r>
    </w:p>
    <w:p>
      <w:pPr>
        <w:spacing w:line="312" w:lineRule="auto"/>
        <w:ind w:left="210" w:leftChars="100"/>
        <w:rPr>
          <w:rFonts w:hint="eastAsia" w:eastAsia="宋体"/>
          <w:highlight w:val="none"/>
          <w:lang w:val="en-US" w:eastAsia="zh-CN"/>
        </w:rPr>
      </w:pPr>
      <w:r>
        <w:rPr>
          <w:rFonts w:hint="eastAsia"/>
          <w:highlight w:val="none"/>
        </w:rPr>
        <w:t>（3）消费者</w:t>
      </w:r>
      <w:r>
        <w:rPr>
          <w:rFonts w:hint="eastAsia"/>
          <w:highlight w:val="none"/>
          <w:lang w:val="en-US" w:eastAsia="zh-CN"/>
        </w:rPr>
        <w:t>权益</w:t>
      </w:r>
      <w:r>
        <w:rPr>
          <w:rFonts w:hint="eastAsia"/>
          <w:highlight w:val="none"/>
        </w:rPr>
        <w:t>保护</w:t>
      </w:r>
      <w:r>
        <w:rPr>
          <w:rFonts w:hint="eastAsia"/>
          <w:highlight w:val="none"/>
          <w:lang w:val="en-US" w:eastAsia="zh-CN"/>
        </w:rPr>
        <w:t>法</w:t>
      </w:r>
    </w:p>
    <w:p>
      <w:pPr>
        <w:spacing w:line="312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4、商法</w:t>
      </w:r>
      <w:bookmarkStart w:id="0" w:name="_GoBack"/>
      <w:bookmarkEnd w:id="0"/>
    </w:p>
    <w:p>
      <w:pPr>
        <w:spacing w:line="312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（1）商法总论</w:t>
      </w:r>
    </w:p>
    <w:p>
      <w:pPr>
        <w:spacing w:line="312" w:lineRule="auto"/>
        <w:rPr>
          <w:rFonts w:ascii="Verdana" w:hAnsi="Verdana" w:eastAsia="Verdana" w:cs="Verdana"/>
          <w:i w:val="0"/>
          <w:caps w:val="0"/>
          <w:color w:val="000000"/>
          <w:spacing w:val="0"/>
          <w:sz w:val="21"/>
          <w:szCs w:val="21"/>
          <w:shd w:val="clear" w:color="auto" w:fill="FFFFFF"/>
        </w:rPr>
      </w:pPr>
      <w:r>
        <w:rPr>
          <w:rFonts w:hint="eastAsia"/>
          <w:lang w:val="en-US" w:eastAsia="zh-CN"/>
        </w:rPr>
        <w:t>（2）</w:t>
      </w:r>
      <w:r>
        <w:rPr>
          <w:rFonts w:ascii="Verdana" w:hAnsi="Verdana" w:eastAsia="Verdana" w:cs="Verdana"/>
          <w:i w:val="0"/>
          <w:caps w:val="0"/>
          <w:color w:val="000000"/>
          <w:spacing w:val="0"/>
          <w:sz w:val="21"/>
          <w:szCs w:val="21"/>
          <w:shd w:val="clear" w:color="auto" w:fill="FFFFFF"/>
        </w:rPr>
        <w:t>商主体</w:t>
      </w:r>
    </w:p>
    <w:p>
      <w:pPr>
        <w:spacing w:line="312" w:lineRule="auto"/>
        <w:rPr>
          <w:rFonts w:hint="eastAsia" w:ascii="Verdana" w:hAnsi="Verdana" w:eastAsia="Verdana" w:cs="Verdana"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Verdana" w:hAnsi="Verdana" w:eastAsia="Verdana" w:cs="Verdana"/>
          <w:i w:val="0"/>
          <w:caps w:val="0"/>
          <w:color w:val="000000"/>
          <w:spacing w:val="0"/>
          <w:sz w:val="21"/>
          <w:szCs w:val="21"/>
          <w:shd w:val="clear" w:color="auto" w:fill="FFFFFF"/>
          <w:lang w:eastAsia="zh-CN"/>
        </w:rPr>
        <w:t>（</w:t>
      </w:r>
      <w:r>
        <w:rPr>
          <w:rFonts w:hint="eastAsia" w:ascii="Verdana" w:hAnsi="Verdana" w:eastAsia="Verdana" w:cs="Verdana"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3）公司法</w:t>
      </w:r>
    </w:p>
    <w:p>
      <w:pPr>
        <w:spacing w:line="312" w:lineRule="auto"/>
        <w:rPr>
          <w:rFonts w:hint="eastAsia" w:ascii="Verdana" w:hAnsi="Verdana" w:eastAsia="Verdana" w:cs="Verdana"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Verdana" w:hAnsi="Verdana" w:eastAsia="Verdana" w:cs="Verdana"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（4）</w:t>
      </w:r>
      <w:r>
        <w:rPr>
          <w:rFonts w:ascii="Verdana" w:hAnsi="Verdana" w:eastAsia="Verdana" w:cs="Verdana"/>
          <w:i w:val="0"/>
          <w:caps w:val="0"/>
          <w:color w:val="000000"/>
          <w:spacing w:val="0"/>
          <w:sz w:val="21"/>
          <w:szCs w:val="21"/>
          <w:shd w:val="clear" w:color="auto" w:fill="FFFFFF"/>
        </w:rPr>
        <w:t>非公司企业法</w:t>
      </w:r>
    </w:p>
    <w:p>
      <w:pPr>
        <w:spacing w:line="312" w:lineRule="auto"/>
        <w:rPr>
          <w:rFonts w:hint="eastAsia" w:ascii="Verdana" w:hAnsi="Verdana" w:eastAsia="Verdana" w:cs="Verdana"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Verdana" w:hAnsi="Verdana" w:eastAsia="Verdana" w:cs="Verdana"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（5）证券法</w:t>
      </w:r>
    </w:p>
    <w:p>
      <w:pPr>
        <w:spacing w:line="312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（6）票据法</w:t>
      </w:r>
    </w:p>
    <w:p>
      <w:pPr>
        <w:spacing w:line="312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（7）保险法</w:t>
      </w:r>
    </w:p>
    <w:p>
      <w:pPr>
        <w:spacing w:line="312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（8）破产法</w:t>
      </w:r>
    </w:p>
    <w:p>
      <w:pPr>
        <w:spacing w:line="312" w:lineRule="auto"/>
        <w:rPr>
          <w:rFonts w:hint="eastAsia"/>
        </w:rPr>
      </w:pPr>
    </w:p>
    <w:p>
      <w:pPr>
        <w:spacing w:line="312" w:lineRule="auto"/>
        <w:rPr>
          <w:rFonts w:hint="eastAsia"/>
        </w:rPr>
      </w:pPr>
      <w:r>
        <w:rPr>
          <w:rFonts w:hint="eastAsia"/>
        </w:rPr>
        <w:t>（二）环境法学</w:t>
      </w:r>
    </w:p>
    <w:p>
      <w:pPr>
        <w:spacing w:line="312" w:lineRule="auto"/>
        <w:rPr>
          <w:rFonts w:hint="eastAsia"/>
        </w:rPr>
      </w:pPr>
      <w:r>
        <w:rPr>
          <w:rFonts w:hint="eastAsia"/>
        </w:rPr>
        <w:t>1、环境法的</w:t>
      </w:r>
      <w:r>
        <w:t>基本概念</w:t>
      </w:r>
    </w:p>
    <w:p>
      <w:pPr>
        <w:spacing w:line="312" w:lineRule="auto"/>
        <w:ind w:left="210" w:leftChars="100"/>
        <w:rPr>
          <w:rFonts w:hint="eastAsia"/>
        </w:rPr>
      </w:pPr>
      <w:r>
        <w:rPr>
          <w:rFonts w:hint="eastAsia"/>
        </w:rPr>
        <w:t>（1）环境、</w:t>
      </w:r>
      <w:r>
        <w:t>自然资源、生态系统、生态系统服务</w:t>
      </w:r>
    </w:p>
    <w:p>
      <w:pPr>
        <w:spacing w:line="312" w:lineRule="auto"/>
        <w:ind w:left="210" w:leftChars="100"/>
      </w:pPr>
      <w:r>
        <w:rPr>
          <w:rFonts w:hint="eastAsia"/>
        </w:rPr>
        <w:t>（2）环境法律</w:t>
      </w:r>
      <w:r>
        <w:t>关系：</w:t>
      </w:r>
      <w:r>
        <w:rPr>
          <w:rFonts w:hint="eastAsia"/>
        </w:rPr>
        <w:t>主体</w:t>
      </w:r>
      <w:r>
        <w:t>、</w:t>
      </w:r>
      <w:r>
        <w:rPr>
          <w:rFonts w:hint="eastAsia"/>
        </w:rPr>
        <w:t>环境权、</w:t>
      </w:r>
      <w:r>
        <w:t>环境义务</w:t>
      </w:r>
    </w:p>
    <w:p>
      <w:pPr>
        <w:spacing w:line="312" w:lineRule="auto"/>
        <w:ind w:left="210" w:leftChars="100"/>
        <w:rPr>
          <w:rFonts w:hint="eastAsia"/>
        </w:rPr>
      </w:pPr>
      <w:r>
        <w:rPr>
          <w:rFonts w:hint="eastAsia"/>
        </w:rPr>
        <w:t>（3）环境法的概念和特征</w:t>
      </w:r>
    </w:p>
    <w:p>
      <w:pPr>
        <w:spacing w:line="312" w:lineRule="auto"/>
        <w:ind w:firstLine="210" w:firstLineChars="100"/>
        <w:rPr>
          <w:rFonts w:hint="eastAsia"/>
        </w:rPr>
      </w:pPr>
      <w:r>
        <w:rPr>
          <w:rFonts w:hint="eastAsia"/>
        </w:rPr>
        <w:t>（4）环境法的体系</w:t>
      </w:r>
    </w:p>
    <w:p>
      <w:pPr>
        <w:spacing w:line="312" w:lineRule="auto"/>
      </w:pPr>
      <w:r>
        <w:t>2</w:t>
      </w:r>
      <w:r>
        <w:rPr>
          <w:rFonts w:hint="eastAsia"/>
        </w:rPr>
        <w:t>、环境法</w:t>
      </w:r>
      <w:r>
        <w:t>的理念</w:t>
      </w:r>
    </w:p>
    <w:p>
      <w:pPr>
        <w:spacing w:line="312" w:lineRule="auto"/>
        <w:rPr>
          <w:rFonts w:hint="eastAsia"/>
        </w:rPr>
      </w:pPr>
      <w:r>
        <w:rPr>
          <w:rFonts w:hint="eastAsia"/>
        </w:rPr>
        <w:t>3、环境法的基本原则</w:t>
      </w:r>
    </w:p>
    <w:p>
      <w:pPr>
        <w:spacing w:line="312" w:lineRule="auto"/>
        <w:rPr>
          <w:rFonts w:hint="eastAsia"/>
        </w:rPr>
      </w:pPr>
      <w:r>
        <w:rPr>
          <w:rFonts w:hint="eastAsia"/>
        </w:rPr>
        <w:t>4、环境法的主要制度</w:t>
      </w:r>
    </w:p>
    <w:p>
      <w:pPr>
        <w:spacing w:line="312" w:lineRule="auto"/>
        <w:rPr>
          <w:rFonts w:hint="eastAsia"/>
        </w:rPr>
      </w:pPr>
      <w:r>
        <w:rPr>
          <w:rFonts w:hint="eastAsia"/>
        </w:rPr>
        <w:t>5、环境法律责任</w:t>
      </w:r>
    </w:p>
    <w:p>
      <w:pPr>
        <w:spacing w:line="312" w:lineRule="auto"/>
        <w:rPr>
          <w:rFonts w:hint="eastAsia"/>
        </w:rPr>
      </w:pPr>
      <w:r>
        <w:rPr>
          <w:rFonts w:hint="eastAsia"/>
        </w:rPr>
        <w:t>6、环境污染防治法</w:t>
      </w:r>
    </w:p>
    <w:p>
      <w:pPr>
        <w:spacing w:line="312" w:lineRule="auto"/>
        <w:ind w:left="210" w:leftChars="100"/>
        <w:rPr>
          <w:rFonts w:hint="eastAsia"/>
        </w:rPr>
      </w:pPr>
      <w:r>
        <w:rPr>
          <w:rFonts w:hint="eastAsia"/>
        </w:rPr>
        <w:t>（1）大气污染防治法</w:t>
      </w:r>
    </w:p>
    <w:p>
      <w:pPr>
        <w:spacing w:line="312" w:lineRule="auto"/>
        <w:ind w:left="210" w:leftChars="100"/>
        <w:rPr>
          <w:rFonts w:hint="eastAsia"/>
        </w:rPr>
      </w:pPr>
      <w:r>
        <w:rPr>
          <w:rFonts w:hint="eastAsia"/>
        </w:rPr>
        <w:t>（2）水污染防治法</w:t>
      </w:r>
    </w:p>
    <w:p>
      <w:pPr>
        <w:spacing w:line="312" w:lineRule="auto"/>
        <w:ind w:left="210" w:leftChars="100"/>
        <w:rPr>
          <w:rFonts w:hint="eastAsia"/>
        </w:rPr>
      </w:pPr>
      <w:r>
        <w:rPr>
          <w:rFonts w:hint="eastAsia"/>
        </w:rPr>
        <w:t>（3）海洋环境保护法</w:t>
      </w:r>
    </w:p>
    <w:p>
      <w:pPr>
        <w:spacing w:line="312" w:lineRule="auto"/>
        <w:ind w:left="210" w:leftChars="100"/>
        <w:rPr>
          <w:rFonts w:hint="eastAsia"/>
        </w:rPr>
      </w:pPr>
      <w:r>
        <w:rPr>
          <w:rFonts w:hint="eastAsia"/>
        </w:rPr>
        <w:t>（4）环境噪声污染防治法</w:t>
      </w:r>
    </w:p>
    <w:p>
      <w:pPr>
        <w:spacing w:line="312" w:lineRule="auto"/>
        <w:ind w:left="210" w:leftChars="100"/>
      </w:pPr>
      <w:r>
        <w:rPr>
          <w:rFonts w:hint="eastAsia"/>
        </w:rPr>
        <w:t>（5）有毒有害物质污染防治法</w:t>
      </w:r>
    </w:p>
    <w:p>
      <w:pPr>
        <w:spacing w:line="312" w:lineRule="auto"/>
        <w:ind w:left="210" w:leftChars="100"/>
        <w:rPr>
          <w:rFonts w:hint="eastAsia"/>
        </w:rPr>
      </w:pPr>
      <w:r>
        <w:rPr>
          <w:rFonts w:hint="eastAsia"/>
        </w:rPr>
        <w:t>（6）土壤污染防治</w:t>
      </w:r>
      <w:r>
        <w:t>法</w:t>
      </w:r>
    </w:p>
    <w:p>
      <w:pPr>
        <w:spacing w:line="312" w:lineRule="auto"/>
      </w:pPr>
      <w:r>
        <w:rPr>
          <w:rFonts w:hint="eastAsia"/>
        </w:rPr>
        <w:t>7、</w:t>
      </w:r>
      <w:r>
        <w:t>自然资源</w:t>
      </w:r>
      <w:r>
        <w:rPr>
          <w:rFonts w:hint="eastAsia"/>
        </w:rPr>
        <w:t>和</w:t>
      </w:r>
      <w:r>
        <w:t>能源法</w:t>
      </w:r>
    </w:p>
    <w:p>
      <w:pPr>
        <w:spacing w:line="312" w:lineRule="auto"/>
      </w:pPr>
      <w:r>
        <w:t>8</w:t>
      </w:r>
      <w:r>
        <w:rPr>
          <w:rFonts w:hint="eastAsia"/>
        </w:rPr>
        <w:t>、</w:t>
      </w:r>
      <w:r>
        <w:t>生态保护法</w:t>
      </w:r>
    </w:p>
    <w:p>
      <w:pPr>
        <w:rPr>
          <w:highlight w:val="yellow"/>
        </w:rPr>
      </w:pPr>
    </w:p>
    <w:sectPr>
      <w:pgSz w:w="11906" w:h="16838"/>
      <w:pgMar w:top="1440" w:right="1287" w:bottom="1440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3OGQ5ZjlkODNiODdmNDkzNzZjZjVhN2ZjNDA0Y2UifQ=="/>
  </w:docVars>
  <w:rsids>
    <w:rsidRoot w:val="DFF4691F"/>
    <w:rsid w:val="047D5E55"/>
    <w:rsid w:val="061512CB"/>
    <w:rsid w:val="13A445CA"/>
    <w:rsid w:val="DFF4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30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891</Words>
  <Characters>913</Characters>
  <Lines>0</Lines>
  <Paragraphs>0</Paragraphs>
  <TotalTime>17</TotalTime>
  <ScaleCrop>false</ScaleCrop>
  <LinksUpToDate>false</LinksUpToDate>
  <CharactersWithSpaces>916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2021-07-13T16:46:00Z</dcterms:created>
  <dc:creator>kate</dc:creator>
  <cp:lastModifiedBy>周超 Kate</cp:lastModifiedBy>
  <dcterms:modified xsi:type="dcterms:W3CDTF">2023-08-30T07:21:04Z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21057A3A3E284ECE9A5A2413AECF2A10_13</vt:lpwstr>
  </property>
</Properties>
</file>